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4D9E" w14:textId="77777777" w:rsidR="00334A77" w:rsidRDefault="009C276D" w:rsidP="00B2012B">
      <w:pPr>
        <w:rPr>
          <w:b/>
          <w:color w:val="0000FF"/>
          <w:sz w:val="26"/>
        </w:rPr>
      </w:pPr>
      <w:bookmarkStart w:id="0" w:name="_GoBack"/>
      <w:bookmarkEnd w:id="0"/>
      <w:r>
        <w:rPr>
          <w:b/>
          <w:color w:val="0000FF"/>
          <w:sz w:val="26"/>
        </w:rPr>
        <w:t xml:space="preserve"> </w:t>
      </w:r>
      <w:r w:rsidR="00334A77">
        <w:rPr>
          <w:b/>
          <w:color w:val="0000FF"/>
          <w:sz w:val="26"/>
        </w:rPr>
        <w:t>TÜRK STANDARDI TASARISI</w:t>
      </w:r>
    </w:p>
    <w:p w14:paraId="14699419" w14:textId="56CD0179"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CF46D0">
        <w:rPr>
          <w:b/>
          <w:color w:val="0000FF"/>
          <w:sz w:val="26"/>
        </w:rPr>
        <w:t>tst</w:t>
      </w:r>
      <w:proofErr w:type="spellEnd"/>
      <w:proofErr w:type="gramEnd"/>
      <w:r w:rsidR="00CF46D0">
        <w:rPr>
          <w:b/>
          <w:color w:val="0000FF"/>
          <w:sz w:val="26"/>
        </w:rPr>
        <w:t xml:space="preserve"> 8444</w:t>
      </w:r>
      <w:r w:rsidRPr="00C24C4D">
        <w:rPr>
          <w:b/>
          <w:color w:val="0000FF"/>
          <w:sz w:val="26"/>
        </w:rPr>
        <w:fldChar w:fldCharType="end"/>
      </w:r>
    </w:p>
    <w:p w14:paraId="31633390" w14:textId="01A45D40"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CF46D0">
        <w:t xml:space="preserve"> </w:t>
      </w:r>
      <w:r>
        <w:fldChar w:fldCharType="end"/>
      </w:r>
    </w:p>
    <w:p w14:paraId="45BDE2CB" w14:textId="0AE098A9" w:rsidR="00334A77" w:rsidRDefault="000F3696" w:rsidP="00B2012B">
      <w:pPr>
        <w:jc w:val="right"/>
        <w:rPr>
          <w:b/>
          <w:color w:val="FF0000"/>
        </w:rPr>
      </w:pPr>
      <w:r>
        <w:fldChar w:fldCharType="begin"/>
      </w:r>
      <w:r>
        <w:instrText xml:space="preserve"> DOCPROPERTY YERINE_ALDIGI_STANDART \* MERGEFORMAT </w:instrText>
      </w:r>
      <w:r>
        <w:fldChar w:fldCharType="separate"/>
      </w:r>
      <w:r w:rsidR="00CF46D0" w:rsidRPr="00477D06">
        <w:rPr>
          <w:bCs/>
          <w:color w:val="365F91" w:themeColor="accent1" w:themeShade="BF"/>
        </w:rPr>
        <w:t>TS</w:t>
      </w:r>
      <w:r w:rsidR="00CF46D0" w:rsidRPr="00477D06">
        <w:rPr>
          <w:color w:val="365F91" w:themeColor="accent1" w:themeShade="BF"/>
        </w:rPr>
        <w:t xml:space="preserve"> 8444:2006</w:t>
      </w:r>
      <w:r>
        <w:rPr>
          <w:color w:val="365F91" w:themeColor="accent1" w:themeShade="BF"/>
        </w:rPr>
        <w:fldChar w:fldCharType="end"/>
      </w:r>
      <w:r w:rsidR="00C402B9">
        <w:rPr>
          <w:color w:val="365F91" w:themeColor="accent1" w:themeShade="BF"/>
        </w:rPr>
        <w:t xml:space="preserve"> </w:t>
      </w:r>
      <w:r w:rsidR="00334A77">
        <w:rPr>
          <w:b/>
          <w:color w:val="FF0000"/>
        </w:rPr>
        <w:t>yerine</w:t>
      </w:r>
    </w:p>
    <w:p w14:paraId="20B26A87" w14:textId="6223A3A5" w:rsidR="00334A77" w:rsidRDefault="00334A77" w:rsidP="00B2012B">
      <w:pPr>
        <w:jc w:val="right"/>
        <w:rPr>
          <w:color w:val="365F91" w:themeColor="accent1" w:themeShade="BF"/>
        </w:rPr>
      </w:pPr>
      <w:r>
        <w:rPr>
          <w:color w:val="FF0000"/>
        </w:rPr>
        <w:t>ICS</w:t>
      </w:r>
      <w:r w:rsidR="00C402B9">
        <w:rPr>
          <w:color w:val="FF0000"/>
        </w:rPr>
        <w:t xml:space="preserve"> </w:t>
      </w:r>
      <w:r w:rsidR="000F3696">
        <w:fldChar w:fldCharType="begin"/>
      </w:r>
      <w:r w:rsidR="000F3696">
        <w:instrText xml:space="preserve"> DOCPROPERTY ICS_NUMARASI \* MERGEFORMAT </w:instrText>
      </w:r>
      <w:r w:rsidR="000F3696">
        <w:fldChar w:fldCharType="separate"/>
      </w:r>
      <w:r w:rsidR="00CF46D0" w:rsidRPr="00477D06">
        <w:rPr>
          <w:color w:val="365F91" w:themeColor="accent1" w:themeShade="BF"/>
        </w:rPr>
        <w:t>67.180.10</w:t>
      </w:r>
      <w:r w:rsidR="000F3696">
        <w:rPr>
          <w:color w:val="365F91" w:themeColor="accent1" w:themeShade="BF"/>
        </w:rPr>
        <w:fldChar w:fldCharType="end"/>
      </w:r>
    </w:p>
    <w:p w14:paraId="77AD7C48" w14:textId="77777777" w:rsidR="00334A77" w:rsidRDefault="00334A77" w:rsidP="00B2012B">
      <w:pPr>
        <w:rPr>
          <w:color w:val="365F91" w:themeColor="accent1" w:themeShade="BF"/>
        </w:rPr>
      </w:pPr>
    </w:p>
    <w:p w14:paraId="5585BBAF" w14:textId="77777777" w:rsidR="00334A77" w:rsidRDefault="00334A77" w:rsidP="00B2012B">
      <w:pPr>
        <w:rPr>
          <w:color w:val="365F91" w:themeColor="accent1" w:themeShade="BF"/>
        </w:rPr>
      </w:pPr>
    </w:p>
    <w:p w14:paraId="067E0736" w14:textId="77777777" w:rsidR="00334A77" w:rsidRDefault="00334A77" w:rsidP="00B2012B">
      <w:pPr>
        <w:rPr>
          <w:color w:val="365F91" w:themeColor="accent1" w:themeShade="BF"/>
        </w:rPr>
      </w:pPr>
    </w:p>
    <w:p w14:paraId="2BE765E8" w14:textId="0725DEA0" w:rsidR="00334A77" w:rsidRPr="004218A9" w:rsidRDefault="000F3696" w:rsidP="00B2012B">
      <w:pPr>
        <w:rPr>
          <w:b/>
          <w:color w:val="365F91" w:themeColor="accent1" w:themeShade="BF"/>
          <w:sz w:val="30"/>
        </w:rPr>
      </w:pPr>
      <w:r>
        <w:fldChar w:fldCharType="begin"/>
      </w:r>
      <w:r>
        <w:instrText xml:space="preserve"> DOCPROPERTY TURKCE_ADI \* MERGEFORMAT </w:instrText>
      </w:r>
      <w:r>
        <w:fldChar w:fldCharType="separate"/>
      </w:r>
      <w:r w:rsidR="00CF46D0" w:rsidRPr="00477D06">
        <w:rPr>
          <w:b/>
          <w:color w:val="365F91" w:themeColor="accent1" w:themeShade="BF"/>
          <w:sz w:val="30"/>
        </w:rPr>
        <w:t>Lokum</w:t>
      </w:r>
      <w:r>
        <w:rPr>
          <w:b/>
          <w:color w:val="365F91" w:themeColor="accent1" w:themeShade="BF"/>
          <w:sz w:val="30"/>
        </w:rPr>
        <w:fldChar w:fldCharType="end"/>
      </w:r>
    </w:p>
    <w:p w14:paraId="673D2D1A" w14:textId="77777777" w:rsidR="00334A77" w:rsidRDefault="00334A77" w:rsidP="00B2012B">
      <w:pPr>
        <w:rPr>
          <w:b/>
          <w:color w:val="365F91" w:themeColor="accent1" w:themeShade="BF"/>
          <w:sz w:val="30"/>
        </w:rPr>
      </w:pPr>
    </w:p>
    <w:p w14:paraId="30F824A6" w14:textId="04DF443F"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CF46D0" w:rsidRPr="00477D06">
        <w:rPr>
          <w:i/>
          <w:color w:val="365F91" w:themeColor="accent1" w:themeShade="BF"/>
        </w:rPr>
        <w:t>Lokum</w:t>
      </w:r>
      <w:r w:rsidR="00CF46D0">
        <w:rPr>
          <w:i/>
          <w:color w:val="365F91" w:themeColor="accent1" w:themeShade="BF"/>
          <w:lang w:val="en-GB"/>
        </w:rPr>
        <w:t xml:space="preserve"> (Turkish delight)</w:t>
      </w:r>
      <w:r w:rsidRPr="00AD636B">
        <w:rPr>
          <w:i/>
          <w:color w:val="365F91" w:themeColor="accent1" w:themeShade="BF"/>
          <w:lang w:val="en-GB"/>
        </w:rPr>
        <w:fldChar w:fldCharType="end"/>
      </w:r>
    </w:p>
    <w:p w14:paraId="3AA2C4DA" w14:textId="32A5A2C9"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CF46D0">
        <w:t xml:space="preserve"> </w:t>
      </w:r>
      <w:r>
        <w:fldChar w:fldCharType="end"/>
      </w:r>
    </w:p>
    <w:p w14:paraId="1166C327" w14:textId="4140C1A2"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CF46D0">
        <w:t xml:space="preserve"> </w:t>
      </w:r>
      <w:r>
        <w:fldChar w:fldCharType="end"/>
      </w:r>
    </w:p>
    <w:p w14:paraId="2E596E7C" w14:textId="77777777" w:rsidR="00334A77" w:rsidRDefault="00334A77" w:rsidP="00B2012B">
      <w:pPr>
        <w:rPr>
          <w:i/>
          <w:color w:val="365F91" w:themeColor="accent1" w:themeShade="BF"/>
        </w:rPr>
      </w:pPr>
    </w:p>
    <w:p w14:paraId="37F0512E" w14:textId="77777777" w:rsidR="00D402AF" w:rsidRDefault="00D402AF">
      <w:pPr>
        <w:rPr>
          <w:color w:val="365F91" w:themeColor="accent1" w:themeShade="BF"/>
        </w:rPr>
      </w:pPr>
      <w:r>
        <w:rPr>
          <w:color w:val="365F91" w:themeColor="accent1" w:themeShade="BF"/>
        </w:rPr>
        <w:br w:type="page"/>
      </w:r>
    </w:p>
    <w:p w14:paraId="19672C27" w14:textId="77777777" w:rsidR="00334A77" w:rsidRDefault="00334A77" w:rsidP="00B2012B">
      <w:pPr>
        <w:rPr>
          <w:color w:val="365F91" w:themeColor="accent1" w:themeShade="BF"/>
        </w:rPr>
      </w:pPr>
    </w:p>
    <w:p w14:paraId="261590DD" w14:textId="77777777" w:rsidR="00D402AF" w:rsidRDefault="00D402AF" w:rsidP="00B2012B">
      <w:pPr>
        <w:rPr>
          <w:color w:val="365F91" w:themeColor="accent1" w:themeShade="BF"/>
        </w:rPr>
      </w:pPr>
      <w:r>
        <w:rPr>
          <w:color w:val="365F91" w:themeColor="accent1" w:themeShade="BF"/>
        </w:rPr>
        <w:t>Mütalaa sayfası</w:t>
      </w:r>
    </w:p>
    <w:p w14:paraId="0AD0BEFB" w14:textId="77777777" w:rsidR="00D402AF" w:rsidRDefault="00D402AF" w:rsidP="00B2012B">
      <w:pPr>
        <w:rPr>
          <w:color w:val="365F91" w:themeColor="accent1" w:themeShade="BF"/>
        </w:rPr>
      </w:pPr>
    </w:p>
    <w:p w14:paraId="053B52C4" w14:textId="77777777" w:rsidR="00D402AF" w:rsidRPr="00CD6F28" w:rsidRDefault="00D402AF" w:rsidP="00B2012B">
      <w:pPr>
        <w:rPr>
          <w:color w:val="365F91" w:themeColor="accent1" w:themeShade="BF"/>
        </w:rPr>
        <w:sectPr w:rsidR="00D402AF" w:rsidRPr="00CD6F28" w:rsidSect="00C402B9">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79D4AA5B" w14:textId="77777777" w:rsidTr="00B2012B">
        <w:trPr>
          <w:trHeight w:val="250"/>
        </w:trPr>
        <w:tc>
          <w:tcPr>
            <w:tcW w:w="2268" w:type="dxa"/>
            <w:vMerge w:val="restart"/>
            <w:shd w:val="clear" w:color="auto" w:fill="auto"/>
            <w:vAlign w:val="center"/>
          </w:tcPr>
          <w:p w14:paraId="4FE2E9CA"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1F4F9BA9" wp14:editId="4C136ADA">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4F2FDA40" w14:textId="77777777" w:rsidR="00334A77" w:rsidRPr="00436183" w:rsidRDefault="00334A77" w:rsidP="00B2012B">
            <w:pPr>
              <w:spacing w:after="0"/>
              <w:rPr>
                <w:rFonts w:eastAsia="Cambria" w:cs="Cambria"/>
                <w:b/>
                <w:sz w:val="16"/>
                <w:szCs w:val="16"/>
              </w:rPr>
            </w:pPr>
          </w:p>
        </w:tc>
      </w:tr>
      <w:tr w:rsidR="00334A77" w14:paraId="2C269A08" w14:textId="77777777" w:rsidTr="00B2012B">
        <w:trPr>
          <w:trHeight w:val="970"/>
        </w:trPr>
        <w:tc>
          <w:tcPr>
            <w:tcW w:w="2268" w:type="dxa"/>
            <w:vMerge/>
            <w:tcBorders>
              <w:right w:val="nil"/>
            </w:tcBorders>
            <w:shd w:val="clear" w:color="auto" w:fill="auto"/>
            <w:vAlign w:val="center"/>
          </w:tcPr>
          <w:p w14:paraId="6E984E7B"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407B466"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16A0A6AB" w14:textId="77777777" w:rsidR="00334A77" w:rsidRPr="00926A35" w:rsidRDefault="00334A77" w:rsidP="00B2012B">
            <w:pPr>
              <w:pStyle w:val="tseTrkStandard"/>
              <w:rPr>
                <w:rFonts w:cs="Arial"/>
                <w:sz w:val="32"/>
                <w:szCs w:val="26"/>
              </w:rPr>
            </w:pPr>
            <w:r w:rsidRPr="00926A35">
              <w:t>Türk Standardı</w:t>
            </w:r>
          </w:p>
        </w:tc>
      </w:tr>
      <w:tr w:rsidR="00334A77" w14:paraId="712D471B" w14:textId="77777777" w:rsidTr="00B2012B">
        <w:trPr>
          <w:trHeight w:val="236"/>
        </w:trPr>
        <w:tc>
          <w:tcPr>
            <w:tcW w:w="2268" w:type="dxa"/>
            <w:vMerge/>
            <w:tcBorders>
              <w:bottom w:val="nil"/>
            </w:tcBorders>
            <w:shd w:val="clear" w:color="auto" w:fill="auto"/>
            <w:vAlign w:val="center"/>
          </w:tcPr>
          <w:p w14:paraId="5FEFE950"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11D69C0D" w14:textId="77777777" w:rsidR="00334A77" w:rsidRPr="00436183" w:rsidRDefault="00334A77" w:rsidP="00B2012B">
            <w:pPr>
              <w:spacing w:after="0"/>
              <w:rPr>
                <w:rFonts w:cs="Arial"/>
                <w:b/>
                <w:color w:val="FF3300"/>
                <w:sz w:val="16"/>
                <w:szCs w:val="16"/>
              </w:rPr>
            </w:pPr>
          </w:p>
        </w:tc>
      </w:tr>
      <w:tr w:rsidR="00334A77" w14:paraId="30381068" w14:textId="77777777" w:rsidTr="00B2012B">
        <w:trPr>
          <w:trHeight w:hRule="exact" w:val="833"/>
        </w:trPr>
        <w:tc>
          <w:tcPr>
            <w:tcW w:w="2268" w:type="dxa"/>
            <w:tcBorders>
              <w:top w:val="nil"/>
            </w:tcBorders>
            <w:shd w:val="clear" w:color="auto" w:fill="auto"/>
            <w:vAlign w:val="center"/>
          </w:tcPr>
          <w:p w14:paraId="710DD356"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3A718640" w14:textId="77777777" w:rsidR="00334A77" w:rsidRPr="00C2543B" w:rsidRDefault="00334A77" w:rsidP="00B2012B">
            <w:pPr>
              <w:spacing w:after="0"/>
              <w:jc w:val="right"/>
              <w:rPr>
                <w:rFonts w:eastAsia="Cambria" w:cs="Cambria"/>
                <w:b/>
                <w:sz w:val="44"/>
              </w:rPr>
            </w:pPr>
          </w:p>
        </w:tc>
      </w:tr>
      <w:tr w:rsidR="00334A77" w:rsidRPr="00E950C3" w14:paraId="4D176762" w14:textId="77777777" w:rsidTr="00B2012B">
        <w:trPr>
          <w:trHeight w:hRule="exact" w:val="834"/>
        </w:trPr>
        <w:tc>
          <w:tcPr>
            <w:tcW w:w="2268" w:type="dxa"/>
            <w:shd w:val="clear" w:color="auto" w:fill="auto"/>
            <w:vAlign w:val="center"/>
          </w:tcPr>
          <w:p w14:paraId="71DA205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818DE5C" w14:textId="2C27C2BA"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proofErr w:type="spellStart"/>
            <w:proofErr w:type="gramStart"/>
            <w:r w:rsidR="00CF46D0">
              <w:t>tst</w:t>
            </w:r>
            <w:proofErr w:type="spellEnd"/>
            <w:proofErr w:type="gramEnd"/>
            <w:r w:rsidR="00CF46D0">
              <w:t xml:space="preserve"> 8444</w:t>
            </w:r>
            <w:r>
              <w:fldChar w:fldCharType="end"/>
            </w:r>
          </w:p>
        </w:tc>
      </w:tr>
      <w:tr w:rsidR="00334A77" w:rsidRPr="00801BF7" w14:paraId="3CECF36C" w14:textId="77777777" w:rsidTr="00B2012B">
        <w:trPr>
          <w:trHeight w:hRule="exact" w:val="567"/>
        </w:trPr>
        <w:tc>
          <w:tcPr>
            <w:tcW w:w="2268" w:type="dxa"/>
            <w:shd w:val="clear" w:color="auto" w:fill="auto"/>
            <w:vAlign w:val="center"/>
          </w:tcPr>
          <w:p w14:paraId="15E5ED07"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C2D187" w14:textId="77777777" w:rsidR="00334A77" w:rsidRPr="00801BF7" w:rsidRDefault="00334A77" w:rsidP="00B2012B">
            <w:pPr>
              <w:pStyle w:val="tseStandartTarihi"/>
              <w:rPr>
                <w:rFonts w:cs="Cambria"/>
              </w:rPr>
            </w:pPr>
          </w:p>
        </w:tc>
      </w:tr>
      <w:tr w:rsidR="00334A77" w14:paraId="59045DE1" w14:textId="77777777" w:rsidTr="00B2012B">
        <w:trPr>
          <w:trHeight w:hRule="exact" w:val="567"/>
        </w:trPr>
        <w:tc>
          <w:tcPr>
            <w:tcW w:w="2268" w:type="dxa"/>
            <w:shd w:val="clear" w:color="auto" w:fill="auto"/>
            <w:vAlign w:val="center"/>
          </w:tcPr>
          <w:p w14:paraId="694345B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54D70C6C" w14:textId="4653A5E3" w:rsidR="00334A77" w:rsidRPr="00801BF7" w:rsidRDefault="000F3696" w:rsidP="00B2012B">
            <w:pPr>
              <w:pStyle w:val="tseYerine"/>
              <w:rPr>
                <w:rFonts w:cs="Cambria"/>
              </w:rPr>
            </w:pPr>
            <w:r>
              <w:fldChar w:fldCharType="begin"/>
            </w:r>
            <w:r>
              <w:instrText xml:space="preserve"> DOCPROPERTY YERINE_ALDIGI_STANDART \* MERGEFORMAT </w:instrText>
            </w:r>
            <w:r>
              <w:fldChar w:fldCharType="separate"/>
            </w:r>
            <w:r w:rsidR="00CF46D0">
              <w:t>TS 8444:2006</w:t>
            </w:r>
            <w:r>
              <w:fldChar w:fldCharType="end"/>
            </w:r>
            <w:r w:rsidR="00334A77">
              <w:rPr>
                <w:rFonts w:cs="Cambria"/>
              </w:rPr>
              <w:t xml:space="preserve"> yerine</w:t>
            </w:r>
          </w:p>
        </w:tc>
      </w:tr>
      <w:tr w:rsidR="00334A77" w14:paraId="7844F981" w14:textId="77777777" w:rsidTr="00B2012B">
        <w:trPr>
          <w:trHeight w:hRule="exact" w:val="567"/>
        </w:trPr>
        <w:tc>
          <w:tcPr>
            <w:tcW w:w="2268" w:type="dxa"/>
            <w:shd w:val="clear" w:color="auto" w:fill="auto"/>
            <w:vAlign w:val="center"/>
          </w:tcPr>
          <w:p w14:paraId="179267FE"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6AC3A49" w14:textId="77777777" w:rsidR="00334A77" w:rsidRPr="00801BF7" w:rsidRDefault="00334A77" w:rsidP="00B2012B">
            <w:pPr>
              <w:spacing w:after="0"/>
              <w:rPr>
                <w:rFonts w:eastAsia="Cambria" w:cs="Cambria"/>
              </w:rPr>
            </w:pPr>
          </w:p>
        </w:tc>
      </w:tr>
      <w:tr w:rsidR="00334A77" w:rsidRPr="00801BF7" w14:paraId="6E7A2824" w14:textId="77777777" w:rsidTr="00B2012B">
        <w:trPr>
          <w:trHeight w:hRule="exact" w:val="567"/>
        </w:trPr>
        <w:tc>
          <w:tcPr>
            <w:tcW w:w="2268" w:type="dxa"/>
            <w:shd w:val="clear" w:color="auto" w:fill="auto"/>
          </w:tcPr>
          <w:p w14:paraId="0924B4CA" w14:textId="77777777" w:rsidR="00334A77" w:rsidRDefault="00334A77" w:rsidP="00B2012B">
            <w:pPr>
              <w:spacing w:after="0"/>
            </w:pPr>
          </w:p>
        </w:tc>
        <w:tc>
          <w:tcPr>
            <w:tcW w:w="7341" w:type="dxa"/>
            <w:gridSpan w:val="3"/>
            <w:shd w:val="clear" w:color="auto" w:fill="auto"/>
            <w:vAlign w:val="bottom"/>
          </w:tcPr>
          <w:p w14:paraId="603864A6" w14:textId="733D28BE" w:rsidR="00334A77" w:rsidRDefault="00334A77" w:rsidP="00B2012B">
            <w:pPr>
              <w:pStyle w:val="tseICS"/>
            </w:pPr>
            <w:r>
              <w:t xml:space="preserve">ICS </w:t>
            </w:r>
            <w:r w:rsidR="000F3696">
              <w:fldChar w:fldCharType="begin"/>
            </w:r>
            <w:r w:rsidR="000F3696">
              <w:instrText xml:space="preserve"> DOCPROPERTY ICS_NUMARASI \* MERGEFORMAT </w:instrText>
            </w:r>
            <w:r w:rsidR="000F3696">
              <w:fldChar w:fldCharType="separate"/>
            </w:r>
            <w:r w:rsidR="00CF46D0">
              <w:t>67.180.10</w:t>
            </w:r>
            <w:r w:rsidR="000F3696">
              <w:fldChar w:fldCharType="end"/>
            </w:r>
          </w:p>
        </w:tc>
      </w:tr>
      <w:tr w:rsidR="00334A77" w14:paraId="368F008E" w14:textId="77777777" w:rsidTr="00B2012B">
        <w:trPr>
          <w:trHeight w:hRule="exact" w:val="311"/>
        </w:trPr>
        <w:tc>
          <w:tcPr>
            <w:tcW w:w="2268" w:type="dxa"/>
            <w:shd w:val="clear" w:color="auto" w:fill="auto"/>
            <w:vAlign w:val="center"/>
          </w:tcPr>
          <w:p w14:paraId="5F62E63C"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027810F" w14:textId="77777777" w:rsidR="00334A77" w:rsidRPr="00801BF7" w:rsidRDefault="00334A77" w:rsidP="00B2012B">
            <w:pPr>
              <w:spacing w:after="0"/>
              <w:rPr>
                <w:rFonts w:eastAsia="Cambria" w:cs="Cambria"/>
              </w:rPr>
            </w:pPr>
          </w:p>
        </w:tc>
      </w:tr>
      <w:tr w:rsidR="00334A77" w14:paraId="5236C6D3" w14:textId="77777777" w:rsidTr="00B2012B">
        <w:trPr>
          <w:trHeight w:hRule="exact" w:val="1590"/>
        </w:trPr>
        <w:tc>
          <w:tcPr>
            <w:tcW w:w="2268" w:type="dxa"/>
            <w:shd w:val="clear" w:color="auto" w:fill="auto"/>
            <w:vAlign w:val="center"/>
          </w:tcPr>
          <w:p w14:paraId="271514D7"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6ECD39FE" w14:textId="0487E9E4" w:rsidR="00334A77" w:rsidRPr="000B35B5" w:rsidRDefault="000F3696" w:rsidP="000960A6">
            <w:pPr>
              <w:pStyle w:val="zzCoverTr"/>
              <w:spacing w:before="0"/>
              <w:ind w:left="132"/>
              <w:rPr>
                <w:rFonts w:cs="Cambria"/>
                <w:b/>
              </w:rPr>
            </w:pPr>
            <w:r>
              <w:fldChar w:fldCharType="begin"/>
            </w:r>
            <w:r>
              <w:instrText xml:space="preserve"> DOCPROPERTY TURKCE_ADI \* MERGEFORMAT </w:instrText>
            </w:r>
            <w:r>
              <w:fldChar w:fldCharType="separate"/>
            </w:r>
            <w:r w:rsidR="00CF46D0" w:rsidRPr="00477D06">
              <w:rPr>
                <w:b/>
              </w:rPr>
              <w:t>Lokum</w:t>
            </w:r>
            <w:r>
              <w:rPr>
                <w:b/>
              </w:rPr>
              <w:fldChar w:fldCharType="end"/>
            </w:r>
            <w:r w:rsidR="00334A77" w:rsidRPr="000B35B5">
              <w:rPr>
                <w:b/>
              </w:rPr>
              <w:br/>
            </w:r>
          </w:p>
        </w:tc>
      </w:tr>
      <w:tr w:rsidR="00334A77" w14:paraId="60B87486" w14:textId="77777777" w:rsidTr="00B2012B">
        <w:trPr>
          <w:trHeight w:hRule="exact" w:val="1112"/>
        </w:trPr>
        <w:tc>
          <w:tcPr>
            <w:tcW w:w="2268" w:type="dxa"/>
            <w:shd w:val="clear" w:color="auto" w:fill="auto"/>
            <w:vAlign w:val="center"/>
          </w:tcPr>
          <w:p w14:paraId="1A7668BE"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B9CFD91" w14:textId="566D4943" w:rsidR="00334A77" w:rsidRPr="00E77DDF" w:rsidRDefault="00C77309" w:rsidP="000960A6">
            <w:pPr>
              <w:pStyle w:val="zzCoverEn"/>
            </w:pPr>
            <w:r>
              <w:fldChar w:fldCharType="begin"/>
            </w:r>
            <w:r>
              <w:instrText xml:space="preserve"> DOCPROPERTY INGILIZCE_ADI \* MERGEFORMAT </w:instrText>
            </w:r>
            <w:r>
              <w:fldChar w:fldCharType="separate"/>
            </w:r>
            <w:proofErr w:type="spellStart"/>
            <w:r w:rsidR="00CF46D0">
              <w:t>Lokum</w:t>
            </w:r>
            <w:proofErr w:type="spellEnd"/>
            <w:r w:rsidR="00CF46D0">
              <w:t xml:space="preserve"> (Turkish delight)</w:t>
            </w:r>
            <w:r>
              <w:fldChar w:fldCharType="end"/>
            </w:r>
          </w:p>
        </w:tc>
      </w:tr>
      <w:tr w:rsidR="00334A77" w14:paraId="73DD36D8" w14:textId="77777777" w:rsidTr="00B2012B">
        <w:trPr>
          <w:trHeight w:hRule="exact" w:val="1035"/>
        </w:trPr>
        <w:tc>
          <w:tcPr>
            <w:tcW w:w="2268" w:type="dxa"/>
            <w:shd w:val="clear" w:color="auto" w:fill="auto"/>
            <w:vAlign w:val="center"/>
          </w:tcPr>
          <w:p w14:paraId="1F5B1225"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03D3EAA4" w14:textId="358AD4E3"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CF46D0">
              <w:t xml:space="preserve"> </w:t>
            </w:r>
            <w:r>
              <w:fldChar w:fldCharType="end"/>
            </w:r>
          </w:p>
        </w:tc>
      </w:tr>
      <w:tr w:rsidR="00334A77" w14:paraId="37AF5779" w14:textId="77777777" w:rsidTr="00B2012B">
        <w:trPr>
          <w:trHeight w:hRule="exact" w:val="992"/>
        </w:trPr>
        <w:tc>
          <w:tcPr>
            <w:tcW w:w="2268" w:type="dxa"/>
            <w:shd w:val="clear" w:color="auto" w:fill="auto"/>
            <w:vAlign w:val="center"/>
          </w:tcPr>
          <w:p w14:paraId="088DEF30"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81DBB82" w14:textId="2147A229"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CF46D0">
              <w:t xml:space="preserve"> </w:t>
            </w:r>
            <w:r>
              <w:fldChar w:fldCharType="end"/>
            </w:r>
          </w:p>
        </w:tc>
      </w:tr>
      <w:tr w:rsidR="00334A77" w14:paraId="72279C25" w14:textId="77777777" w:rsidTr="00B2012B">
        <w:trPr>
          <w:trHeight w:val="820"/>
        </w:trPr>
        <w:tc>
          <w:tcPr>
            <w:tcW w:w="2268" w:type="dxa"/>
            <w:shd w:val="clear" w:color="auto" w:fill="auto"/>
            <w:vAlign w:val="center"/>
          </w:tcPr>
          <w:p w14:paraId="5CBB905A"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29DACE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5FEFC74" w14:textId="77777777" w:rsidR="00334A77" w:rsidRPr="00801BF7" w:rsidRDefault="00334A77" w:rsidP="00B2012B">
            <w:pPr>
              <w:spacing w:after="0"/>
              <w:jc w:val="center"/>
              <w:rPr>
                <w:rFonts w:eastAsia="Cambria" w:cs="Cambria"/>
              </w:rPr>
            </w:pPr>
          </w:p>
        </w:tc>
      </w:tr>
      <w:tr w:rsidR="00334A77" w14:paraId="21E1B297" w14:textId="77777777" w:rsidTr="00B2012B">
        <w:trPr>
          <w:trHeight w:val="820"/>
        </w:trPr>
        <w:tc>
          <w:tcPr>
            <w:tcW w:w="2268" w:type="dxa"/>
            <w:shd w:val="clear" w:color="auto" w:fill="auto"/>
            <w:vAlign w:val="center"/>
          </w:tcPr>
          <w:p w14:paraId="749E258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211E5FB"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33B0D4D5" w14:textId="77777777" w:rsidR="00334A77" w:rsidRPr="00801BF7" w:rsidRDefault="00334A77" w:rsidP="00B2012B">
            <w:pPr>
              <w:spacing w:after="0"/>
              <w:jc w:val="center"/>
              <w:rPr>
                <w:rFonts w:eastAsia="Cambria" w:cs="Cambria"/>
              </w:rPr>
            </w:pPr>
          </w:p>
        </w:tc>
      </w:tr>
      <w:tr w:rsidR="00334A77" w14:paraId="52E10BFB" w14:textId="77777777" w:rsidTr="00B2012B">
        <w:trPr>
          <w:trHeight w:val="820"/>
        </w:trPr>
        <w:tc>
          <w:tcPr>
            <w:tcW w:w="2268" w:type="dxa"/>
            <w:shd w:val="clear" w:color="auto" w:fill="auto"/>
            <w:vAlign w:val="center"/>
          </w:tcPr>
          <w:p w14:paraId="6A8D2212"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360F6D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9EB4C75" w14:textId="77777777" w:rsidR="00334A77" w:rsidRPr="00801BF7" w:rsidRDefault="00334A77" w:rsidP="00B2012B">
            <w:pPr>
              <w:spacing w:after="0"/>
              <w:jc w:val="center"/>
              <w:rPr>
                <w:rFonts w:eastAsia="Cambria" w:cs="Cambria"/>
              </w:rPr>
            </w:pPr>
          </w:p>
        </w:tc>
      </w:tr>
      <w:tr w:rsidR="00334A77" w14:paraId="40FEC9E7" w14:textId="77777777" w:rsidTr="00E1441B">
        <w:trPr>
          <w:trHeight w:val="175"/>
        </w:trPr>
        <w:tc>
          <w:tcPr>
            <w:tcW w:w="2268" w:type="dxa"/>
            <w:tcBorders>
              <w:bottom w:val="nil"/>
            </w:tcBorders>
            <w:shd w:val="clear" w:color="auto" w:fill="auto"/>
            <w:vAlign w:val="center"/>
          </w:tcPr>
          <w:p w14:paraId="1E95702E"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5FD5FF0"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4456621D" w14:textId="77777777" w:rsidR="00334A77" w:rsidRPr="00801BF7" w:rsidRDefault="00334A77" w:rsidP="00B2012B">
            <w:pPr>
              <w:spacing w:after="0"/>
              <w:rPr>
                <w:rFonts w:eastAsia="Cambria" w:cs="Cambria"/>
              </w:rPr>
            </w:pPr>
          </w:p>
        </w:tc>
      </w:tr>
      <w:tr w:rsidR="00334A77" w14:paraId="311BE2C9" w14:textId="77777777" w:rsidTr="00B2012B">
        <w:trPr>
          <w:trHeight w:val="516"/>
        </w:trPr>
        <w:tc>
          <w:tcPr>
            <w:tcW w:w="2268" w:type="dxa"/>
            <w:tcBorders>
              <w:bottom w:val="nil"/>
            </w:tcBorders>
            <w:shd w:val="clear" w:color="auto" w:fill="auto"/>
            <w:vAlign w:val="center"/>
          </w:tcPr>
          <w:p w14:paraId="099474D1"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1F523DDC" w14:textId="77777777" w:rsidR="00334A77" w:rsidRPr="00801BF7" w:rsidRDefault="00334A77" w:rsidP="00B2012B">
            <w:pPr>
              <w:spacing w:after="0"/>
              <w:rPr>
                <w:rFonts w:eastAsia="Cambria" w:cs="Cambria"/>
              </w:rPr>
            </w:pPr>
          </w:p>
        </w:tc>
      </w:tr>
    </w:tbl>
    <w:p w14:paraId="15D805E6" w14:textId="77777777" w:rsidR="00334A77" w:rsidRDefault="00334A77" w:rsidP="00B2012B">
      <w:pPr>
        <w:sectPr w:rsidR="00334A77" w:rsidSect="00C402B9">
          <w:footerReference w:type="first" r:id="rId14"/>
          <w:type w:val="oddPage"/>
          <w:pgSz w:w="11906" w:h="16838" w:code="9"/>
          <w:pgMar w:top="794" w:right="737" w:bottom="567" w:left="851" w:header="709" w:footer="709" w:gutter="567"/>
          <w:pgNumType w:start="0"/>
          <w:cols w:space="720"/>
          <w:titlePg/>
          <w:docGrid w:linePitch="300"/>
        </w:sectPr>
      </w:pPr>
    </w:p>
    <w:bookmarkStart w:id="1" w:name="_Toc480626177"/>
    <w:bookmarkStart w:id="2" w:name="_Toc480626327"/>
    <w:bookmarkStart w:id="3" w:name="_Toc480626476"/>
    <w:bookmarkEnd w:id="1"/>
    <w:bookmarkEnd w:id="2"/>
    <w:bookmarkEnd w:id="3"/>
    <w:p w14:paraId="1B6709F8" w14:textId="77777777" w:rsidR="0064398C" w:rsidRDefault="000905DA" w:rsidP="00B2012B">
      <w:pPr>
        <w:sectPr w:rsidR="0064398C" w:rsidSect="00C402B9">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1FF6F979" wp14:editId="60CD6D59">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7D02B9D3" w14:textId="77777777" w:rsidR="009809BB" w:rsidRPr="008D5FEC" w:rsidRDefault="009809BB" w:rsidP="00B2012B">
                            <w:pPr>
                              <w:pStyle w:val="AltBilgi"/>
                              <w:tabs>
                                <w:tab w:val="left" w:pos="1134"/>
                              </w:tabs>
                              <w:spacing w:after="0" w:line="720" w:lineRule="auto"/>
                              <w:rPr>
                                <w:b/>
                                <w:sz w:val="28"/>
                              </w:rPr>
                            </w:pPr>
                            <w:r w:rsidRPr="00D415E7">
                              <w:rPr>
                                <w:noProof/>
                                <w:lang w:eastAsia="tr-TR"/>
                              </w:rPr>
                              <w:drawing>
                                <wp:inline distT="0" distB="0" distL="0" distR="0" wp14:anchorId="0F1C541A" wp14:editId="4CD332A6">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C9FCDB5" w14:textId="27AAB90A" w:rsidR="009809BB" w:rsidRDefault="009809BB" w:rsidP="00B2012B">
                            <w:pPr>
                              <w:pStyle w:val="AltBilgi"/>
                            </w:pPr>
                            <w:r>
                              <w:t>© TSE 202</w:t>
                            </w:r>
                            <w:r w:rsidR="00477D06">
                              <w:t>5</w:t>
                            </w:r>
                          </w:p>
                          <w:p w14:paraId="49A394E9" w14:textId="77777777" w:rsidR="009809BB" w:rsidRDefault="009809B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39487BD" w14:textId="77777777" w:rsidR="009809BB" w:rsidRPr="00673D90" w:rsidRDefault="009809BB" w:rsidP="00B2012B">
                            <w:pPr>
                              <w:pStyle w:val="Normal9"/>
                            </w:pPr>
                          </w:p>
                          <w:p w14:paraId="14281004" w14:textId="77777777" w:rsidR="009809BB" w:rsidRPr="0033018B" w:rsidRDefault="009809BB" w:rsidP="00B2012B">
                            <w:pPr>
                              <w:pStyle w:val="Normal9"/>
                              <w:rPr>
                                <w:b/>
                              </w:rPr>
                            </w:pPr>
                            <w:r w:rsidRPr="0033018B">
                              <w:rPr>
                                <w:b/>
                              </w:rPr>
                              <w:t>TSE Standard Hazırlama Merkezi Başkanlığı</w:t>
                            </w:r>
                          </w:p>
                          <w:p w14:paraId="5FFB1F53" w14:textId="77777777" w:rsidR="009809BB" w:rsidRDefault="009809BB" w:rsidP="00B2012B">
                            <w:pPr>
                              <w:pStyle w:val="Normal9"/>
                            </w:pPr>
                            <w:r>
                              <w:t>Necatibey Caddesi No: 112</w:t>
                            </w:r>
                          </w:p>
                          <w:p w14:paraId="3FEDA3FF" w14:textId="77777777" w:rsidR="009809BB" w:rsidRDefault="009809BB" w:rsidP="00B2012B">
                            <w:pPr>
                              <w:pStyle w:val="Normal9"/>
                            </w:pPr>
                            <w:r>
                              <w:t>06100 Bakanlıklar * ANKARA</w:t>
                            </w:r>
                          </w:p>
                          <w:p w14:paraId="1AB9363F" w14:textId="77777777" w:rsidR="009809BB" w:rsidRPr="00673D90" w:rsidRDefault="009809BB" w:rsidP="00B2012B">
                            <w:pPr>
                              <w:pStyle w:val="Normal9"/>
                            </w:pPr>
                          </w:p>
                          <w:p w14:paraId="4E62C2BD" w14:textId="77777777" w:rsidR="009809BB" w:rsidRPr="00673D90" w:rsidRDefault="009809BB" w:rsidP="00B2012B">
                            <w:pPr>
                              <w:pStyle w:val="Normal9"/>
                            </w:pPr>
                            <w:r w:rsidRPr="0033018B">
                              <w:rPr>
                                <w:b/>
                              </w:rPr>
                              <w:t>Tel:</w:t>
                            </w:r>
                            <w:r w:rsidRPr="00673D90">
                              <w:t xml:space="preserve"> + </w:t>
                            </w:r>
                            <w:r>
                              <w:t>90312416 68 30</w:t>
                            </w:r>
                          </w:p>
                          <w:p w14:paraId="3DD59AD0" w14:textId="77777777" w:rsidR="009809BB" w:rsidRPr="00673D90" w:rsidRDefault="009809BB" w:rsidP="00B2012B">
                            <w:pPr>
                              <w:pStyle w:val="Normal9"/>
                            </w:pPr>
                            <w:r w:rsidRPr="0033018B">
                              <w:rPr>
                                <w:b/>
                              </w:rPr>
                              <w:t>Faks:</w:t>
                            </w:r>
                            <w:r w:rsidRPr="00673D90">
                              <w:t xml:space="preserve"> + </w:t>
                            </w:r>
                            <w:r>
                              <w:t>90 312416 64 39</w:t>
                            </w:r>
                          </w:p>
                          <w:p w14:paraId="46A0E259" w14:textId="77777777" w:rsidR="009809BB" w:rsidRPr="00673D90" w:rsidRDefault="009809BB" w:rsidP="00B2012B">
                            <w:pPr>
                              <w:pStyle w:val="Normal9"/>
                            </w:pPr>
                            <w:r w:rsidRPr="0033018B">
                              <w:rPr>
                                <w:b/>
                              </w:rPr>
                              <w:t>E-posta:</w:t>
                            </w:r>
                            <w:r>
                              <w:t>dokumansatis</w:t>
                            </w:r>
                            <w:r w:rsidRPr="00673D90">
                              <w:t>@</w:t>
                            </w:r>
                            <w:r>
                              <w:t>tse.</w:t>
                            </w:r>
                            <w:r w:rsidRPr="00673D90">
                              <w:t>org</w:t>
                            </w:r>
                            <w:r>
                              <w:t>.tr</w:t>
                            </w:r>
                          </w:p>
                          <w:p w14:paraId="2518406F" w14:textId="77777777" w:rsidR="009809BB" w:rsidRPr="00673D90" w:rsidRDefault="009809BB"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FF6F979"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7D02B9D3" w14:textId="77777777" w:rsidR="009809BB" w:rsidRPr="008D5FEC" w:rsidRDefault="009809BB" w:rsidP="00B2012B">
                      <w:pPr>
                        <w:pStyle w:val="AltBilgi"/>
                        <w:tabs>
                          <w:tab w:val="left" w:pos="1134"/>
                        </w:tabs>
                        <w:spacing w:after="0" w:line="720" w:lineRule="auto"/>
                        <w:rPr>
                          <w:b/>
                          <w:sz w:val="28"/>
                        </w:rPr>
                      </w:pPr>
                      <w:r w:rsidRPr="00D415E7">
                        <w:rPr>
                          <w:noProof/>
                          <w:lang w:eastAsia="tr-TR"/>
                        </w:rPr>
                        <w:drawing>
                          <wp:inline distT="0" distB="0" distL="0" distR="0" wp14:anchorId="0F1C541A" wp14:editId="4CD332A6">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C9FCDB5" w14:textId="27AAB90A" w:rsidR="009809BB" w:rsidRDefault="009809BB" w:rsidP="00B2012B">
                      <w:pPr>
                        <w:pStyle w:val="AltBilgi"/>
                      </w:pPr>
                      <w:r>
                        <w:t>© TSE 202</w:t>
                      </w:r>
                      <w:r w:rsidR="00477D06">
                        <w:t>5</w:t>
                      </w:r>
                    </w:p>
                    <w:p w14:paraId="49A394E9" w14:textId="77777777" w:rsidR="009809BB" w:rsidRDefault="009809BB"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239487BD" w14:textId="77777777" w:rsidR="009809BB" w:rsidRPr="00673D90" w:rsidRDefault="009809BB" w:rsidP="00B2012B">
                      <w:pPr>
                        <w:pStyle w:val="Normal9"/>
                      </w:pPr>
                    </w:p>
                    <w:p w14:paraId="14281004" w14:textId="77777777" w:rsidR="009809BB" w:rsidRPr="0033018B" w:rsidRDefault="009809BB" w:rsidP="00B2012B">
                      <w:pPr>
                        <w:pStyle w:val="Normal9"/>
                        <w:rPr>
                          <w:b/>
                        </w:rPr>
                      </w:pPr>
                      <w:r w:rsidRPr="0033018B">
                        <w:rPr>
                          <w:b/>
                        </w:rPr>
                        <w:t>TSE Standard Hazırlama Merkezi Başkanlığı</w:t>
                      </w:r>
                    </w:p>
                    <w:p w14:paraId="5FFB1F53" w14:textId="77777777" w:rsidR="009809BB" w:rsidRDefault="009809BB" w:rsidP="00B2012B">
                      <w:pPr>
                        <w:pStyle w:val="Normal9"/>
                      </w:pPr>
                      <w:proofErr w:type="spellStart"/>
                      <w:r>
                        <w:t>Necatibey</w:t>
                      </w:r>
                      <w:proofErr w:type="spellEnd"/>
                      <w:r>
                        <w:t xml:space="preserve"> Caddesi No: 112</w:t>
                      </w:r>
                    </w:p>
                    <w:p w14:paraId="3FEDA3FF" w14:textId="77777777" w:rsidR="009809BB" w:rsidRDefault="009809BB" w:rsidP="00B2012B">
                      <w:pPr>
                        <w:pStyle w:val="Normal9"/>
                      </w:pPr>
                      <w:r>
                        <w:t>06100 Bakanlıklar * ANKARA</w:t>
                      </w:r>
                    </w:p>
                    <w:p w14:paraId="1AB9363F" w14:textId="77777777" w:rsidR="009809BB" w:rsidRPr="00673D90" w:rsidRDefault="009809BB" w:rsidP="00B2012B">
                      <w:pPr>
                        <w:pStyle w:val="Normal9"/>
                      </w:pPr>
                    </w:p>
                    <w:p w14:paraId="4E62C2BD" w14:textId="77777777" w:rsidR="009809BB" w:rsidRPr="00673D90" w:rsidRDefault="009809BB" w:rsidP="00B2012B">
                      <w:pPr>
                        <w:pStyle w:val="Normal9"/>
                      </w:pPr>
                      <w:r w:rsidRPr="0033018B">
                        <w:rPr>
                          <w:b/>
                        </w:rPr>
                        <w:t>Tel:</w:t>
                      </w:r>
                      <w:r w:rsidRPr="00673D90">
                        <w:t xml:space="preserve"> + </w:t>
                      </w:r>
                      <w:r>
                        <w:t>90312416 68 30</w:t>
                      </w:r>
                    </w:p>
                    <w:p w14:paraId="3DD59AD0" w14:textId="77777777" w:rsidR="009809BB" w:rsidRPr="00673D90" w:rsidRDefault="009809BB" w:rsidP="00B2012B">
                      <w:pPr>
                        <w:pStyle w:val="Normal9"/>
                      </w:pPr>
                      <w:r w:rsidRPr="0033018B">
                        <w:rPr>
                          <w:b/>
                        </w:rPr>
                        <w:t>Faks:</w:t>
                      </w:r>
                      <w:r w:rsidRPr="00673D90">
                        <w:t xml:space="preserve"> + </w:t>
                      </w:r>
                      <w:r>
                        <w:t>90 312416 64 39</w:t>
                      </w:r>
                    </w:p>
                    <w:p w14:paraId="46A0E259" w14:textId="77777777" w:rsidR="009809BB" w:rsidRPr="00673D90" w:rsidRDefault="009809BB"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2518406F" w14:textId="77777777" w:rsidR="009809BB" w:rsidRPr="00673D90" w:rsidRDefault="009809BB"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5AF63886" w14:textId="77777777" w:rsidR="00C5506C" w:rsidRDefault="00EE3A3A" w:rsidP="00C402B9">
      <w:pPr>
        <w:pStyle w:val="tseMillinsz"/>
        <w:jc w:val="both"/>
        <w:outlineLvl w:val="0"/>
      </w:pPr>
      <w:bookmarkStart w:id="4" w:name="_Toc146187172"/>
      <w:r>
        <w:lastRenderedPageBreak/>
        <w:t>Ö</w:t>
      </w:r>
      <w:r w:rsidR="00334A77">
        <w:t>nsöz</w:t>
      </w:r>
      <w:bookmarkEnd w:id="4"/>
    </w:p>
    <w:p w14:paraId="32E346D2" w14:textId="617AD5D4" w:rsidR="00C402B9" w:rsidRPr="00A62A83" w:rsidRDefault="00C402B9" w:rsidP="00C402B9">
      <w:pPr>
        <w:rPr>
          <w:rFonts w:eastAsia="Calibri"/>
        </w:rPr>
      </w:pPr>
      <w:r>
        <w:t>Bu standart</w:t>
      </w:r>
      <w:r w:rsidRPr="00A62A83">
        <w:t xml:space="preserve">, Türk </w:t>
      </w:r>
      <w:proofErr w:type="spellStart"/>
      <w:r w:rsidRPr="00A62A83">
        <w:t>Standardları</w:t>
      </w:r>
      <w:proofErr w:type="spellEnd"/>
      <w:r w:rsidRPr="00A62A83">
        <w:t xml:space="preserve"> Enstitüsü </w:t>
      </w:r>
      <w:r w:rsidR="000F3696">
        <w:fldChar w:fldCharType="begin"/>
      </w:r>
      <w:r w:rsidR="000F3696">
        <w:instrText xml:space="preserve"> DOCPROPERTY IHTISAS_KURULU_ADI \* MERGEFORMAT </w:instrText>
      </w:r>
      <w:r w:rsidR="000F3696">
        <w:fldChar w:fldCharType="separate"/>
      </w:r>
      <w:r w:rsidR="00CF46D0">
        <w:t>Gıda, Tarım ve Hayvancılık</w:t>
      </w:r>
      <w:r w:rsidR="000F3696">
        <w:fldChar w:fldCharType="end"/>
      </w:r>
      <w:r>
        <w:t xml:space="preserve"> </w:t>
      </w:r>
      <w:r w:rsidRPr="00A62A83">
        <w:t xml:space="preserve">İhtisas Kurulu’na bağlı </w:t>
      </w:r>
      <w:r w:rsidR="000F3696">
        <w:fldChar w:fldCharType="begin"/>
      </w:r>
      <w:r w:rsidR="000F3696">
        <w:instrText xml:space="preserve"> DOCPROPERTY TEKNIK_KOMITE_ADI \* MERGEFORMAT </w:instrText>
      </w:r>
      <w:r w:rsidR="000F3696">
        <w:fldChar w:fldCharType="separate"/>
      </w:r>
      <w:r w:rsidR="00CF46D0">
        <w:t>TK15 Gıda ve Ziraat</w:t>
      </w:r>
      <w:r w:rsidR="000F3696">
        <w:fldChar w:fldCharType="end"/>
      </w:r>
      <w:r w:rsidRPr="00A62A83">
        <w:t xml:space="preserve"> Teknik Komitesi’nce</w:t>
      </w:r>
      <w:r>
        <w:t xml:space="preserve"> </w:t>
      </w:r>
      <w:r w:rsidR="000F3696">
        <w:fldChar w:fldCharType="begin"/>
      </w:r>
      <w:r w:rsidR="000F3696">
        <w:instrText xml:space="preserve"> DOCPROPERTY YERINE_ALDIGI_STANDART \* MERGEFORMAT </w:instrText>
      </w:r>
      <w:r w:rsidR="000F3696">
        <w:fldChar w:fldCharType="separate"/>
      </w:r>
      <w:r w:rsidR="00CF46D0" w:rsidRPr="00477D06">
        <w:rPr>
          <w:bCs/>
        </w:rPr>
        <w:t>TS 8444:2006</w:t>
      </w:r>
      <w:r w:rsidR="000F3696">
        <w:rPr>
          <w:bCs/>
        </w:rPr>
        <w:fldChar w:fldCharType="end"/>
      </w:r>
      <w:r w:rsidRPr="00A62A83">
        <w:rPr>
          <w:rFonts w:eastAsia="Calibri"/>
        </w:rPr>
        <w:t>’</w:t>
      </w:r>
      <w:r>
        <w:rPr>
          <w:rFonts w:eastAsia="Calibri"/>
        </w:rPr>
        <w:t>n</w:t>
      </w:r>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5420AD78" w14:textId="409FC2AB" w:rsidR="00C402B9" w:rsidRDefault="00C402B9" w:rsidP="00C402B9">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sidR="00CF46D0">
        <w:rPr>
          <w:color w:val="000000" w:themeColor="text1"/>
        </w:rPr>
        <w:t>TS 8444:2006</w:t>
      </w:r>
      <w:r w:rsidRPr="003A41EC">
        <w:rPr>
          <w:color w:val="000000" w:themeColor="text1"/>
        </w:rPr>
        <w:fldChar w:fldCharType="end"/>
      </w:r>
      <w:r w:rsidRPr="003A41EC">
        <w:rPr>
          <w:color w:val="000000" w:themeColor="text1"/>
        </w:rPr>
        <w:t>'</w:t>
      </w:r>
      <w:r>
        <w:rPr>
          <w:color w:val="000000" w:themeColor="text1"/>
        </w:rPr>
        <w:t>n</w:t>
      </w:r>
      <w:r w:rsidRPr="003A41EC">
        <w:rPr>
          <w:color w:val="000000" w:themeColor="text1"/>
        </w:rPr>
        <w:t>in yerini alır.</w:t>
      </w:r>
    </w:p>
    <w:p w14:paraId="04ABC3DE" w14:textId="77777777" w:rsidR="00C402B9" w:rsidRDefault="00C402B9" w:rsidP="00C402B9">
      <w:pPr>
        <w:rPr>
          <w:rFonts w:eastAsia="Calibri"/>
        </w:rPr>
      </w:pPr>
      <w:r w:rsidRPr="00A62A83">
        <w:rPr>
          <w:rFonts w:eastAsia="Calibri"/>
        </w:rPr>
        <w:t xml:space="preserve">Bu standardın hazırlanmasında, milli ihtiyaç ve imkanlarımız ön planda olmak üzere, milletlerarası </w:t>
      </w:r>
      <w:proofErr w:type="spellStart"/>
      <w:r w:rsidRPr="00A62A83">
        <w:rPr>
          <w:rFonts w:eastAsia="Calibri"/>
        </w:rPr>
        <w:t>standardlar</w:t>
      </w:r>
      <w:proofErr w:type="spellEnd"/>
      <w:r w:rsidRPr="00A62A83">
        <w:rPr>
          <w:rFonts w:eastAsia="Calibri"/>
        </w:rPr>
        <w:t xml:space="preserve">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4C85C502" w14:textId="77777777" w:rsidR="00C402B9" w:rsidRPr="00D0055C" w:rsidRDefault="00C402B9" w:rsidP="00C402B9">
      <w:pPr>
        <w:rPr>
          <w:lang w:eastAsia="tr-TR"/>
        </w:rPr>
      </w:pPr>
      <w:r w:rsidRPr="00D0055C">
        <w:rPr>
          <w:lang w:eastAsia="tr-TR"/>
        </w:rPr>
        <w:t xml:space="preserve">Bu standart son şeklini almadan önce; üretici, imalatçı ve tüketici durumundaki konunun ilgilileri ile gerekli </w:t>
      </w:r>
      <w:proofErr w:type="gramStart"/>
      <w:r w:rsidRPr="00D0055C">
        <w:rPr>
          <w:lang w:eastAsia="tr-TR"/>
        </w:rPr>
        <w:t>işbirliği</w:t>
      </w:r>
      <w:proofErr w:type="gramEnd"/>
      <w:r w:rsidRPr="00D0055C">
        <w:rPr>
          <w:lang w:eastAsia="tr-TR"/>
        </w:rPr>
        <w:t xml:space="preserve"> yapılmış ve alınan görüşlere göre revize edilmiştir.</w:t>
      </w:r>
    </w:p>
    <w:p w14:paraId="42E3C1C2" w14:textId="77777777" w:rsidR="00C402B9" w:rsidRDefault="00C402B9" w:rsidP="00C402B9">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58BCFBDA" w14:textId="4BFBDEC1" w:rsidR="00C402B9" w:rsidRDefault="00C402B9">
      <w:pPr>
        <w:spacing w:after="200" w:line="276" w:lineRule="auto"/>
        <w:jc w:val="left"/>
      </w:pPr>
    </w:p>
    <w:p w14:paraId="6516B502" w14:textId="77777777" w:rsidR="00C402B9" w:rsidRDefault="00C402B9">
      <w:pPr>
        <w:spacing w:after="200" w:line="276" w:lineRule="auto"/>
        <w:jc w:val="left"/>
      </w:pPr>
      <w:r>
        <w:br w:type="page"/>
      </w:r>
    </w:p>
    <w:p w14:paraId="332AED43" w14:textId="77777777" w:rsidR="0064398C" w:rsidRDefault="0064398C">
      <w:pPr>
        <w:sectPr w:rsidR="0064398C" w:rsidSect="00C402B9">
          <w:headerReference w:type="even" r:id="rId20"/>
          <w:headerReference w:type="first" r:id="rId21"/>
          <w:footerReference w:type="first" r:id="rId22"/>
          <w:pgSz w:w="11906" w:h="16838" w:code="9"/>
          <w:pgMar w:top="794" w:right="737" w:bottom="567" w:left="851" w:header="709" w:footer="709" w:gutter="567"/>
          <w:pgNumType w:fmt="lowerRoman" w:start="3"/>
          <w:cols w:space="720"/>
          <w:titlePg/>
          <w:docGrid w:linePitch="300"/>
        </w:sectPr>
      </w:pPr>
    </w:p>
    <w:p w14:paraId="10DCED86" w14:textId="77777777" w:rsidR="00EE3A3A" w:rsidRDefault="00EE3A3A" w:rsidP="00EE3A3A">
      <w:pPr>
        <w:pStyle w:val="zzContents"/>
        <w:outlineLvl w:val="9"/>
      </w:pPr>
      <w:bookmarkStart w:id="5" w:name="_Toc73460147"/>
      <w:r>
        <w:lastRenderedPageBreak/>
        <w:t>İçindekiler</w:t>
      </w:r>
      <w:bookmarkEnd w:id="5"/>
    </w:p>
    <w:p w14:paraId="0690DA6A" w14:textId="77777777" w:rsidR="0064398C" w:rsidRPr="0064398C" w:rsidRDefault="0064398C" w:rsidP="0064398C">
      <w:pPr>
        <w:pStyle w:val="T1"/>
        <w:ind w:right="395"/>
        <w:jc w:val="right"/>
      </w:pPr>
      <w:r>
        <w:t>Sayfa</w:t>
      </w:r>
    </w:p>
    <w:p w14:paraId="7E17D8D7" w14:textId="0E17E0D4" w:rsidR="00C402B9" w:rsidRDefault="00F83D26">
      <w:pPr>
        <w:pStyle w:val="T1"/>
        <w:rPr>
          <w:rFonts w:asciiTheme="minorHAnsi" w:eastAsiaTheme="minorEastAsia" w:hAnsiTheme="minorHAnsi"/>
          <w:b w:val="0"/>
          <w:noProof/>
          <w:lang w:eastAsia="tr-TR"/>
        </w:rPr>
      </w:pPr>
      <w:r>
        <w:fldChar w:fldCharType="begin"/>
      </w:r>
      <w:r w:rsidRPr="00C402B9">
        <w:instrText xml:space="preserve"> TOC \o "1-2" \u </w:instrText>
      </w:r>
      <w:r>
        <w:fldChar w:fldCharType="separate"/>
      </w:r>
      <w:r w:rsidR="00C402B9">
        <w:rPr>
          <w:noProof/>
        </w:rPr>
        <w:t>Önsöz</w:t>
      </w:r>
      <w:r w:rsidR="00C402B9">
        <w:rPr>
          <w:noProof/>
        </w:rPr>
        <w:tab/>
      </w:r>
      <w:r w:rsidR="00C402B9">
        <w:rPr>
          <w:noProof/>
        </w:rPr>
        <w:tab/>
      </w:r>
      <w:r w:rsidR="00C402B9">
        <w:rPr>
          <w:noProof/>
        </w:rPr>
        <w:fldChar w:fldCharType="begin"/>
      </w:r>
      <w:r w:rsidR="00C402B9">
        <w:rPr>
          <w:noProof/>
        </w:rPr>
        <w:instrText xml:space="preserve"> PAGEREF _Toc146187172 \h </w:instrText>
      </w:r>
      <w:r w:rsidR="00C402B9">
        <w:rPr>
          <w:noProof/>
        </w:rPr>
      </w:r>
      <w:r w:rsidR="00C402B9">
        <w:rPr>
          <w:noProof/>
        </w:rPr>
        <w:fldChar w:fldCharType="separate"/>
      </w:r>
      <w:r w:rsidR="00AB28EF">
        <w:rPr>
          <w:noProof/>
        </w:rPr>
        <w:t>iii</w:t>
      </w:r>
      <w:r w:rsidR="00C402B9">
        <w:rPr>
          <w:noProof/>
        </w:rPr>
        <w:fldChar w:fldCharType="end"/>
      </w:r>
    </w:p>
    <w:p w14:paraId="73E6A31E" w14:textId="68C84251" w:rsidR="00C402B9" w:rsidRDefault="00C402B9">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_Toc146187173 \h </w:instrText>
      </w:r>
      <w:r>
        <w:rPr>
          <w:noProof/>
        </w:rPr>
      </w:r>
      <w:r>
        <w:rPr>
          <w:noProof/>
        </w:rPr>
        <w:fldChar w:fldCharType="separate"/>
      </w:r>
      <w:r w:rsidR="00AB28EF">
        <w:rPr>
          <w:noProof/>
        </w:rPr>
        <w:t>1</w:t>
      </w:r>
      <w:r>
        <w:rPr>
          <w:noProof/>
        </w:rPr>
        <w:fldChar w:fldCharType="end"/>
      </w:r>
    </w:p>
    <w:p w14:paraId="720CAF34" w14:textId="0971868B" w:rsidR="00C402B9" w:rsidRDefault="00C402B9">
      <w:pPr>
        <w:pStyle w:val="T1"/>
        <w:rPr>
          <w:rFonts w:asciiTheme="minorHAnsi" w:eastAsiaTheme="minorEastAsia" w:hAnsiTheme="minorHAnsi"/>
          <w:b w:val="0"/>
          <w:noProof/>
          <w:lang w:eastAsia="tr-TR"/>
        </w:rPr>
      </w:pPr>
      <w:r w:rsidRPr="00DE76DD">
        <w:rPr>
          <w:rFonts w:cs="Arial"/>
          <w:noProof/>
        </w:rPr>
        <w:t>2</w:t>
      </w:r>
      <w:r>
        <w:rPr>
          <w:rFonts w:asciiTheme="minorHAnsi" w:eastAsiaTheme="minorEastAsia" w:hAnsiTheme="minorHAnsi"/>
          <w:b w:val="0"/>
          <w:noProof/>
          <w:lang w:eastAsia="tr-TR"/>
        </w:rPr>
        <w:tab/>
      </w:r>
      <w:r w:rsidRPr="00DE76DD">
        <w:rPr>
          <w:rFonts w:cs="Arial"/>
          <w:noProof/>
        </w:rPr>
        <w:t>Bağlayıcı atıflar</w:t>
      </w:r>
      <w:r>
        <w:rPr>
          <w:noProof/>
        </w:rPr>
        <w:tab/>
      </w:r>
      <w:r>
        <w:rPr>
          <w:noProof/>
        </w:rPr>
        <w:fldChar w:fldCharType="begin"/>
      </w:r>
      <w:r>
        <w:rPr>
          <w:noProof/>
        </w:rPr>
        <w:instrText xml:space="preserve"> PAGEREF _Toc146187174 \h </w:instrText>
      </w:r>
      <w:r>
        <w:rPr>
          <w:noProof/>
        </w:rPr>
      </w:r>
      <w:r>
        <w:rPr>
          <w:noProof/>
        </w:rPr>
        <w:fldChar w:fldCharType="separate"/>
      </w:r>
      <w:r w:rsidR="00AB28EF">
        <w:rPr>
          <w:noProof/>
        </w:rPr>
        <w:t>1</w:t>
      </w:r>
      <w:r>
        <w:rPr>
          <w:noProof/>
        </w:rPr>
        <w:fldChar w:fldCharType="end"/>
      </w:r>
    </w:p>
    <w:p w14:paraId="6BAA6116" w14:textId="6C76A7F6" w:rsidR="00C402B9" w:rsidRDefault="00C402B9">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_Toc146187175 \h </w:instrText>
      </w:r>
      <w:r>
        <w:rPr>
          <w:noProof/>
        </w:rPr>
      </w:r>
      <w:r>
        <w:rPr>
          <w:noProof/>
        </w:rPr>
        <w:fldChar w:fldCharType="separate"/>
      </w:r>
      <w:r w:rsidR="00AB28EF">
        <w:rPr>
          <w:noProof/>
        </w:rPr>
        <w:t>2</w:t>
      </w:r>
      <w:r>
        <w:rPr>
          <w:noProof/>
        </w:rPr>
        <w:fldChar w:fldCharType="end"/>
      </w:r>
    </w:p>
    <w:p w14:paraId="025B8B4C" w14:textId="3E205F2F" w:rsidR="00C402B9" w:rsidRDefault="00C402B9">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_Toc146187176 \h </w:instrText>
      </w:r>
      <w:r>
        <w:rPr>
          <w:noProof/>
        </w:rPr>
      </w:r>
      <w:r>
        <w:rPr>
          <w:noProof/>
        </w:rPr>
        <w:fldChar w:fldCharType="separate"/>
      </w:r>
      <w:r w:rsidR="00AB28EF">
        <w:rPr>
          <w:noProof/>
        </w:rPr>
        <w:t>3</w:t>
      </w:r>
      <w:r>
        <w:rPr>
          <w:noProof/>
        </w:rPr>
        <w:fldChar w:fldCharType="end"/>
      </w:r>
    </w:p>
    <w:p w14:paraId="0CFB914B" w14:textId="72C9B972" w:rsidR="00C402B9" w:rsidRDefault="00C402B9">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_Toc146187177 \h </w:instrText>
      </w:r>
      <w:r>
        <w:rPr>
          <w:noProof/>
        </w:rPr>
      </w:r>
      <w:r>
        <w:rPr>
          <w:noProof/>
        </w:rPr>
        <w:fldChar w:fldCharType="separate"/>
      </w:r>
      <w:r w:rsidR="00AB28EF">
        <w:rPr>
          <w:noProof/>
        </w:rPr>
        <w:t>3</w:t>
      </w:r>
      <w:r>
        <w:rPr>
          <w:noProof/>
        </w:rPr>
        <w:fldChar w:fldCharType="end"/>
      </w:r>
    </w:p>
    <w:p w14:paraId="2A01A3F2" w14:textId="7FCE70A9" w:rsidR="00C402B9" w:rsidRDefault="00C402B9">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Özellikler</w:t>
      </w:r>
      <w:r>
        <w:rPr>
          <w:noProof/>
        </w:rPr>
        <w:tab/>
      </w:r>
      <w:r>
        <w:rPr>
          <w:noProof/>
        </w:rPr>
        <w:fldChar w:fldCharType="begin"/>
      </w:r>
      <w:r>
        <w:rPr>
          <w:noProof/>
        </w:rPr>
        <w:instrText xml:space="preserve"> PAGEREF _Toc146187178 \h </w:instrText>
      </w:r>
      <w:r>
        <w:rPr>
          <w:noProof/>
        </w:rPr>
      </w:r>
      <w:r>
        <w:rPr>
          <w:noProof/>
        </w:rPr>
        <w:fldChar w:fldCharType="separate"/>
      </w:r>
      <w:r w:rsidR="00AB28EF">
        <w:rPr>
          <w:noProof/>
        </w:rPr>
        <w:t>4</w:t>
      </w:r>
      <w:r>
        <w:rPr>
          <w:noProof/>
        </w:rPr>
        <w:fldChar w:fldCharType="end"/>
      </w:r>
    </w:p>
    <w:p w14:paraId="1BFB4024" w14:textId="7A80F264" w:rsidR="00C402B9" w:rsidRDefault="00C402B9">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_Toc146187179 \h </w:instrText>
      </w:r>
      <w:r>
        <w:rPr>
          <w:noProof/>
        </w:rPr>
      </w:r>
      <w:r>
        <w:rPr>
          <w:noProof/>
        </w:rPr>
        <w:fldChar w:fldCharType="separate"/>
      </w:r>
      <w:r w:rsidR="00AB28EF">
        <w:rPr>
          <w:noProof/>
        </w:rPr>
        <w:t>5</w:t>
      </w:r>
      <w:r>
        <w:rPr>
          <w:noProof/>
        </w:rPr>
        <w:fldChar w:fldCharType="end"/>
      </w:r>
    </w:p>
    <w:p w14:paraId="10D86961" w14:textId="0BBB5FCF" w:rsidR="00C402B9" w:rsidRDefault="00C402B9">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_Toc146187180 \h </w:instrText>
      </w:r>
      <w:r>
        <w:rPr>
          <w:noProof/>
        </w:rPr>
      </w:r>
      <w:r>
        <w:rPr>
          <w:noProof/>
        </w:rPr>
        <w:fldChar w:fldCharType="separate"/>
      </w:r>
      <w:r w:rsidR="00AB28EF">
        <w:rPr>
          <w:noProof/>
        </w:rPr>
        <w:t>5</w:t>
      </w:r>
      <w:r>
        <w:rPr>
          <w:noProof/>
        </w:rPr>
        <w:fldChar w:fldCharType="end"/>
      </w:r>
    </w:p>
    <w:p w14:paraId="594F6439" w14:textId="64934244" w:rsidR="00C402B9" w:rsidRDefault="00C402B9">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_Toc146187181 \h </w:instrText>
      </w:r>
      <w:r>
        <w:rPr>
          <w:noProof/>
        </w:rPr>
      </w:r>
      <w:r>
        <w:rPr>
          <w:noProof/>
        </w:rPr>
        <w:fldChar w:fldCharType="separate"/>
      </w:r>
      <w:r w:rsidR="00AB28EF">
        <w:rPr>
          <w:noProof/>
        </w:rPr>
        <w:t>5</w:t>
      </w:r>
      <w:r>
        <w:rPr>
          <w:noProof/>
        </w:rPr>
        <w:fldChar w:fldCharType="end"/>
      </w:r>
    </w:p>
    <w:p w14:paraId="55C4C6D2" w14:textId="4F06CF9E" w:rsidR="00C402B9" w:rsidRDefault="00C402B9">
      <w:pPr>
        <w:pStyle w:val="T2"/>
        <w:rPr>
          <w:rFonts w:asciiTheme="minorHAnsi" w:eastAsiaTheme="minorEastAsia" w:hAnsiTheme="minorHAnsi"/>
          <w:b w:val="0"/>
          <w:noProof/>
          <w:lang w:eastAsia="tr-TR"/>
        </w:rPr>
      </w:pPr>
      <w:r w:rsidRPr="00DE76DD">
        <w:rPr>
          <w:rFonts w:cs="Arial"/>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_Toc146187182 \h </w:instrText>
      </w:r>
      <w:r>
        <w:rPr>
          <w:noProof/>
        </w:rPr>
      </w:r>
      <w:r>
        <w:rPr>
          <w:noProof/>
        </w:rPr>
        <w:fldChar w:fldCharType="separate"/>
      </w:r>
      <w:r w:rsidR="00AB28EF">
        <w:rPr>
          <w:noProof/>
        </w:rPr>
        <w:t>5</w:t>
      </w:r>
      <w:r>
        <w:rPr>
          <w:noProof/>
        </w:rPr>
        <w:fldChar w:fldCharType="end"/>
      </w:r>
    </w:p>
    <w:p w14:paraId="790C3BDB" w14:textId="6B480B69" w:rsidR="00C402B9" w:rsidRDefault="00C402B9">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_Toc146187183 \h </w:instrText>
      </w:r>
      <w:r>
        <w:rPr>
          <w:noProof/>
        </w:rPr>
      </w:r>
      <w:r>
        <w:rPr>
          <w:noProof/>
        </w:rPr>
        <w:fldChar w:fldCharType="separate"/>
      </w:r>
      <w:r w:rsidR="00AB28EF">
        <w:rPr>
          <w:noProof/>
        </w:rPr>
        <w:t>6</w:t>
      </w:r>
      <w:r>
        <w:rPr>
          <w:noProof/>
        </w:rPr>
        <w:fldChar w:fldCharType="end"/>
      </w:r>
    </w:p>
    <w:p w14:paraId="65612B08" w14:textId="5525A4EA" w:rsidR="00C402B9" w:rsidRDefault="00C402B9">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_Toc146187184 \h </w:instrText>
      </w:r>
      <w:r>
        <w:rPr>
          <w:noProof/>
        </w:rPr>
      </w:r>
      <w:r>
        <w:rPr>
          <w:noProof/>
        </w:rPr>
        <w:fldChar w:fldCharType="separate"/>
      </w:r>
      <w:r w:rsidR="00AB28EF">
        <w:rPr>
          <w:noProof/>
        </w:rPr>
        <w:t>6</w:t>
      </w:r>
      <w:r>
        <w:rPr>
          <w:noProof/>
        </w:rPr>
        <w:fldChar w:fldCharType="end"/>
      </w:r>
    </w:p>
    <w:p w14:paraId="5BBCB017" w14:textId="19A8345C" w:rsidR="00C402B9" w:rsidRDefault="00C402B9">
      <w:pPr>
        <w:pStyle w:val="T2"/>
        <w:rPr>
          <w:rFonts w:asciiTheme="minorHAnsi" w:eastAsiaTheme="minorEastAsia" w:hAnsiTheme="minorHAnsi"/>
          <w:b w:val="0"/>
          <w:noProof/>
          <w:lang w:eastAsia="tr-TR"/>
        </w:rPr>
      </w:pPr>
      <w:r>
        <w:rPr>
          <w:noProof/>
        </w:rPr>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_Toc146187185 \h </w:instrText>
      </w:r>
      <w:r>
        <w:rPr>
          <w:noProof/>
        </w:rPr>
      </w:r>
      <w:r>
        <w:rPr>
          <w:noProof/>
        </w:rPr>
        <w:fldChar w:fldCharType="separate"/>
      </w:r>
      <w:r w:rsidR="00AB28EF">
        <w:rPr>
          <w:noProof/>
        </w:rPr>
        <w:t>7</w:t>
      </w:r>
      <w:r>
        <w:rPr>
          <w:noProof/>
        </w:rPr>
        <w:fldChar w:fldCharType="end"/>
      </w:r>
    </w:p>
    <w:p w14:paraId="70BC488E" w14:textId="02EFFA9E" w:rsidR="00C402B9" w:rsidRDefault="00C402B9">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_Toc146187186 \h </w:instrText>
      </w:r>
      <w:r>
        <w:rPr>
          <w:noProof/>
        </w:rPr>
      </w:r>
      <w:r>
        <w:rPr>
          <w:noProof/>
        </w:rPr>
        <w:fldChar w:fldCharType="separate"/>
      </w:r>
      <w:r w:rsidR="00AB28EF">
        <w:rPr>
          <w:noProof/>
        </w:rPr>
        <w:t>7</w:t>
      </w:r>
      <w:r>
        <w:rPr>
          <w:noProof/>
        </w:rPr>
        <w:fldChar w:fldCharType="end"/>
      </w:r>
    </w:p>
    <w:p w14:paraId="02386680" w14:textId="5CC53701" w:rsidR="00C402B9" w:rsidRDefault="00C402B9">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_Toc146187187 \h </w:instrText>
      </w:r>
      <w:r>
        <w:rPr>
          <w:noProof/>
        </w:rPr>
      </w:r>
      <w:r>
        <w:rPr>
          <w:noProof/>
        </w:rPr>
        <w:fldChar w:fldCharType="separate"/>
      </w:r>
      <w:r w:rsidR="00AB28EF">
        <w:rPr>
          <w:noProof/>
        </w:rPr>
        <w:t>7</w:t>
      </w:r>
      <w:r>
        <w:rPr>
          <w:noProof/>
        </w:rPr>
        <w:fldChar w:fldCharType="end"/>
      </w:r>
    </w:p>
    <w:p w14:paraId="48C0FA2A" w14:textId="5B3192A8" w:rsidR="00C402B9" w:rsidRDefault="00C402B9">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_Toc146187188 \h </w:instrText>
      </w:r>
      <w:r>
        <w:rPr>
          <w:noProof/>
        </w:rPr>
      </w:r>
      <w:r>
        <w:rPr>
          <w:noProof/>
        </w:rPr>
        <w:fldChar w:fldCharType="separate"/>
      </w:r>
      <w:r w:rsidR="00AB28EF">
        <w:rPr>
          <w:noProof/>
        </w:rPr>
        <w:t>7</w:t>
      </w:r>
      <w:r>
        <w:rPr>
          <w:noProof/>
        </w:rPr>
        <w:fldChar w:fldCharType="end"/>
      </w:r>
    </w:p>
    <w:p w14:paraId="2E4A09E8" w14:textId="41BF9CD5" w:rsidR="00C402B9" w:rsidRDefault="00C402B9">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_Toc146187189 \h </w:instrText>
      </w:r>
      <w:r>
        <w:rPr>
          <w:noProof/>
        </w:rPr>
      </w:r>
      <w:r>
        <w:rPr>
          <w:noProof/>
        </w:rPr>
        <w:fldChar w:fldCharType="separate"/>
      </w:r>
      <w:r w:rsidR="00AB28EF">
        <w:rPr>
          <w:noProof/>
        </w:rPr>
        <w:t>7</w:t>
      </w:r>
      <w:r>
        <w:rPr>
          <w:noProof/>
        </w:rPr>
        <w:fldChar w:fldCharType="end"/>
      </w:r>
    </w:p>
    <w:p w14:paraId="696AE24B" w14:textId="1A98B2FB" w:rsidR="00C402B9" w:rsidRDefault="00C402B9">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_Toc146187190 \h </w:instrText>
      </w:r>
      <w:r>
        <w:rPr>
          <w:noProof/>
        </w:rPr>
      </w:r>
      <w:r>
        <w:rPr>
          <w:noProof/>
        </w:rPr>
        <w:fldChar w:fldCharType="separate"/>
      </w:r>
      <w:r w:rsidR="00AB28EF">
        <w:rPr>
          <w:noProof/>
        </w:rPr>
        <w:t>8</w:t>
      </w:r>
      <w:r>
        <w:rPr>
          <w:noProof/>
        </w:rPr>
        <w:fldChar w:fldCharType="end"/>
      </w:r>
    </w:p>
    <w:p w14:paraId="44784F5B" w14:textId="6377CA94" w:rsidR="00C402B9" w:rsidRDefault="00C402B9">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_Toc146187191 \h </w:instrText>
      </w:r>
      <w:r>
        <w:rPr>
          <w:noProof/>
        </w:rPr>
      </w:r>
      <w:r>
        <w:rPr>
          <w:noProof/>
        </w:rPr>
        <w:fldChar w:fldCharType="separate"/>
      </w:r>
      <w:r w:rsidR="00AB28EF">
        <w:rPr>
          <w:noProof/>
        </w:rPr>
        <w:t>9</w:t>
      </w:r>
      <w:r>
        <w:rPr>
          <w:noProof/>
        </w:rPr>
        <w:fldChar w:fldCharType="end"/>
      </w:r>
    </w:p>
    <w:p w14:paraId="68F970F9" w14:textId="6950AE64" w:rsidR="0064398C" w:rsidRDefault="00F83D26" w:rsidP="00477D06">
      <w:r>
        <w:fldChar w:fldCharType="end"/>
      </w:r>
    </w:p>
    <w:p w14:paraId="446FF2F3" w14:textId="77777777" w:rsidR="00C402B9" w:rsidRDefault="00C402B9">
      <w:pPr>
        <w:spacing w:after="200" w:line="276" w:lineRule="auto"/>
        <w:jc w:val="left"/>
      </w:pPr>
      <w:r>
        <w:br w:type="page"/>
      </w:r>
    </w:p>
    <w:p w14:paraId="15C81CBC" w14:textId="77777777" w:rsidR="0064398C" w:rsidRDefault="0064398C" w:rsidP="00B2012B">
      <w:pPr>
        <w:sectPr w:rsidR="0064398C" w:rsidSect="00C402B9">
          <w:pgSz w:w="11906" w:h="16838" w:code="9"/>
          <w:pgMar w:top="794" w:right="737" w:bottom="567" w:left="851" w:header="709" w:footer="709" w:gutter="567"/>
          <w:pgNumType w:fmt="lowerRoman"/>
          <w:cols w:space="720"/>
          <w:titlePg/>
          <w:docGrid w:linePitch="300"/>
        </w:sectPr>
      </w:pPr>
    </w:p>
    <w:p w14:paraId="39032493" w14:textId="77777777" w:rsidR="007F47D8" w:rsidRPr="00CE1320" w:rsidRDefault="007F47D8" w:rsidP="007F47D8">
      <w:pPr>
        <w:pStyle w:val="Balk1"/>
      </w:pPr>
      <w:bookmarkStart w:id="6" w:name="_Toc66958042"/>
      <w:bookmarkStart w:id="7" w:name="_Toc146187173"/>
      <w:bookmarkStart w:id="8" w:name="_Toc475177336"/>
      <w:r w:rsidRPr="00CE1320">
        <w:lastRenderedPageBreak/>
        <w:t>Kapsam</w:t>
      </w:r>
      <w:bookmarkEnd w:id="6"/>
      <w:bookmarkEnd w:id="7"/>
    </w:p>
    <w:p w14:paraId="489EF1CB" w14:textId="2D96A7AF" w:rsidR="007F47D8" w:rsidRDefault="006B3D49" w:rsidP="007F47D8">
      <w:r>
        <w:t xml:space="preserve">Bu standart, </w:t>
      </w:r>
      <w:r w:rsidR="00AB28EF">
        <w:rPr>
          <w:rFonts w:cs="Arial"/>
          <w:szCs w:val="20"/>
        </w:rPr>
        <w:t xml:space="preserve">lokumu </w:t>
      </w:r>
      <w:r w:rsidR="00DB2D3F">
        <w:rPr>
          <w:rFonts w:cs="Arial"/>
          <w:szCs w:val="20"/>
        </w:rPr>
        <w:t>kapsar.</w:t>
      </w:r>
    </w:p>
    <w:p w14:paraId="14AEE326" w14:textId="77777777" w:rsidR="007F47D8" w:rsidRPr="00C42A62" w:rsidRDefault="007F47D8" w:rsidP="007F47D8">
      <w:pPr>
        <w:pStyle w:val="Balk1"/>
        <w:rPr>
          <w:rFonts w:cs="Arial"/>
        </w:rPr>
      </w:pPr>
      <w:bookmarkStart w:id="9" w:name="_Toc471741800"/>
      <w:bookmarkStart w:id="10" w:name="_Toc66958043"/>
      <w:bookmarkStart w:id="11" w:name="_Toc146187174"/>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144CD996" w14:textId="2494B630"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Style w:val="TabloKlavuzu"/>
        <w:tblW w:w="0" w:type="auto"/>
        <w:tblLook w:val="01E0" w:firstRow="1" w:lastRow="1" w:firstColumn="1" w:lastColumn="1" w:noHBand="0" w:noVBand="0"/>
      </w:tblPr>
      <w:tblGrid>
        <w:gridCol w:w="1603"/>
        <w:gridCol w:w="3885"/>
        <w:gridCol w:w="4253"/>
      </w:tblGrid>
      <w:tr w:rsidR="007B777B" w:rsidRPr="0070252F" w14:paraId="0A3A8F59" w14:textId="77777777" w:rsidTr="002F36E5">
        <w:tc>
          <w:tcPr>
            <w:tcW w:w="1603" w:type="dxa"/>
          </w:tcPr>
          <w:p w14:paraId="1F0C5F96" w14:textId="77777777" w:rsidR="007B777B" w:rsidRPr="0070252F" w:rsidRDefault="007B777B" w:rsidP="00477D06">
            <w:pPr>
              <w:spacing w:after="0" w:line="276" w:lineRule="auto"/>
              <w:jc w:val="center"/>
              <w:rPr>
                <w:b/>
              </w:rPr>
            </w:pPr>
            <w:r w:rsidRPr="0070252F">
              <w:rPr>
                <w:b/>
              </w:rPr>
              <w:t>TS No</w:t>
            </w:r>
          </w:p>
        </w:tc>
        <w:tc>
          <w:tcPr>
            <w:tcW w:w="3885" w:type="dxa"/>
          </w:tcPr>
          <w:p w14:paraId="38BBD0AA" w14:textId="77777777" w:rsidR="007B777B" w:rsidRPr="0070252F" w:rsidRDefault="007B777B" w:rsidP="00477D06">
            <w:pPr>
              <w:spacing w:after="0" w:line="276" w:lineRule="auto"/>
              <w:jc w:val="center"/>
              <w:rPr>
                <w:b/>
              </w:rPr>
            </w:pPr>
            <w:proofErr w:type="spellStart"/>
            <w:r w:rsidRPr="0070252F">
              <w:rPr>
                <w:b/>
              </w:rPr>
              <w:t>Türkçe</w:t>
            </w:r>
            <w:proofErr w:type="spellEnd"/>
            <w:r w:rsidRPr="0070252F">
              <w:rPr>
                <w:b/>
              </w:rPr>
              <w:t xml:space="preserve"> </w:t>
            </w:r>
            <w:proofErr w:type="spellStart"/>
            <w:r w:rsidRPr="0070252F">
              <w:rPr>
                <w:b/>
              </w:rPr>
              <w:t>Adı</w:t>
            </w:r>
            <w:proofErr w:type="spellEnd"/>
          </w:p>
        </w:tc>
        <w:tc>
          <w:tcPr>
            <w:tcW w:w="4253" w:type="dxa"/>
          </w:tcPr>
          <w:p w14:paraId="1840D510" w14:textId="77777777" w:rsidR="007B777B" w:rsidRPr="0070252F" w:rsidRDefault="007B777B" w:rsidP="00477D06">
            <w:pPr>
              <w:spacing w:after="0" w:line="276" w:lineRule="auto"/>
              <w:jc w:val="center"/>
              <w:rPr>
                <w:b/>
              </w:rPr>
            </w:pPr>
            <w:proofErr w:type="spellStart"/>
            <w:r w:rsidRPr="0070252F">
              <w:rPr>
                <w:b/>
              </w:rPr>
              <w:t>İngilizce</w:t>
            </w:r>
            <w:proofErr w:type="spellEnd"/>
            <w:r w:rsidRPr="0070252F">
              <w:rPr>
                <w:b/>
              </w:rPr>
              <w:t xml:space="preserve"> </w:t>
            </w:r>
            <w:proofErr w:type="spellStart"/>
            <w:r w:rsidRPr="0070252F">
              <w:rPr>
                <w:b/>
              </w:rPr>
              <w:t>Adı</w:t>
            </w:r>
            <w:proofErr w:type="spellEnd"/>
          </w:p>
        </w:tc>
      </w:tr>
      <w:tr w:rsidR="00B064E6" w:rsidRPr="0070252F" w14:paraId="4A7BA793" w14:textId="77777777" w:rsidTr="002F36E5">
        <w:tc>
          <w:tcPr>
            <w:tcW w:w="1603" w:type="dxa"/>
          </w:tcPr>
          <w:p w14:paraId="0C7E618B" w14:textId="72EF94B6" w:rsidR="00B064E6" w:rsidRPr="0070252F" w:rsidRDefault="00B064E6" w:rsidP="00477D06">
            <w:pPr>
              <w:spacing w:after="0" w:line="276" w:lineRule="auto"/>
              <w:jc w:val="left"/>
              <w:rPr>
                <w:b/>
              </w:rPr>
            </w:pPr>
            <w:r w:rsidRPr="00292782">
              <w:rPr>
                <w:rFonts w:cs="Arial"/>
                <w:lang w:val="tr-TR"/>
              </w:rPr>
              <w:t>TS 1208 ISO 1742</w:t>
            </w:r>
          </w:p>
        </w:tc>
        <w:tc>
          <w:tcPr>
            <w:tcW w:w="3885" w:type="dxa"/>
          </w:tcPr>
          <w:p w14:paraId="6770D6A7" w14:textId="6C2910FC" w:rsidR="00B064E6" w:rsidRPr="0070252F" w:rsidRDefault="00B064E6" w:rsidP="00477D06">
            <w:pPr>
              <w:spacing w:after="0" w:line="276" w:lineRule="auto"/>
              <w:jc w:val="left"/>
              <w:rPr>
                <w:b/>
              </w:rPr>
            </w:pPr>
            <w:proofErr w:type="spellStart"/>
            <w:r w:rsidRPr="00292782">
              <w:rPr>
                <w:rFonts w:cs="Arial"/>
                <w:lang w:val="tr-TR"/>
              </w:rPr>
              <w:t>Glukoz</w:t>
            </w:r>
            <w:proofErr w:type="spellEnd"/>
            <w:r w:rsidRPr="00292782">
              <w:rPr>
                <w:rFonts w:cs="Arial"/>
                <w:lang w:val="tr-TR"/>
              </w:rPr>
              <w:t xml:space="preserve"> </w:t>
            </w:r>
            <w:proofErr w:type="gramStart"/>
            <w:r w:rsidRPr="00292782">
              <w:rPr>
                <w:rFonts w:cs="Arial"/>
                <w:lang w:val="tr-TR"/>
              </w:rPr>
              <w:t>şurupları</w:t>
            </w:r>
            <w:r>
              <w:rPr>
                <w:rFonts w:cs="Arial"/>
                <w:lang w:val="tr-TR"/>
              </w:rPr>
              <w:t xml:space="preserve"> </w:t>
            </w:r>
            <w:r w:rsidRPr="00292782">
              <w:rPr>
                <w:rFonts w:cs="Arial"/>
                <w:lang w:val="tr-TR"/>
              </w:rPr>
              <w:t>-</w:t>
            </w:r>
            <w:proofErr w:type="gramEnd"/>
            <w:r w:rsidRPr="00292782">
              <w:rPr>
                <w:rFonts w:cs="Arial"/>
                <w:lang w:val="tr-TR"/>
              </w:rPr>
              <w:t xml:space="preserve"> Kuru madde tayini</w:t>
            </w:r>
            <w:r>
              <w:rPr>
                <w:rFonts w:cs="Arial"/>
                <w:lang w:val="tr-TR"/>
              </w:rPr>
              <w:t xml:space="preserve"> </w:t>
            </w:r>
            <w:r w:rsidRPr="00292782">
              <w:rPr>
                <w:rFonts w:cs="Arial"/>
                <w:lang w:val="tr-TR"/>
              </w:rPr>
              <w:t>- Vakumlu etüv yöntem</w:t>
            </w:r>
          </w:p>
        </w:tc>
        <w:tc>
          <w:tcPr>
            <w:tcW w:w="4253" w:type="dxa"/>
          </w:tcPr>
          <w:p w14:paraId="6EE7B79B" w14:textId="7E7D91F3" w:rsidR="00B064E6" w:rsidRPr="0070252F" w:rsidRDefault="00B064E6" w:rsidP="00477D06">
            <w:pPr>
              <w:spacing w:after="0" w:line="276" w:lineRule="auto"/>
              <w:jc w:val="left"/>
              <w:rPr>
                <w:b/>
              </w:rPr>
            </w:pPr>
            <w:r w:rsidRPr="00292782">
              <w:rPr>
                <w:rFonts w:cs="Arial"/>
              </w:rPr>
              <w:t>Glucose syrups; Determination of dry matter; Vacuum oven method</w:t>
            </w:r>
          </w:p>
        </w:tc>
      </w:tr>
      <w:tr w:rsidR="00B064E6" w:rsidRPr="0070252F" w14:paraId="712EC5EE" w14:textId="77777777" w:rsidTr="002F36E5">
        <w:tc>
          <w:tcPr>
            <w:tcW w:w="1603" w:type="dxa"/>
          </w:tcPr>
          <w:p w14:paraId="702DF8FD" w14:textId="0D906C47" w:rsidR="00B064E6" w:rsidRPr="00AB70EB" w:rsidRDefault="00B064E6" w:rsidP="00B064E6">
            <w:pPr>
              <w:spacing w:after="0" w:line="276" w:lineRule="auto"/>
              <w:rPr>
                <w:rFonts w:cs="Arial"/>
                <w:sz w:val="18"/>
                <w:szCs w:val="18"/>
              </w:rPr>
            </w:pPr>
            <w:r>
              <w:t>TS 1466</w:t>
            </w:r>
          </w:p>
        </w:tc>
        <w:tc>
          <w:tcPr>
            <w:tcW w:w="3885" w:type="dxa"/>
          </w:tcPr>
          <w:p w14:paraId="2EB60689" w14:textId="78969A02" w:rsidR="00B064E6" w:rsidRPr="00AB70EB" w:rsidRDefault="00B064E6" w:rsidP="00B064E6">
            <w:pPr>
              <w:spacing w:after="0" w:line="276" w:lineRule="auto"/>
              <w:rPr>
                <w:rFonts w:cs="Arial"/>
                <w:bCs/>
                <w:sz w:val="18"/>
                <w:szCs w:val="18"/>
              </w:rPr>
            </w:pPr>
            <w:proofErr w:type="spellStart"/>
            <w:r w:rsidRPr="00234C00">
              <w:rPr>
                <w:rFonts w:cs="Arial"/>
                <w:color w:val="000000"/>
              </w:rPr>
              <w:t>Domates</w:t>
            </w:r>
            <w:proofErr w:type="spellEnd"/>
            <w:r w:rsidRPr="00234C00">
              <w:rPr>
                <w:rFonts w:cs="Arial"/>
                <w:color w:val="000000"/>
              </w:rPr>
              <w:t xml:space="preserve"> </w:t>
            </w:r>
            <w:proofErr w:type="spellStart"/>
            <w:r w:rsidRPr="00234C00">
              <w:rPr>
                <w:rFonts w:cs="Arial"/>
                <w:color w:val="000000"/>
              </w:rPr>
              <w:t>salçası</w:t>
            </w:r>
            <w:proofErr w:type="spellEnd"/>
            <w:r w:rsidRPr="00234C00">
              <w:rPr>
                <w:rFonts w:cs="Arial"/>
                <w:color w:val="000000"/>
              </w:rPr>
              <w:t xml:space="preserve"> </w:t>
            </w:r>
            <w:proofErr w:type="spellStart"/>
            <w:r w:rsidRPr="00234C00">
              <w:rPr>
                <w:rFonts w:cs="Arial"/>
                <w:color w:val="000000"/>
              </w:rPr>
              <w:t>ve</w:t>
            </w:r>
            <w:proofErr w:type="spellEnd"/>
            <w:r w:rsidRPr="00234C00">
              <w:rPr>
                <w:rFonts w:cs="Arial"/>
                <w:color w:val="000000"/>
              </w:rPr>
              <w:t xml:space="preserve"> </w:t>
            </w:r>
            <w:proofErr w:type="spellStart"/>
            <w:r w:rsidRPr="00234C00">
              <w:rPr>
                <w:rFonts w:cs="Arial"/>
                <w:color w:val="000000"/>
              </w:rPr>
              <w:t>püresi</w:t>
            </w:r>
            <w:proofErr w:type="spellEnd"/>
          </w:p>
        </w:tc>
        <w:tc>
          <w:tcPr>
            <w:tcW w:w="4253" w:type="dxa"/>
          </w:tcPr>
          <w:p w14:paraId="18257CBB" w14:textId="449F4419" w:rsidR="00B064E6" w:rsidRPr="00AB70EB" w:rsidRDefault="00B064E6" w:rsidP="00B064E6">
            <w:pPr>
              <w:spacing w:after="0" w:line="276" w:lineRule="auto"/>
              <w:rPr>
                <w:rFonts w:cs="Arial"/>
                <w:bCs/>
                <w:sz w:val="18"/>
                <w:szCs w:val="18"/>
              </w:rPr>
            </w:pPr>
            <w:r w:rsidRPr="00234C00">
              <w:rPr>
                <w:rFonts w:cs="Arial"/>
              </w:rPr>
              <w:t>Tomato Paste and puree</w:t>
            </w:r>
          </w:p>
        </w:tc>
      </w:tr>
      <w:tr w:rsidR="00B064E6" w:rsidRPr="0070252F" w14:paraId="39BC0828" w14:textId="77777777" w:rsidTr="002F36E5">
        <w:tc>
          <w:tcPr>
            <w:tcW w:w="1603" w:type="dxa"/>
          </w:tcPr>
          <w:p w14:paraId="37B1707C" w14:textId="20350EB2" w:rsidR="00B064E6" w:rsidRPr="00AB70EB" w:rsidRDefault="00B064E6" w:rsidP="00B064E6">
            <w:pPr>
              <w:spacing w:after="0" w:line="276" w:lineRule="auto"/>
              <w:rPr>
                <w:rFonts w:cs="Arial"/>
                <w:sz w:val="18"/>
                <w:szCs w:val="18"/>
              </w:rPr>
            </w:pPr>
            <w:r>
              <w:rPr>
                <w:rFonts w:cs="Arial"/>
                <w:sz w:val="18"/>
                <w:szCs w:val="18"/>
              </w:rPr>
              <w:t>TS 1864</w:t>
            </w:r>
          </w:p>
        </w:tc>
        <w:tc>
          <w:tcPr>
            <w:tcW w:w="3885" w:type="dxa"/>
          </w:tcPr>
          <w:p w14:paraId="2D3525B5" w14:textId="6F71196C" w:rsidR="00B064E6" w:rsidRPr="00AB70EB" w:rsidRDefault="00B064E6" w:rsidP="00B064E6">
            <w:pPr>
              <w:spacing w:after="0" w:line="276" w:lineRule="auto"/>
              <w:rPr>
                <w:rFonts w:cs="Arial"/>
                <w:bCs/>
                <w:sz w:val="18"/>
                <w:szCs w:val="18"/>
              </w:rPr>
            </w:pPr>
            <w:proofErr w:type="spellStart"/>
            <w:r>
              <w:rPr>
                <w:rFonts w:cs="Arial"/>
                <w:bCs/>
                <w:sz w:val="18"/>
                <w:szCs w:val="18"/>
              </w:rPr>
              <w:t>Krema</w:t>
            </w:r>
            <w:proofErr w:type="spellEnd"/>
            <w:r>
              <w:rPr>
                <w:rFonts w:cs="Arial"/>
                <w:bCs/>
                <w:sz w:val="18"/>
                <w:szCs w:val="18"/>
              </w:rPr>
              <w:t xml:space="preserve"> </w:t>
            </w:r>
            <w:proofErr w:type="spellStart"/>
            <w:r>
              <w:rPr>
                <w:rFonts w:cs="Arial"/>
                <w:bCs/>
                <w:sz w:val="18"/>
                <w:szCs w:val="18"/>
              </w:rPr>
              <w:t>ve</w:t>
            </w:r>
            <w:proofErr w:type="spellEnd"/>
            <w:r>
              <w:rPr>
                <w:rFonts w:cs="Arial"/>
                <w:bCs/>
                <w:sz w:val="18"/>
                <w:szCs w:val="18"/>
              </w:rPr>
              <w:t xml:space="preserve"> </w:t>
            </w:r>
            <w:proofErr w:type="spellStart"/>
            <w:r>
              <w:rPr>
                <w:rFonts w:cs="Arial"/>
                <w:bCs/>
                <w:sz w:val="18"/>
                <w:szCs w:val="18"/>
              </w:rPr>
              <w:t>kaymak</w:t>
            </w:r>
            <w:proofErr w:type="spellEnd"/>
          </w:p>
        </w:tc>
        <w:tc>
          <w:tcPr>
            <w:tcW w:w="4253" w:type="dxa"/>
          </w:tcPr>
          <w:p w14:paraId="6AF4505E" w14:textId="666CF663" w:rsidR="00B064E6" w:rsidRPr="00AB70EB" w:rsidRDefault="00B064E6" w:rsidP="00B064E6">
            <w:pPr>
              <w:spacing w:after="0" w:line="276" w:lineRule="auto"/>
              <w:rPr>
                <w:rFonts w:cs="Arial"/>
                <w:bCs/>
                <w:sz w:val="18"/>
                <w:szCs w:val="18"/>
              </w:rPr>
            </w:pPr>
            <w:r w:rsidRPr="00F76376">
              <w:rPr>
                <w:rFonts w:cs="Arial"/>
                <w:bCs/>
                <w:sz w:val="18"/>
                <w:szCs w:val="18"/>
              </w:rPr>
              <w:t xml:space="preserve">Cream and </w:t>
            </w:r>
            <w:proofErr w:type="spellStart"/>
            <w:r w:rsidRPr="00F76376">
              <w:rPr>
                <w:rFonts w:cs="Arial"/>
                <w:bCs/>
                <w:sz w:val="18"/>
                <w:szCs w:val="18"/>
              </w:rPr>
              <w:t>kaymak</w:t>
            </w:r>
            <w:proofErr w:type="spellEnd"/>
          </w:p>
        </w:tc>
      </w:tr>
      <w:tr w:rsidR="00B064E6" w:rsidRPr="0070252F" w14:paraId="0AA91FC0" w14:textId="77777777" w:rsidTr="002F36E5">
        <w:tc>
          <w:tcPr>
            <w:tcW w:w="1603" w:type="dxa"/>
          </w:tcPr>
          <w:p w14:paraId="1A0063FE" w14:textId="77777777" w:rsidR="00B064E6" w:rsidRPr="0070252F" w:rsidRDefault="00B064E6" w:rsidP="00477D06">
            <w:pPr>
              <w:spacing w:after="0" w:line="276" w:lineRule="auto"/>
            </w:pPr>
            <w:r w:rsidRPr="0070252F">
              <w:t>TS 2590</w:t>
            </w:r>
          </w:p>
        </w:tc>
        <w:tc>
          <w:tcPr>
            <w:tcW w:w="3885" w:type="dxa"/>
          </w:tcPr>
          <w:p w14:paraId="16BD403E" w14:textId="48AA9D46" w:rsidR="00B064E6" w:rsidRPr="0070252F" w:rsidRDefault="00B064E6" w:rsidP="00477D06">
            <w:pPr>
              <w:spacing w:after="0" w:line="276" w:lineRule="auto"/>
            </w:pPr>
            <w:proofErr w:type="spellStart"/>
            <w:r>
              <w:t>Tahin</w:t>
            </w:r>
            <w:proofErr w:type="spellEnd"/>
            <w:r>
              <w:t xml:space="preserve"> </w:t>
            </w:r>
            <w:proofErr w:type="spellStart"/>
            <w:r>
              <w:t>helvası</w:t>
            </w:r>
            <w:proofErr w:type="spellEnd"/>
          </w:p>
        </w:tc>
        <w:tc>
          <w:tcPr>
            <w:tcW w:w="4253" w:type="dxa"/>
          </w:tcPr>
          <w:p w14:paraId="75564BDC" w14:textId="4D178475" w:rsidR="00B064E6" w:rsidRPr="0070252F" w:rsidRDefault="00B064E6" w:rsidP="00477D06">
            <w:pPr>
              <w:spacing w:after="0" w:line="276" w:lineRule="auto"/>
            </w:pPr>
            <w:proofErr w:type="spellStart"/>
            <w:r w:rsidRPr="0070252F">
              <w:t>Tahine</w:t>
            </w:r>
            <w:proofErr w:type="spellEnd"/>
            <w:r w:rsidRPr="0070252F">
              <w:t xml:space="preserve"> </w:t>
            </w:r>
            <w:r>
              <w:t xml:space="preserve">halvah (special Turkish </w:t>
            </w:r>
            <w:proofErr w:type="spellStart"/>
            <w:r>
              <w:t>swee</w:t>
            </w:r>
            <w:proofErr w:type="spellEnd"/>
            <w:proofErr w:type="gramStart"/>
            <w:r>
              <w:t>")</w:t>
            </w:r>
            <w:r w:rsidRPr="0070252F">
              <w:t xml:space="preserve">   </w:t>
            </w:r>
            <w:proofErr w:type="gramEnd"/>
            <w:r w:rsidRPr="0070252F">
              <w:t xml:space="preserve">                                </w:t>
            </w:r>
          </w:p>
        </w:tc>
      </w:tr>
      <w:tr w:rsidR="00B064E6" w:rsidRPr="0070252F" w14:paraId="4EBA59AD" w14:textId="77777777" w:rsidTr="002F36E5">
        <w:tc>
          <w:tcPr>
            <w:tcW w:w="1603" w:type="dxa"/>
          </w:tcPr>
          <w:p w14:paraId="251AE362" w14:textId="77777777" w:rsidR="00B064E6" w:rsidRPr="0070252F" w:rsidRDefault="00B064E6" w:rsidP="00477D06">
            <w:pPr>
              <w:spacing w:after="0" w:line="276" w:lineRule="auto"/>
            </w:pPr>
            <w:r>
              <w:t>TS 9131</w:t>
            </w:r>
          </w:p>
        </w:tc>
        <w:tc>
          <w:tcPr>
            <w:tcW w:w="3885" w:type="dxa"/>
          </w:tcPr>
          <w:p w14:paraId="1391E2EC" w14:textId="77777777" w:rsidR="00B064E6" w:rsidRPr="0070252F" w:rsidRDefault="00B064E6" w:rsidP="00477D06">
            <w:pPr>
              <w:spacing w:after="0" w:line="276" w:lineRule="auto"/>
            </w:pPr>
            <w:proofErr w:type="spellStart"/>
            <w:r>
              <w:t>Cezerye</w:t>
            </w:r>
            <w:proofErr w:type="spellEnd"/>
          </w:p>
        </w:tc>
        <w:tc>
          <w:tcPr>
            <w:tcW w:w="4253" w:type="dxa"/>
          </w:tcPr>
          <w:p w14:paraId="5EBB33AD" w14:textId="77777777" w:rsidR="00B064E6" w:rsidRPr="0070252F" w:rsidRDefault="00B064E6" w:rsidP="00477D06">
            <w:pPr>
              <w:spacing w:after="0" w:line="276" w:lineRule="auto"/>
            </w:pPr>
            <w:proofErr w:type="spellStart"/>
            <w:r w:rsidRPr="00B335BA">
              <w:rPr>
                <w:bCs/>
              </w:rPr>
              <w:t>Cezeriye</w:t>
            </w:r>
            <w:proofErr w:type="spellEnd"/>
            <w:r w:rsidRPr="00B335BA">
              <w:rPr>
                <w:bCs/>
              </w:rPr>
              <w:t xml:space="preserve"> (Turkish Special Carrot Sweet)</w:t>
            </w:r>
          </w:p>
        </w:tc>
      </w:tr>
      <w:tr w:rsidR="00B064E6" w:rsidRPr="0070252F" w14:paraId="2F01BFC4" w14:textId="77777777" w:rsidTr="002F36E5">
        <w:tc>
          <w:tcPr>
            <w:tcW w:w="1603" w:type="dxa"/>
          </w:tcPr>
          <w:p w14:paraId="4E6CF1F9" w14:textId="07ABB6A0" w:rsidR="00B064E6" w:rsidRPr="00477D06" w:rsidRDefault="00B064E6" w:rsidP="00477D06">
            <w:pPr>
              <w:spacing w:after="0" w:line="276" w:lineRule="auto"/>
              <w:rPr>
                <w:lang w:val="tr-TR"/>
              </w:rPr>
            </w:pPr>
            <w:r w:rsidRPr="0009348A">
              <w:t>TS EN 15763</w:t>
            </w:r>
            <w:r>
              <w:t>*</w:t>
            </w:r>
          </w:p>
        </w:tc>
        <w:tc>
          <w:tcPr>
            <w:tcW w:w="3885" w:type="dxa"/>
          </w:tcPr>
          <w:p w14:paraId="448BB725" w14:textId="7DBC4B78" w:rsidR="00B064E6" w:rsidRPr="00477D06" w:rsidRDefault="00B064E6" w:rsidP="00477D06">
            <w:pPr>
              <w:spacing w:after="0" w:line="276" w:lineRule="auto"/>
              <w:rPr>
                <w:lang w:val="tr-TR"/>
              </w:rPr>
            </w:pPr>
            <w:proofErr w:type="spellStart"/>
            <w:r w:rsidRPr="0009348A">
              <w:rPr>
                <w:bCs/>
              </w:rPr>
              <w:t>Gıdalar</w:t>
            </w:r>
            <w:proofErr w:type="spellEnd"/>
            <w:r w:rsidRPr="0009348A">
              <w:rPr>
                <w:bCs/>
              </w:rPr>
              <w:t xml:space="preserve"> - </w:t>
            </w:r>
            <w:proofErr w:type="spellStart"/>
            <w:r w:rsidRPr="0009348A">
              <w:rPr>
                <w:bCs/>
              </w:rPr>
              <w:t>Eser</w:t>
            </w:r>
            <w:proofErr w:type="spellEnd"/>
            <w:r w:rsidRPr="0009348A">
              <w:rPr>
                <w:bCs/>
              </w:rPr>
              <w:t xml:space="preserve"> </w:t>
            </w:r>
            <w:proofErr w:type="spellStart"/>
            <w:r w:rsidRPr="0009348A">
              <w:rPr>
                <w:bCs/>
              </w:rPr>
              <w:t>elementlerin</w:t>
            </w:r>
            <w:proofErr w:type="spellEnd"/>
            <w:r w:rsidRPr="0009348A">
              <w:rPr>
                <w:bCs/>
              </w:rPr>
              <w:t xml:space="preserve"> </w:t>
            </w:r>
            <w:proofErr w:type="spellStart"/>
            <w:r w:rsidRPr="0009348A">
              <w:rPr>
                <w:bCs/>
              </w:rPr>
              <w:t>tayini</w:t>
            </w:r>
            <w:proofErr w:type="spellEnd"/>
            <w:r w:rsidRPr="0009348A">
              <w:rPr>
                <w:bCs/>
              </w:rPr>
              <w:t xml:space="preserve"> - </w:t>
            </w:r>
            <w:proofErr w:type="spellStart"/>
            <w:r w:rsidRPr="0009348A">
              <w:rPr>
                <w:bCs/>
              </w:rPr>
              <w:t>Basınç</w:t>
            </w:r>
            <w:proofErr w:type="spellEnd"/>
            <w:r w:rsidRPr="0009348A">
              <w:rPr>
                <w:bCs/>
              </w:rPr>
              <w:t xml:space="preserve"> </w:t>
            </w:r>
            <w:proofErr w:type="spellStart"/>
            <w:r w:rsidRPr="0009348A">
              <w:rPr>
                <w:bCs/>
              </w:rPr>
              <w:t>altında</w:t>
            </w:r>
            <w:proofErr w:type="spellEnd"/>
            <w:r w:rsidRPr="0009348A">
              <w:rPr>
                <w:bCs/>
              </w:rPr>
              <w:t xml:space="preserve"> </w:t>
            </w:r>
            <w:proofErr w:type="spellStart"/>
            <w:r w:rsidRPr="0009348A">
              <w:rPr>
                <w:bCs/>
              </w:rPr>
              <w:t>parçalama</w:t>
            </w:r>
            <w:proofErr w:type="spellEnd"/>
            <w:r w:rsidRPr="0009348A">
              <w:rPr>
                <w:bCs/>
              </w:rPr>
              <w:t xml:space="preserve"> </w:t>
            </w:r>
            <w:proofErr w:type="spellStart"/>
            <w:r w:rsidRPr="0009348A">
              <w:rPr>
                <w:bCs/>
              </w:rPr>
              <w:t>işleminden</w:t>
            </w:r>
            <w:proofErr w:type="spellEnd"/>
            <w:r w:rsidRPr="0009348A">
              <w:rPr>
                <w:bCs/>
              </w:rPr>
              <w:t xml:space="preserve"> </w:t>
            </w:r>
            <w:proofErr w:type="spellStart"/>
            <w:r w:rsidRPr="0009348A">
              <w:rPr>
                <w:bCs/>
              </w:rPr>
              <w:t>sonra</w:t>
            </w:r>
            <w:proofErr w:type="spellEnd"/>
            <w:r w:rsidRPr="0009348A">
              <w:rPr>
                <w:bCs/>
              </w:rPr>
              <w:t xml:space="preserve"> </w:t>
            </w:r>
            <w:proofErr w:type="spellStart"/>
            <w:r w:rsidRPr="0009348A">
              <w:rPr>
                <w:bCs/>
              </w:rPr>
              <w:t>arsenik</w:t>
            </w:r>
            <w:proofErr w:type="spellEnd"/>
            <w:r w:rsidRPr="0009348A">
              <w:rPr>
                <w:bCs/>
              </w:rPr>
              <w:t xml:space="preserve">, </w:t>
            </w:r>
            <w:proofErr w:type="spellStart"/>
            <w:r w:rsidRPr="0009348A">
              <w:rPr>
                <w:bCs/>
              </w:rPr>
              <w:t>kurşun</w:t>
            </w:r>
            <w:proofErr w:type="spellEnd"/>
            <w:r w:rsidRPr="0009348A">
              <w:rPr>
                <w:bCs/>
              </w:rPr>
              <w:t xml:space="preserve">, </w:t>
            </w:r>
            <w:proofErr w:type="spellStart"/>
            <w:r w:rsidRPr="0009348A">
              <w:rPr>
                <w:bCs/>
              </w:rPr>
              <w:t>kadmiyum</w:t>
            </w:r>
            <w:proofErr w:type="spellEnd"/>
            <w:r w:rsidRPr="0009348A">
              <w:rPr>
                <w:bCs/>
              </w:rPr>
              <w:t xml:space="preserve"> </w:t>
            </w:r>
            <w:proofErr w:type="spellStart"/>
            <w:r w:rsidRPr="0009348A">
              <w:rPr>
                <w:bCs/>
              </w:rPr>
              <w:t>ve</w:t>
            </w:r>
            <w:proofErr w:type="spellEnd"/>
            <w:r w:rsidRPr="0009348A">
              <w:rPr>
                <w:bCs/>
              </w:rPr>
              <w:t xml:space="preserve"> </w:t>
            </w:r>
            <w:proofErr w:type="spellStart"/>
            <w:r w:rsidRPr="0009348A">
              <w:rPr>
                <w:bCs/>
              </w:rPr>
              <w:t>civanın</w:t>
            </w:r>
            <w:proofErr w:type="spellEnd"/>
            <w:r w:rsidRPr="0009348A">
              <w:rPr>
                <w:bCs/>
              </w:rPr>
              <w:t xml:space="preserve"> </w:t>
            </w:r>
            <w:proofErr w:type="spellStart"/>
            <w:r w:rsidRPr="0009348A">
              <w:rPr>
                <w:bCs/>
              </w:rPr>
              <w:t>indüktif</w:t>
            </w:r>
            <w:proofErr w:type="spellEnd"/>
            <w:r w:rsidRPr="0009348A">
              <w:rPr>
                <w:bCs/>
              </w:rPr>
              <w:t xml:space="preserve"> </w:t>
            </w:r>
            <w:proofErr w:type="spellStart"/>
            <w:r w:rsidRPr="0009348A">
              <w:rPr>
                <w:bCs/>
              </w:rPr>
              <w:t>çift</w:t>
            </w:r>
            <w:proofErr w:type="spellEnd"/>
            <w:r w:rsidRPr="0009348A">
              <w:rPr>
                <w:bCs/>
              </w:rPr>
              <w:t xml:space="preserve"> </w:t>
            </w:r>
            <w:proofErr w:type="spellStart"/>
            <w:r w:rsidRPr="0009348A">
              <w:rPr>
                <w:bCs/>
              </w:rPr>
              <w:t>plazma</w:t>
            </w:r>
            <w:proofErr w:type="spellEnd"/>
            <w:r w:rsidRPr="0009348A">
              <w:rPr>
                <w:bCs/>
              </w:rPr>
              <w:t xml:space="preserve"> </w:t>
            </w:r>
            <w:proofErr w:type="spellStart"/>
            <w:r w:rsidRPr="0009348A">
              <w:rPr>
                <w:bCs/>
              </w:rPr>
              <w:t>kütle</w:t>
            </w:r>
            <w:proofErr w:type="spellEnd"/>
            <w:r w:rsidRPr="0009348A">
              <w:rPr>
                <w:bCs/>
              </w:rPr>
              <w:t xml:space="preserve"> </w:t>
            </w:r>
            <w:proofErr w:type="spellStart"/>
            <w:r w:rsidRPr="0009348A">
              <w:rPr>
                <w:bCs/>
              </w:rPr>
              <w:t>spektometri</w:t>
            </w:r>
            <w:proofErr w:type="spellEnd"/>
            <w:r w:rsidRPr="0009348A">
              <w:rPr>
                <w:bCs/>
              </w:rPr>
              <w:t xml:space="preserve"> </w:t>
            </w:r>
            <w:proofErr w:type="spellStart"/>
            <w:r w:rsidRPr="0009348A">
              <w:rPr>
                <w:bCs/>
              </w:rPr>
              <w:t>uygulaması</w:t>
            </w:r>
            <w:proofErr w:type="spellEnd"/>
            <w:r w:rsidRPr="0009348A">
              <w:rPr>
                <w:bCs/>
              </w:rPr>
              <w:t xml:space="preserve"> (ICP-MS) </w:t>
            </w:r>
            <w:proofErr w:type="spellStart"/>
            <w:r w:rsidRPr="0009348A">
              <w:rPr>
                <w:bCs/>
              </w:rPr>
              <w:t>ile</w:t>
            </w:r>
            <w:proofErr w:type="spellEnd"/>
            <w:r w:rsidRPr="0009348A">
              <w:rPr>
                <w:bCs/>
              </w:rPr>
              <w:t xml:space="preserve"> </w:t>
            </w:r>
            <w:proofErr w:type="spellStart"/>
            <w:r w:rsidRPr="0009348A">
              <w:rPr>
                <w:bCs/>
              </w:rPr>
              <w:t>tayini</w:t>
            </w:r>
            <w:proofErr w:type="spellEnd"/>
          </w:p>
        </w:tc>
        <w:tc>
          <w:tcPr>
            <w:tcW w:w="4253" w:type="dxa"/>
          </w:tcPr>
          <w:p w14:paraId="3EFDF08A" w14:textId="3E0FEADD" w:rsidR="00B064E6" w:rsidRPr="00477D06" w:rsidRDefault="00B064E6" w:rsidP="00477D06">
            <w:pPr>
              <w:spacing w:after="0" w:line="276" w:lineRule="auto"/>
              <w:rPr>
                <w:lang w:val="tr-TR"/>
              </w:rPr>
            </w:pPr>
            <w:r w:rsidRPr="0009348A">
              <w:t xml:space="preserve">Food stuffs - Determination of trace elements - Determination of </w:t>
            </w:r>
            <w:proofErr w:type="gramStart"/>
            <w:r w:rsidRPr="0009348A">
              <w:t>arsenic ,cadmium</w:t>
            </w:r>
            <w:proofErr w:type="gramEnd"/>
            <w:r w:rsidRPr="0009348A">
              <w:t>, mercury and lead in foodstuffs by inductively coupled plasma mass spectrometry (ICP-MS) after pressure digestion</w:t>
            </w:r>
          </w:p>
        </w:tc>
      </w:tr>
      <w:tr w:rsidR="00B064E6" w:rsidRPr="0070252F" w14:paraId="29960BB5" w14:textId="77777777" w:rsidTr="002F36E5">
        <w:tc>
          <w:tcPr>
            <w:tcW w:w="1603" w:type="dxa"/>
          </w:tcPr>
          <w:p w14:paraId="3AB40ADF" w14:textId="0FC4D24F" w:rsidR="00B064E6" w:rsidRPr="0070252F" w:rsidRDefault="00B064E6" w:rsidP="00B064E6">
            <w:pPr>
              <w:spacing w:after="0" w:line="276" w:lineRule="auto"/>
            </w:pPr>
            <w:r w:rsidRPr="00C0514F">
              <w:rPr>
                <w:rFonts w:cs="Arial"/>
              </w:rPr>
              <w:t>TS EN ISO 16050</w:t>
            </w:r>
          </w:p>
        </w:tc>
        <w:tc>
          <w:tcPr>
            <w:tcW w:w="3885" w:type="dxa"/>
          </w:tcPr>
          <w:p w14:paraId="2811DD7D" w14:textId="0CC4CAE3" w:rsidR="00B064E6" w:rsidRPr="0070252F" w:rsidRDefault="00B064E6" w:rsidP="00B064E6">
            <w:pPr>
              <w:spacing w:after="0" w:line="276" w:lineRule="auto"/>
            </w:pPr>
            <w:proofErr w:type="spellStart"/>
            <w:r w:rsidRPr="00C0514F">
              <w:rPr>
                <w:rFonts w:cs="Arial"/>
              </w:rPr>
              <w:t>Gıda</w:t>
            </w:r>
            <w:proofErr w:type="spellEnd"/>
            <w:r w:rsidRPr="00C0514F">
              <w:rPr>
                <w:rFonts w:cs="Arial"/>
              </w:rPr>
              <w:t xml:space="preserve"> </w:t>
            </w:r>
            <w:proofErr w:type="spellStart"/>
            <w:r w:rsidRPr="00C0514F">
              <w:rPr>
                <w:rFonts w:cs="Arial"/>
              </w:rPr>
              <w:t>maddeleri</w:t>
            </w:r>
            <w:proofErr w:type="spellEnd"/>
            <w:r w:rsidRPr="00C0514F">
              <w:rPr>
                <w:rFonts w:cs="Arial"/>
              </w:rPr>
              <w:t xml:space="preserve"> - </w:t>
            </w:r>
            <w:proofErr w:type="spellStart"/>
            <w:r w:rsidRPr="00C0514F">
              <w:rPr>
                <w:rFonts w:cs="Arial"/>
              </w:rPr>
              <w:t>Hububat</w:t>
            </w:r>
            <w:proofErr w:type="spellEnd"/>
            <w:r w:rsidRPr="00C0514F">
              <w:rPr>
                <w:rFonts w:cs="Arial"/>
              </w:rPr>
              <w:t xml:space="preserve">, </w:t>
            </w:r>
            <w:proofErr w:type="spellStart"/>
            <w:r w:rsidRPr="00C0514F">
              <w:rPr>
                <w:rFonts w:cs="Arial"/>
              </w:rPr>
              <w:t>sert</w:t>
            </w:r>
            <w:proofErr w:type="spellEnd"/>
            <w:r w:rsidRPr="00C0514F">
              <w:rPr>
                <w:rFonts w:cs="Arial"/>
              </w:rPr>
              <w:t xml:space="preserve"> </w:t>
            </w:r>
            <w:proofErr w:type="spellStart"/>
            <w:r w:rsidRPr="00C0514F">
              <w:rPr>
                <w:rFonts w:cs="Arial"/>
              </w:rPr>
              <w:t>kabuklu</w:t>
            </w:r>
            <w:proofErr w:type="spellEnd"/>
            <w:r w:rsidRPr="00C0514F">
              <w:rPr>
                <w:rFonts w:cs="Arial"/>
              </w:rPr>
              <w:t xml:space="preserve"> </w:t>
            </w:r>
            <w:proofErr w:type="spellStart"/>
            <w:r w:rsidRPr="00C0514F">
              <w:rPr>
                <w:rFonts w:cs="Arial"/>
              </w:rPr>
              <w:t>yemiş</w:t>
            </w:r>
            <w:proofErr w:type="spellEnd"/>
            <w:r w:rsidRPr="00C0514F">
              <w:rPr>
                <w:rFonts w:cs="Arial"/>
              </w:rPr>
              <w:t xml:space="preserve"> </w:t>
            </w:r>
            <w:proofErr w:type="spellStart"/>
            <w:r w:rsidRPr="00C0514F">
              <w:rPr>
                <w:rFonts w:cs="Arial"/>
              </w:rPr>
              <w:t>ve</w:t>
            </w:r>
            <w:proofErr w:type="spellEnd"/>
            <w:r w:rsidRPr="00C0514F">
              <w:rPr>
                <w:rFonts w:cs="Arial"/>
              </w:rPr>
              <w:t xml:space="preserve"> </w:t>
            </w:r>
            <w:proofErr w:type="spellStart"/>
            <w:r w:rsidRPr="00C0514F">
              <w:rPr>
                <w:rFonts w:cs="Arial"/>
              </w:rPr>
              <w:t>bunlardan</w:t>
            </w:r>
            <w:proofErr w:type="spellEnd"/>
            <w:r w:rsidRPr="00C0514F">
              <w:rPr>
                <w:rFonts w:cs="Arial"/>
              </w:rPr>
              <w:t xml:space="preserve"> </w:t>
            </w:r>
            <w:proofErr w:type="spellStart"/>
            <w:r w:rsidRPr="00C0514F">
              <w:rPr>
                <w:rFonts w:cs="Arial"/>
              </w:rPr>
              <w:t>üretilmiş</w:t>
            </w:r>
            <w:proofErr w:type="spellEnd"/>
            <w:r w:rsidRPr="00C0514F">
              <w:rPr>
                <w:rFonts w:cs="Arial"/>
              </w:rPr>
              <w:t xml:space="preserve"> </w:t>
            </w:r>
            <w:proofErr w:type="spellStart"/>
            <w:r w:rsidRPr="00C0514F">
              <w:rPr>
                <w:rFonts w:cs="Arial"/>
              </w:rPr>
              <w:t>ürünler</w:t>
            </w:r>
            <w:proofErr w:type="spellEnd"/>
            <w:r w:rsidRPr="00C0514F">
              <w:rPr>
                <w:rFonts w:cs="Arial"/>
              </w:rPr>
              <w:t xml:space="preserve"> </w:t>
            </w:r>
            <w:proofErr w:type="spellStart"/>
            <w:r w:rsidRPr="00C0514F">
              <w:rPr>
                <w:rFonts w:cs="Arial"/>
              </w:rPr>
              <w:t>içindeki</w:t>
            </w:r>
            <w:proofErr w:type="spellEnd"/>
            <w:r w:rsidRPr="00C0514F">
              <w:rPr>
                <w:rFonts w:cs="Arial"/>
              </w:rPr>
              <w:t xml:space="preserve"> </w:t>
            </w:r>
            <w:proofErr w:type="spellStart"/>
            <w:r>
              <w:rPr>
                <w:rFonts w:cs="Arial"/>
              </w:rPr>
              <w:t>A</w:t>
            </w:r>
            <w:r w:rsidRPr="00C0514F">
              <w:rPr>
                <w:rFonts w:cs="Arial"/>
              </w:rPr>
              <w:t>flatoksin</w:t>
            </w:r>
            <w:proofErr w:type="spellEnd"/>
            <w:r w:rsidRPr="00C0514F">
              <w:rPr>
                <w:rFonts w:cs="Arial"/>
              </w:rPr>
              <w:t xml:space="preserve"> B1 </w:t>
            </w:r>
            <w:proofErr w:type="spellStart"/>
            <w:r w:rsidRPr="00C0514F">
              <w:rPr>
                <w:rFonts w:cs="Arial"/>
              </w:rPr>
              <w:t>ve</w:t>
            </w:r>
            <w:proofErr w:type="spellEnd"/>
            <w:r w:rsidRPr="00C0514F">
              <w:rPr>
                <w:rFonts w:cs="Arial"/>
              </w:rPr>
              <w:t xml:space="preserve"> </w:t>
            </w:r>
            <w:proofErr w:type="spellStart"/>
            <w:r w:rsidRPr="00C0514F">
              <w:rPr>
                <w:rFonts w:cs="Arial"/>
              </w:rPr>
              <w:t>toplam</w:t>
            </w:r>
            <w:proofErr w:type="spellEnd"/>
            <w:r w:rsidRPr="00C0514F">
              <w:rPr>
                <w:rFonts w:cs="Arial"/>
              </w:rPr>
              <w:t xml:space="preserve"> </w:t>
            </w:r>
            <w:proofErr w:type="spellStart"/>
            <w:r>
              <w:rPr>
                <w:rFonts w:cs="Arial"/>
              </w:rPr>
              <w:t>A</w:t>
            </w:r>
            <w:r w:rsidRPr="00C0514F">
              <w:rPr>
                <w:rFonts w:cs="Arial"/>
              </w:rPr>
              <w:t>flatoksin</w:t>
            </w:r>
            <w:proofErr w:type="spellEnd"/>
            <w:r>
              <w:rPr>
                <w:rFonts w:cs="Arial"/>
              </w:rPr>
              <w:t xml:space="preserve"> </w:t>
            </w:r>
            <w:r w:rsidRPr="00C0514F">
              <w:rPr>
                <w:rFonts w:cs="Arial"/>
              </w:rPr>
              <w:t xml:space="preserve">(B1, B2, G1 </w:t>
            </w:r>
            <w:proofErr w:type="spellStart"/>
            <w:r w:rsidRPr="00C0514F">
              <w:rPr>
                <w:rFonts w:cs="Arial"/>
              </w:rPr>
              <w:t>ve</w:t>
            </w:r>
            <w:proofErr w:type="spellEnd"/>
            <w:r w:rsidRPr="00C0514F">
              <w:rPr>
                <w:rFonts w:cs="Arial"/>
              </w:rPr>
              <w:t xml:space="preserve"> G2)</w:t>
            </w:r>
            <w:r>
              <w:rPr>
                <w:rFonts w:cs="Arial"/>
              </w:rPr>
              <w:t xml:space="preserve"> </w:t>
            </w:r>
            <w:proofErr w:type="spellStart"/>
            <w:r w:rsidRPr="00C0514F">
              <w:rPr>
                <w:rFonts w:cs="Arial"/>
              </w:rPr>
              <w:t>muhtevasının</w:t>
            </w:r>
            <w:proofErr w:type="spellEnd"/>
            <w:r w:rsidRPr="00C0514F">
              <w:rPr>
                <w:rFonts w:cs="Arial"/>
              </w:rPr>
              <w:t xml:space="preserve"> </w:t>
            </w:r>
            <w:proofErr w:type="spellStart"/>
            <w:r w:rsidRPr="00C0514F">
              <w:rPr>
                <w:rFonts w:cs="Arial"/>
              </w:rPr>
              <w:t>tayini</w:t>
            </w:r>
            <w:proofErr w:type="spellEnd"/>
            <w:r w:rsidRPr="00C0514F">
              <w:rPr>
                <w:rFonts w:cs="Arial"/>
              </w:rPr>
              <w:t xml:space="preserve"> - </w:t>
            </w:r>
            <w:proofErr w:type="spellStart"/>
            <w:r w:rsidRPr="00C0514F">
              <w:rPr>
                <w:rFonts w:cs="Arial"/>
              </w:rPr>
              <w:t>Yüksek</w:t>
            </w:r>
            <w:proofErr w:type="spellEnd"/>
            <w:r w:rsidRPr="00C0514F">
              <w:rPr>
                <w:rFonts w:cs="Arial"/>
              </w:rPr>
              <w:t xml:space="preserve"> </w:t>
            </w:r>
            <w:proofErr w:type="spellStart"/>
            <w:r w:rsidRPr="00C0514F">
              <w:rPr>
                <w:rFonts w:cs="Arial"/>
              </w:rPr>
              <w:t>performanslı</w:t>
            </w:r>
            <w:proofErr w:type="spellEnd"/>
            <w:r w:rsidRPr="00C0514F">
              <w:rPr>
                <w:rFonts w:cs="Arial"/>
              </w:rPr>
              <w:t xml:space="preserve"> </w:t>
            </w:r>
            <w:proofErr w:type="spellStart"/>
            <w:r w:rsidRPr="00C0514F">
              <w:rPr>
                <w:rFonts w:cs="Arial"/>
              </w:rPr>
              <w:t>sıvı</w:t>
            </w:r>
            <w:proofErr w:type="spellEnd"/>
            <w:r w:rsidRPr="00C0514F">
              <w:rPr>
                <w:rFonts w:cs="Arial"/>
              </w:rPr>
              <w:t xml:space="preserve"> </w:t>
            </w:r>
            <w:proofErr w:type="spellStart"/>
            <w:r w:rsidRPr="00C0514F">
              <w:rPr>
                <w:rFonts w:cs="Arial"/>
              </w:rPr>
              <w:t>kromatografi</w:t>
            </w:r>
            <w:proofErr w:type="spellEnd"/>
            <w:r w:rsidRPr="00C0514F">
              <w:rPr>
                <w:rFonts w:cs="Arial"/>
              </w:rPr>
              <w:t xml:space="preserve"> </w:t>
            </w:r>
            <w:proofErr w:type="spellStart"/>
            <w:r w:rsidRPr="00C0514F">
              <w:rPr>
                <w:rFonts w:cs="Arial"/>
              </w:rPr>
              <w:t>yöntemi</w:t>
            </w:r>
            <w:proofErr w:type="spellEnd"/>
          </w:p>
        </w:tc>
        <w:tc>
          <w:tcPr>
            <w:tcW w:w="4253" w:type="dxa"/>
          </w:tcPr>
          <w:p w14:paraId="506ABB08" w14:textId="74A8240E" w:rsidR="00B064E6" w:rsidRPr="0070252F" w:rsidRDefault="00B064E6" w:rsidP="00B064E6">
            <w:pPr>
              <w:spacing w:after="0" w:line="276" w:lineRule="auto"/>
            </w:pPr>
            <w:r w:rsidRPr="00C0514F">
              <w:rPr>
                <w:rFonts w:cs="Arial"/>
              </w:rPr>
              <w:t xml:space="preserve">Foodstuffs – Determination of </w:t>
            </w:r>
            <w:r>
              <w:rPr>
                <w:rFonts w:cs="Arial"/>
              </w:rPr>
              <w:t>A</w:t>
            </w:r>
            <w:r w:rsidRPr="00C0514F">
              <w:rPr>
                <w:rFonts w:cs="Arial"/>
              </w:rPr>
              <w:t xml:space="preserve">flatoxin B1, and the total content of </w:t>
            </w:r>
            <w:r>
              <w:rPr>
                <w:rFonts w:cs="Arial"/>
              </w:rPr>
              <w:t>A</w:t>
            </w:r>
            <w:r w:rsidRPr="00C0514F">
              <w:rPr>
                <w:rFonts w:cs="Arial"/>
              </w:rPr>
              <w:t>flatoxins B1, B2, G1 and G2 in cereals, nuts and derived products – High-performance liquid chromatographic method</w:t>
            </w:r>
          </w:p>
        </w:tc>
      </w:tr>
      <w:tr w:rsidR="00B064E6" w:rsidRPr="0070252F" w14:paraId="06470BB8" w14:textId="77777777" w:rsidTr="002F36E5">
        <w:tc>
          <w:tcPr>
            <w:tcW w:w="1603" w:type="dxa"/>
          </w:tcPr>
          <w:p w14:paraId="7D743178" w14:textId="717C12C3" w:rsidR="00B064E6" w:rsidRPr="0070252F" w:rsidRDefault="00B064E6" w:rsidP="00B064E6">
            <w:pPr>
              <w:spacing w:after="0" w:line="276" w:lineRule="auto"/>
            </w:pPr>
            <w:r w:rsidRPr="003707B4">
              <w:rPr>
                <w:rFonts w:cs="Arial"/>
              </w:rPr>
              <w:t>TS ISO 16649-1*</w:t>
            </w:r>
          </w:p>
        </w:tc>
        <w:tc>
          <w:tcPr>
            <w:tcW w:w="3885" w:type="dxa"/>
          </w:tcPr>
          <w:p w14:paraId="6D9AD4A2" w14:textId="3FE8AF69" w:rsidR="00B064E6" w:rsidRPr="0070252F" w:rsidRDefault="00B064E6" w:rsidP="00B064E6">
            <w:pPr>
              <w:spacing w:after="0" w:line="276" w:lineRule="auto"/>
            </w:pPr>
            <w:proofErr w:type="spellStart"/>
            <w:r w:rsidRPr="003707B4">
              <w:rPr>
                <w:rFonts w:cs="Arial"/>
              </w:rPr>
              <w:t>Gıda</w:t>
            </w:r>
            <w:proofErr w:type="spellEnd"/>
            <w:r w:rsidRPr="003707B4">
              <w:rPr>
                <w:rFonts w:cs="Arial"/>
              </w:rPr>
              <w:t xml:space="preserve"> </w:t>
            </w:r>
            <w:proofErr w:type="spellStart"/>
            <w:r w:rsidRPr="003707B4">
              <w:rPr>
                <w:rFonts w:cs="Arial"/>
              </w:rPr>
              <w:t>zinciri</w:t>
            </w:r>
            <w:proofErr w:type="spellEnd"/>
            <w:r w:rsidRPr="003707B4">
              <w:rPr>
                <w:rFonts w:cs="Arial"/>
              </w:rPr>
              <w:t xml:space="preserve"> </w:t>
            </w:r>
            <w:proofErr w:type="spellStart"/>
            <w:r w:rsidRPr="003707B4">
              <w:rPr>
                <w:rFonts w:cs="Arial"/>
              </w:rPr>
              <w:t>mikrobiyolojisi</w:t>
            </w:r>
            <w:proofErr w:type="spellEnd"/>
            <w:r w:rsidRPr="003707B4">
              <w:rPr>
                <w:rFonts w:cs="Arial"/>
              </w:rPr>
              <w:t xml:space="preserve"> - Beta-Glucuronidase-Positive </w:t>
            </w:r>
            <w:r w:rsidRPr="00B335BA">
              <w:rPr>
                <w:rFonts w:cs="Arial"/>
                <w:i/>
              </w:rPr>
              <w:t xml:space="preserve">Escherichia </w:t>
            </w:r>
            <w:proofErr w:type="spellStart"/>
            <w:r w:rsidRPr="00B335BA">
              <w:rPr>
                <w:rFonts w:cs="Arial"/>
                <w:i/>
              </w:rPr>
              <w:t>coli</w:t>
            </w:r>
            <w:r w:rsidRPr="003707B4">
              <w:rPr>
                <w:rFonts w:cs="Arial"/>
              </w:rPr>
              <w:t>'nın</w:t>
            </w:r>
            <w:proofErr w:type="spellEnd"/>
            <w:r w:rsidRPr="003707B4">
              <w:rPr>
                <w:rFonts w:cs="Arial"/>
              </w:rPr>
              <w:t xml:space="preserve"> </w:t>
            </w:r>
            <w:proofErr w:type="spellStart"/>
            <w:r w:rsidRPr="003707B4">
              <w:rPr>
                <w:rFonts w:cs="Arial"/>
              </w:rPr>
              <w:t>sayımı</w:t>
            </w:r>
            <w:proofErr w:type="spellEnd"/>
            <w:r w:rsidRPr="003707B4">
              <w:rPr>
                <w:rFonts w:cs="Arial"/>
              </w:rPr>
              <w:t xml:space="preserve"> </w:t>
            </w:r>
            <w:proofErr w:type="spellStart"/>
            <w:r w:rsidRPr="003707B4">
              <w:rPr>
                <w:rFonts w:cs="Arial"/>
              </w:rPr>
              <w:t>için</w:t>
            </w:r>
            <w:proofErr w:type="spellEnd"/>
            <w:r w:rsidRPr="003707B4">
              <w:rPr>
                <w:rFonts w:cs="Arial"/>
              </w:rPr>
              <w:t xml:space="preserve"> </w:t>
            </w:r>
            <w:proofErr w:type="spellStart"/>
            <w:r w:rsidRPr="003707B4">
              <w:rPr>
                <w:rFonts w:cs="Arial"/>
              </w:rPr>
              <w:t>yatay</w:t>
            </w:r>
            <w:proofErr w:type="spellEnd"/>
            <w:r w:rsidRPr="003707B4">
              <w:rPr>
                <w:rFonts w:cs="Arial"/>
              </w:rPr>
              <w:t xml:space="preserve"> </w:t>
            </w:r>
            <w:proofErr w:type="spellStart"/>
            <w:r w:rsidRPr="003707B4">
              <w:rPr>
                <w:rFonts w:cs="Arial"/>
              </w:rPr>
              <w:t>yöntem</w:t>
            </w:r>
            <w:proofErr w:type="spellEnd"/>
            <w:r w:rsidRPr="003707B4">
              <w:rPr>
                <w:rFonts w:cs="Arial"/>
              </w:rPr>
              <w:t xml:space="preserve"> - </w:t>
            </w:r>
            <w:proofErr w:type="spellStart"/>
            <w:r w:rsidRPr="003707B4">
              <w:rPr>
                <w:rFonts w:cs="Arial"/>
              </w:rPr>
              <w:t>Bölüm</w:t>
            </w:r>
            <w:proofErr w:type="spellEnd"/>
            <w:r w:rsidRPr="003707B4">
              <w:rPr>
                <w:rFonts w:cs="Arial"/>
              </w:rPr>
              <w:t xml:space="preserve"> 1: </w:t>
            </w:r>
            <w:proofErr w:type="spellStart"/>
            <w:r w:rsidRPr="003707B4">
              <w:rPr>
                <w:rFonts w:cs="Arial"/>
              </w:rPr>
              <w:t>Membrenlar</w:t>
            </w:r>
            <w:proofErr w:type="spellEnd"/>
            <w:r w:rsidRPr="003707B4">
              <w:rPr>
                <w:rFonts w:cs="Arial"/>
              </w:rPr>
              <w:t xml:space="preserve"> </w:t>
            </w:r>
            <w:proofErr w:type="spellStart"/>
            <w:r w:rsidRPr="003707B4">
              <w:rPr>
                <w:rFonts w:cs="Arial"/>
              </w:rPr>
              <w:t>ve</w:t>
            </w:r>
            <w:proofErr w:type="spellEnd"/>
            <w:r w:rsidRPr="003707B4">
              <w:rPr>
                <w:rFonts w:cs="Arial"/>
              </w:rPr>
              <w:t xml:space="preserve"> 5-Bromo-4-Chloro-3-İndolyl beta-D-Glucuronide </w:t>
            </w:r>
            <w:proofErr w:type="spellStart"/>
            <w:r w:rsidRPr="003707B4">
              <w:rPr>
                <w:rFonts w:cs="Arial"/>
              </w:rPr>
              <w:t>kullanılarak</w:t>
            </w:r>
            <w:proofErr w:type="spellEnd"/>
            <w:r w:rsidRPr="003707B4">
              <w:rPr>
                <w:rFonts w:cs="Arial"/>
              </w:rPr>
              <w:t xml:space="preserve"> 44°c'da </w:t>
            </w:r>
            <w:proofErr w:type="spellStart"/>
            <w:r w:rsidRPr="003707B4">
              <w:rPr>
                <w:rFonts w:cs="Arial"/>
              </w:rPr>
              <w:t>koloni</w:t>
            </w:r>
            <w:proofErr w:type="spellEnd"/>
            <w:r w:rsidRPr="003707B4">
              <w:rPr>
                <w:rFonts w:cs="Arial"/>
              </w:rPr>
              <w:t xml:space="preserve"> </w:t>
            </w:r>
            <w:proofErr w:type="spellStart"/>
            <w:r w:rsidRPr="003707B4">
              <w:rPr>
                <w:rFonts w:cs="Arial"/>
              </w:rPr>
              <w:t>sayım</w:t>
            </w:r>
            <w:proofErr w:type="spellEnd"/>
            <w:r w:rsidRPr="003707B4">
              <w:rPr>
                <w:rFonts w:cs="Arial"/>
              </w:rPr>
              <w:t xml:space="preserve"> </w:t>
            </w:r>
            <w:proofErr w:type="spellStart"/>
            <w:r w:rsidRPr="003707B4">
              <w:rPr>
                <w:rFonts w:cs="Arial"/>
              </w:rPr>
              <w:t>yöntemi</w:t>
            </w:r>
            <w:proofErr w:type="spellEnd"/>
          </w:p>
        </w:tc>
        <w:tc>
          <w:tcPr>
            <w:tcW w:w="4253" w:type="dxa"/>
          </w:tcPr>
          <w:p w14:paraId="67DC376C" w14:textId="5C9E30A0" w:rsidR="00B064E6" w:rsidRPr="0070252F" w:rsidRDefault="00B064E6" w:rsidP="00B064E6">
            <w:pPr>
              <w:spacing w:after="0" w:line="276" w:lineRule="auto"/>
            </w:pPr>
            <w:r w:rsidRPr="003707B4">
              <w:rPr>
                <w:rFonts w:cs="Arial"/>
              </w:rPr>
              <w:t xml:space="preserve">Microbiology of the food chain - Horizontal method for the enumeration of beta-glucuronidase-positive </w:t>
            </w:r>
            <w:r w:rsidRPr="00B335BA">
              <w:rPr>
                <w:rFonts w:cs="Arial"/>
                <w:i/>
              </w:rPr>
              <w:t>Escherichia coli</w:t>
            </w:r>
            <w:r w:rsidRPr="003707B4">
              <w:rPr>
                <w:rFonts w:cs="Arial"/>
              </w:rPr>
              <w:t xml:space="preserve"> - Part 1: Colony-count technique at 44 degrees C using membranes and 5-bromo-4-chloro-3-indolyl beta-D-glucuronide</w:t>
            </w:r>
          </w:p>
        </w:tc>
      </w:tr>
      <w:tr w:rsidR="00B064E6" w:rsidRPr="0070252F" w14:paraId="36BB0E4E" w14:textId="77777777" w:rsidTr="002F36E5">
        <w:tc>
          <w:tcPr>
            <w:tcW w:w="1603" w:type="dxa"/>
          </w:tcPr>
          <w:p w14:paraId="71268FAD" w14:textId="7492E99D" w:rsidR="00B064E6" w:rsidRPr="0083204B" w:rsidRDefault="00B064E6" w:rsidP="00477D06">
            <w:pPr>
              <w:spacing w:after="0" w:line="276" w:lineRule="auto"/>
              <w:rPr>
                <w:highlight w:val="cyan"/>
              </w:rPr>
            </w:pPr>
            <w:r w:rsidRPr="00B047B6">
              <w:rPr>
                <w:rFonts w:cs="Arial"/>
              </w:rPr>
              <w:t xml:space="preserve">TS ISO 21527-2  </w:t>
            </w:r>
          </w:p>
        </w:tc>
        <w:tc>
          <w:tcPr>
            <w:tcW w:w="3885" w:type="dxa"/>
          </w:tcPr>
          <w:p w14:paraId="6F62D901" w14:textId="35F7069A" w:rsidR="00B064E6" w:rsidRPr="0083204B" w:rsidRDefault="00B064E6" w:rsidP="00477D06">
            <w:pPr>
              <w:spacing w:after="0" w:line="276" w:lineRule="auto"/>
              <w:rPr>
                <w:highlight w:val="cyan"/>
              </w:rPr>
            </w:pPr>
            <w:proofErr w:type="spellStart"/>
            <w:r w:rsidRPr="00B047B6">
              <w:rPr>
                <w:rFonts w:cs="Arial"/>
              </w:rPr>
              <w:t>Gıda</w:t>
            </w:r>
            <w:proofErr w:type="spellEnd"/>
            <w:r w:rsidRPr="00B047B6">
              <w:rPr>
                <w:rFonts w:cs="Arial"/>
              </w:rPr>
              <w:t xml:space="preserve"> </w:t>
            </w:r>
            <w:proofErr w:type="spellStart"/>
            <w:r w:rsidRPr="00B047B6">
              <w:rPr>
                <w:rFonts w:cs="Arial"/>
              </w:rPr>
              <w:t>ve</w:t>
            </w:r>
            <w:proofErr w:type="spellEnd"/>
            <w:r w:rsidRPr="00B047B6">
              <w:rPr>
                <w:rFonts w:cs="Arial"/>
              </w:rPr>
              <w:t xml:space="preserve"> </w:t>
            </w:r>
            <w:proofErr w:type="spellStart"/>
            <w:r w:rsidRPr="00B047B6">
              <w:rPr>
                <w:rFonts w:cs="Arial"/>
              </w:rPr>
              <w:t>hayvan</w:t>
            </w:r>
            <w:proofErr w:type="spellEnd"/>
            <w:r w:rsidRPr="00B047B6">
              <w:rPr>
                <w:rFonts w:cs="Arial"/>
              </w:rPr>
              <w:t xml:space="preserve"> </w:t>
            </w:r>
            <w:proofErr w:type="spellStart"/>
            <w:r w:rsidRPr="00B047B6">
              <w:rPr>
                <w:rFonts w:cs="Arial"/>
              </w:rPr>
              <w:t>yemleri</w:t>
            </w:r>
            <w:proofErr w:type="spellEnd"/>
            <w:r w:rsidRPr="00B047B6">
              <w:rPr>
                <w:rFonts w:cs="Arial"/>
              </w:rPr>
              <w:t xml:space="preserve"> </w:t>
            </w:r>
            <w:proofErr w:type="spellStart"/>
            <w:r w:rsidRPr="00B047B6">
              <w:rPr>
                <w:rFonts w:cs="Arial"/>
              </w:rPr>
              <w:t>mikrobiyolojisi</w:t>
            </w:r>
            <w:proofErr w:type="spellEnd"/>
            <w:r w:rsidRPr="00B047B6">
              <w:rPr>
                <w:rFonts w:cs="Arial"/>
              </w:rPr>
              <w:t xml:space="preserve"> - Maya </w:t>
            </w:r>
            <w:proofErr w:type="spellStart"/>
            <w:r w:rsidRPr="00B047B6">
              <w:rPr>
                <w:rFonts w:cs="Arial"/>
              </w:rPr>
              <w:t>ve</w:t>
            </w:r>
            <w:proofErr w:type="spellEnd"/>
            <w:r w:rsidRPr="00B047B6">
              <w:rPr>
                <w:rFonts w:cs="Arial"/>
              </w:rPr>
              <w:t xml:space="preserve"> </w:t>
            </w:r>
            <w:proofErr w:type="spellStart"/>
            <w:r w:rsidRPr="00B047B6">
              <w:rPr>
                <w:rFonts w:cs="Arial"/>
              </w:rPr>
              <w:t>küflerin</w:t>
            </w:r>
            <w:proofErr w:type="spellEnd"/>
            <w:r w:rsidRPr="00B047B6">
              <w:rPr>
                <w:rFonts w:cs="Arial"/>
              </w:rPr>
              <w:t xml:space="preserve"> </w:t>
            </w:r>
            <w:proofErr w:type="spellStart"/>
            <w:r w:rsidRPr="00B047B6">
              <w:rPr>
                <w:rFonts w:cs="Arial"/>
              </w:rPr>
              <w:t>sayımı</w:t>
            </w:r>
            <w:proofErr w:type="spellEnd"/>
            <w:r w:rsidRPr="00B047B6">
              <w:rPr>
                <w:rFonts w:cs="Arial"/>
              </w:rPr>
              <w:t xml:space="preserve"> </w:t>
            </w:r>
            <w:proofErr w:type="spellStart"/>
            <w:r w:rsidRPr="00B047B6">
              <w:rPr>
                <w:rFonts w:cs="Arial"/>
              </w:rPr>
              <w:t>için</w:t>
            </w:r>
            <w:proofErr w:type="spellEnd"/>
            <w:r w:rsidRPr="00B047B6">
              <w:rPr>
                <w:rFonts w:cs="Arial"/>
              </w:rPr>
              <w:t xml:space="preserve"> </w:t>
            </w:r>
            <w:proofErr w:type="spellStart"/>
            <w:r w:rsidRPr="00B047B6">
              <w:rPr>
                <w:rFonts w:cs="Arial"/>
              </w:rPr>
              <w:t>yatay</w:t>
            </w:r>
            <w:proofErr w:type="spellEnd"/>
            <w:r w:rsidRPr="00B047B6">
              <w:rPr>
                <w:rFonts w:cs="Arial"/>
              </w:rPr>
              <w:t xml:space="preserve"> </w:t>
            </w:r>
            <w:proofErr w:type="spellStart"/>
            <w:r w:rsidRPr="00B047B6">
              <w:rPr>
                <w:rFonts w:cs="Arial"/>
              </w:rPr>
              <w:t>yöntem</w:t>
            </w:r>
            <w:proofErr w:type="spellEnd"/>
            <w:r w:rsidRPr="00B047B6">
              <w:rPr>
                <w:rFonts w:cs="Arial"/>
              </w:rPr>
              <w:t xml:space="preserve"> - </w:t>
            </w:r>
            <w:proofErr w:type="spellStart"/>
            <w:r w:rsidRPr="00B047B6">
              <w:rPr>
                <w:rFonts w:cs="Arial"/>
              </w:rPr>
              <w:t>Bölüm</w:t>
            </w:r>
            <w:proofErr w:type="spellEnd"/>
            <w:r w:rsidRPr="00B047B6">
              <w:rPr>
                <w:rFonts w:cs="Arial"/>
              </w:rPr>
              <w:t xml:space="preserve"> 2: </w:t>
            </w:r>
            <w:proofErr w:type="spellStart"/>
            <w:r w:rsidRPr="00B047B6">
              <w:rPr>
                <w:rFonts w:cs="Arial"/>
              </w:rPr>
              <w:t>Su</w:t>
            </w:r>
            <w:proofErr w:type="spellEnd"/>
            <w:r w:rsidRPr="00B047B6">
              <w:rPr>
                <w:rFonts w:cs="Arial"/>
              </w:rPr>
              <w:t xml:space="preserve"> </w:t>
            </w:r>
            <w:proofErr w:type="spellStart"/>
            <w:r w:rsidRPr="00B047B6">
              <w:rPr>
                <w:rFonts w:cs="Arial"/>
              </w:rPr>
              <w:t>aktivitesi</w:t>
            </w:r>
            <w:proofErr w:type="spellEnd"/>
            <w:r w:rsidRPr="00B047B6">
              <w:rPr>
                <w:rFonts w:cs="Arial"/>
              </w:rPr>
              <w:t xml:space="preserve"> 0,95'e </w:t>
            </w:r>
            <w:proofErr w:type="spellStart"/>
            <w:r w:rsidRPr="00B047B6">
              <w:rPr>
                <w:rFonts w:cs="Arial"/>
              </w:rPr>
              <w:t>eşit</w:t>
            </w:r>
            <w:proofErr w:type="spellEnd"/>
            <w:r w:rsidRPr="00B047B6">
              <w:rPr>
                <w:rFonts w:cs="Arial"/>
              </w:rPr>
              <w:t xml:space="preserve"> </w:t>
            </w:r>
            <w:proofErr w:type="spellStart"/>
            <w:r w:rsidRPr="00B047B6">
              <w:rPr>
                <w:rFonts w:cs="Arial"/>
              </w:rPr>
              <w:t>veya</w:t>
            </w:r>
            <w:proofErr w:type="spellEnd"/>
            <w:r w:rsidRPr="00B047B6">
              <w:rPr>
                <w:rFonts w:cs="Arial"/>
              </w:rPr>
              <w:t xml:space="preserve"> </w:t>
            </w:r>
            <w:proofErr w:type="spellStart"/>
            <w:r w:rsidRPr="00B047B6">
              <w:rPr>
                <w:rFonts w:cs="Arial"/>
              </w:rPr>
              <w:t>daha</w:t>
            </w:r>
            <w:proofErr w:type="spellEnd"/>
            <w:r w:rsidRPr="00B047B6">
              <w:rPr>
                <w:rFonts w:cs="Arial"/>
              </w:rPr>
              <w:t xml:space="preserve"> </w:t>
            </w:r>
            <w:proofErr w:type="spellStart"/>
            <w:r w:rsidRPr="00B047B6">
              <w:rPr>
                <w:rFonts w:cs="Arial"/>
              </w:rPr>
              <w:t>düşük</w:t>
            </w:r>
            <w:proofErr w:type="spellEnd"/>
            <w:r w:rsidRPr="00B047B6">
              <w:rPr>
                <w:rFonts w:cs="Arial"/>
              </w:rPr>
              <w:t xml:space="preserve"> </w:t>
            </w:r>
            <w:proofErr w:type="spellStart"/>
            <w:r w:rsidRPr="00B047B6">
              <w:rPr>
                <w:rFonts w:cs="Arial"/>
              </w:rPr>
              <w:t>olan</w:t>
            </w:r>
            <w:proofErr w:type="spellEnd"/>
            <w:r w:rsidRPr="00B047B6">
              <w:rPr>
                <w:rFonts w:cs="Arial"/>
              </w:rPr>
              <w:t xml:space="preserve"> </w:t>
            </w:r>
            <w:proofErr w:type="spellStart"/>
            <w:r w:rsidRPr="00B047B6">
              <w:rPr>
                <w:rFonts w:cs="Arial"/>
              </w:rPr>
              <w:t>ürünlerde</w:t>
            </w:r>
            <w:proofErr w:type="spellEnd"/>
            <w:r w:rsidRPr="00B047B6">
              <w:rPr>
                <w:rFonts w:cs="Arial"/>
              </w:rPr>
              <w:t xml:space="preserve"> </w:t>
            </w:r>
            <w:proofErr w:type="spellStart"/>
            <w:r w:rsidRPr="00B047B6">
              <w:rPr>
                <w:rFonts w:cs="Arial"/>
              </w:rPr>
              <w:t>koloni</w:t>
            </w:r>
            <w:proofErr w:type="spellEnd"/>
            <w:r w:rsidRPr="00B047B6">
              <w:rPr>
                <w:rFonts w:cs="Arial"/>
              </w:rPr>
              <w:t xml:space="preserve"> </w:t>
            </w:r>
            <w:proofErr w:type="spellStart"/>
            <w:r w:rsidRPr="00B047B6">
              <w:rPr>
                <w:rFonts w:cs="Arial"/>
              </w:rPr>
              <w:t>sayım</w:t>
            </w:r>
            <w:proofErr w:type="spellEnd"/>
            <w:r w:rsidRPr="00B047B6">
              <w:rPr>
                <w:rFonts w:cs="Arial"/>
              </w:rPr>
              <w:t xml:space="preserve"> </w:t>
            </w:r>
            <w:proofErr w:type="spellStart"/>
            <w:r w:rsidRPr="00B047B6">
              <w:rPr>
                <w:rFonts w:cs="Arial"/>
              </w:rPr>
              <w:t>tekniği</w:t>
            </w:r>
            <w:proofErr w:type="spellEnd"/>
          </w:p>
        </w:tc>
        <w:tc>
          <w:tcPr>
            <w:tcW w:w="4253" w:type="dxa"/>
          </w:tcPr>
          <w:p w14:paraId="3E2BF0A0" w14:textId="01160A3E" w:rsidR="00B064E6" w:rsidRPr="0083204B" w:rsidRDefault="00B064E6" w:rsidP="00477D06">
            <w:pPr>
              <w:spacing w:after="0" w:line="276" w:lineRule="auto"/>
              <w:rPr>
                <w:highlight w:val="cyan"/>
              </w:rPr>
            </w:pPr>
            <w:r w:rsidRPr="00B047B6">
              <w:rPr>
                <w:rFonts w:cs="Arial"/>
              </w:rPr>
              <w:t xml:space="preserve">Microbiology of food and animal feeding stuffs - Horizontal method for the enumeration of yeasts and </w:t>
            </w:r>
            <w:proofErr w:type="spellStart"/>
            <w:r w:rsidRPr="00B047B6">
              <w:rPr>
                <w:rFonts w:cs="Arial"/>
              </w:rPr>
              <w:t>moulds</w:t>
            </w:r>
            <w:proofErr w:type="spellEnd"/>
            <w:r w:rsidRPr="00B047B6">
              <w:rPr>
                <w:rFonts w:cs="Arial"/>
              </w:rPr>
              <w:t xml:space="preserve"> - Part 2: Colony count technique in products with water activity less than or equal to 0,95</w:t>
            </w:r>
          </w:p>
        </w:tc>
      </w:tr>
    </w:tbl>
    <w:p w14:paraId="781E1E09" w14:textId="55AA5AD8" w:rsidR="007B777B" w:rsidRDefault="007B777B" w:rsidP="007F47D8">
      <w:pPr>
        <w:tabs>
          <w:tab w:val="left" w:pos="1000"/>
        </w:tabs>
        <w:adjustRightInd w:val="0"/>
      </w:pPr>
    </w:p>
    <w:p w14:paraId="15FB2143" w14:textId="77777777" w:rsidR="007F47D8" w:rsidRPr="00BB7401" w:rsidRDefault="007F47D8" w:rsidP="007F47D8">
      <w:pPr>
        <w:pStyle w:val="Balk1"/>
      </w:pPr>
      <w:bookmarkStart w:id="16" w:name="_Toc93310809"/>
      <w:bookmarkStart w:id="17" w:name="_Toc93310851"/>
      <w:bookmarkStart w:id="18" w:name="_Toc184575186"/>
      <w:bookmarkStart w:id="19" w:name="_Toc187124017"/>
      <w:bookmarkStart w:id="20" w:name="_Toc187124105"/>
      <w:bookmarkStart w:id="21" w:name="_Toc187124487"/>
      <w:bookmarkStart w:id="22" w:name="_Toc264913504"/>
      <w:bookmarkStart w:id="23" w:name="_Toc266447938"/>
      <w:bookmarkStart w:id="24" w:name="_Toc349927029"/>
      <w:bookmarkStart w:id="25" w:name="_Toc471538258"/>
      <w:bookmarkStart w:id="26" w:name="_Toc471741801"/>
      <w:bookmarkStart w:id="27" w:name="_Toc66958044"/>
      <w:bookmarkStart w:id="28" w:name="_Toc146187175"/>
      <w:bookmarkEnd w:id="12"/>
      <w:bookmarkEnd w:id="13"/>
      <w:bookmarkEnd w:id="14"/>
      <w:bookmarkEnd w:id="15"/>
      <w:bookmarkEnd w:id="16"/>
      <w:bookmarkEnd w:id="17"/>
      <w:r w:rsidRPr="00BB7401">
        <w:t>Terimler ve ta</w:t>
      </w:r>
      <w:r>
        <w:t>nımlar</w:t>
      </w:r>
      <w:bookmarkEnd w:id="18"/>
      <w:bookmarkEnd w:id="19"/>
      <w:bookmarkEnd w:id="20"/>
      <w:bookmarkEnd w:id="21"/>
      <w:bookmarkEnd w:id="22"/>
      <w:bookmarkEnd w:id="23"/>
      <w:bookmarkEnd w:id="24"/>
      <w:bookmarkEnd w:id="25"/>
      <w:bookmarkEnd w:id="26"/>
      <w:bookmarkEnd w:id="27"/>
      <w:bookmarkEnd w:id="28"/>
    </w:p>
    <w:p w14:paraId="5E37C8C0" w14:textId="77777777" w:rsidR="000C6994" w:rsidRDefault="000C6994" w:rsidP="00C402B9">
      <w:pPr>
        <w:pStyle w:val="TermNum"/>
      </w:pPr>
      <w:bookmarkStart w:id="29" w:name="_Toc248044053"/>
      <w:bookmarkStart w:id="30" w:name="_Toc349927030"/>
      <w:bookmarkStart w:id="31" w:name="_Toc471538259"/>
      <w:bookmarkStart w:id="32" w:name="_Toc471741802"/>
      <w:bookmarkStart w:id="33" w:name="_Toc404105387"/>
      <w:bookmarkStart w:id="34" w:name="_Toc184575189"/>
      <w:bookmarkStart w:id="35" w:name="_Toc187124020"/>
      <w:bookmarkStart w:id="36" w:name="_Toc187124108"/>
      <w:bookmarkStart w:id="37" w:name="_Toc187124490"/>
      <w:r>
        <w:t>3.1</w:t>
      </w:r>
    </w:p>
    <w:p w14:paraId="1D1D5D8C" w14:textId="03B1E6DF" w:rsidR="000C6994" w:rsidRPr="0031288C" w:rsidRDefault="00806D4F">
      <w:pPr>
        <w:pStyle w:val="Terms"/>
      </w:pPr>
      <w:proofErr w:type="gramStart"/>
      <w:r>
        <w:t>lokum</w:t>
      </w:r>
      <w:bookmarkEnd w:id="29"/>
      <w:proofErr w:type="gramEnd"/>
    </w:p>
    <w:p w14:paraId="61E6F30D" w14:textId="06398DC1" w:rsidR="00806D4F" w:rsidRPr="00ED00B1" w:rsidRDefault="004952D3" w:rsidP="00477D06">
      <w:pPr>
        <w:pStyle w:val="Definition"/>
        <w:rPr>
          <w:rFonts w:cs="Arial"/>
          <w:sz w:val="16"/>
          <w:szCs w:val="16"/>
        </w:rPr>
      </w:pPr>
      <w:proofErr w:type="gramStart"/>
      <w:r>
        <w:t>şeker</w:t>
      </w:r>
      <w:proofErr w:type="gramEnd"/>
      <w:r>
        <w:t xml:space="preserve">, nişasta, su ve sitrik asit veya tartarik asit veya potasyum </w:t>
      </w:r>
      <w:proofErr w:type="spellStart"/>
      <w:r>
        <w:t>bitartarat</w:t>
      </w:r>
      <w:proofErr w:type="spellEnd"/>
      <w:r>
        <w:t xml:space="preserve"> ile hazırlanan lokum kitlesine gerektiğinde çeşni maddeleri ilavesiyle tekniğine uygun uygun olarak pişirilmesi ve değişik şekiller verilmesi (küp, dikdörtgen prizması, rulo </w:t>
      </w:r>
      <w:proofErr w:type="spellStart"/>
      <w:r>
        <w:t>vb</w:t>
      </w:r>
      <w:proofErr w:type="spellEnd"/>
      <w:r>
        <w:t>) ile üretilen mamul</w:t>
      </w:r>
    </w:p>
    <w:p w14:paraId="313826C7" w14:textId="77777777" w:rsidR="00806D4F" w:rsidRDefault="00806D4F" w:rsidP="00477D06">
      <w:pPr>
        <w:pStyle w:val="TermNum"/>
      </w:pPr>
      <w:bookmarkStart w:id="38" w:name="_Toc130633362"/>
      <w:r w:rsidRPr="00B20685">
        <w:lastRenderedPageBreak/>
        <w:t>3.2</w:t>
      </w:r>
    </w:p>
    <w:p w14:paraId="74071E6C" w14:textId="78F841DF" w:rsidR="00806D4F" w:rsidRPr="00B20685" w:rsidRDefault="00806D4F" w:rsidP="00477D06">
      <w:pPr>
        <w:pStyle w:val="Terms"/>
      </w:pPr>
      <w:proofErr w:type="gramStart"/>
      <w:r>
        <w:t>k</w:t>
      </w:r>
      <w:r w:rsidRPr="00B20685">
        <w:t>atkı</w:t>
      </w:r>
      <w:proofErr w:type="gramEnd"/>
      <w:r w:rsidRPr="00B20685">
        <w:t xml:space="preserve"> maddeleri</w:t>
      </w:r>
      <w:bookmarkEnd w:id="38"/>
    </w:p>
    <w:p w14:paraId="50271A3B" w14:textId="794DB6E9" w:rsidR="00806D4F" w:rsidRPr="0070252F" w:rsidRDefault="00806D4F" w:rsidP="00477D06">
      <w:pPr>
        <w:pStyle w:val="Definition"/>
      </w:pPr>
      <w:proofErr w:type="gramStart"/>
      <w:r>
        <w:t>l</w:t>
      </w:r>
      <w:r w:rsidRPr="00C42645">
        <w:t>okum</w:t>
      </w:r>
      <w:proofErr w:type="gramEnd"/>
      <w:r w:rsidRPr="00C42645">
        <w:t xml:space="preserve"> yapımında kullanılan sitrik asit, tartarik asit, krem tartar ile gerektiğinde glikoz </w:t>
      </w:r>
      <w:r w:rsidRPr="0070252F">
        <w:t>gibi Türk Gıda Kodeksinde lokuma ka</w:t>
      </w:r>
      <w:r>
        <w:t>tılmasına izin verilen maddeler</w:t>
      </w:r>
    </w:p>
    <w:p w14:paraId="59C8BA68" w14:textId="77777777" w:rsidR="00806D4F" w:rsidRDefault="00806D4F" w:rsidP="00477D06">
      <w:pPr>
        <w:pStyle w:val="TermNum"/>
      </w:pPr>
      <w:bookmarkStart w:id="39" w:name="_Toc130633363"/>
      <w:r w:rsidRPr="00B20685">
        <w:t>3.3</w:t>
      </w:r>
    </w:p>
    <w:p w14:paraId="5F856AAF" w14:textId="680DE47D" w:rsidR="00806D4F" w:rsidRPr="00B20685" w:rsidRDefault="00806D4F" w:rsidP="00477D06">
      <w:pPr>
        <w:pStyle w:val="Terms"/>
      </w:pPr>
      <w:proofErr w:type="gramStart"/>
      <w:r>
        <w:t>ç</w:t>
      </w:r>
      <w:r w:rsidRPr="00B20685">
        <w:t>eşni</w:t>
      </w:r>
      <w:proofErr w:type="gramEnd"/>
      <w:r w:rsidRPr="00B20685">
        <w:t xml:space="preserve"> maddeleri</w:t>
      </w:r>
      <w:bookmarkEnd w:id="39"/>
    </w:p>
    <w:p w14:paraId="1C5A9DA8" w14:textId="3A2AAA45" w:rsidR="00806D4F" w:rsidRDefault="00806D4F" w:rsidP="00477D06">
      <w:pPr>
        <w:pStyle w:val="Definition"/>
      </w:pPr>
      <w:proofErr w:type="gramStart"/>
      <w:r>
        <w:t>lokum</w:t>
      </w:r>
      <w:proofErr w:type="gramEnd"/>
      <w:r>
        <w:t xml:space="preserve"> yapımında kullanılan gül, sakız, </w:t>
      </w:r>
      <w:proofErr w:type="spellStart"/>
      <w:r>
        <w:t>vanilin</w:t>
      </w:r>
      <w:proofErr w:type="spellEnd"/>
      <w:r>
        <w:t>, nane, vişne, çilek, portakal, kakao ve çikolata, haşhaş tohumu, safran, susam vb. kendine has renk, tat ve koku veren maddeler</w:t>
      </w:r>
    </w:p>
    <w:p w14:paraId="2BAE5AEC" w14:textId="77777777" w:rsidR="00806D4F" w:rsidRDefault="00806D4F" w:rsidP="00477D06">
      <w:pPr>
        <w:pStyle w:val="Definition"/>
      </w:pPr>
      <w:bookmarkStart w:id="40" w:name="_Toc130633364"/>
      <w:r w:rsidRPr="00B20685">
        <w:t>3.4</w:t>
      </w:r>
    </w:p>
    <w:p w14:paraId="679A9F12" w14:textId="71A85A95" w:rsidR="00806D4F" w:rsidRPr="00B20685" w:rsidRDefault="00806D4F" w:rsidP="00477D06">
      <w:pPr>
        <w:pStyle w:val="Terms"/>
      </w:pPr>
      <w:proofErr w:type="gramStart"/>
      <w:r>
        <w:t>k</w:t>
      </w:r>
      <w:r w:rsidRPr="00B20685">
        <w:t>uru</w:t>
      </w:r>
      <w:proofErr w:type="gramEnd"/>
      <w:r w:rsidRPr="00B20685">
        <w:t xml:space="preserve"> meyveler</w:t>
      </w:r>
      <w:bookmarkEnd w:id="40"/>
    </w:p>
    <w:p w14:paraId="31D56CFA" w14:textId="26876180" w:rsidR="00806D4F" w:rsidRPr="00C42645" w:rsidRDefault="00806D4F" w:rsidP="00477D06">
      <w:pPr>
        <w:pStyle w:val="Definition"/>
      </w:pPr>
      <w:proofErr w:type="gramStart"/>
      <w:r>
        <w:t>l</w:t>
      </w:r>
      <w:r w:rsidRPr="00C42645">
        <w:t>okum</w:t>
      </w:r>
      <w:proofErr w:type="gramEnd"/>
      <w:r w:rsidRPr="00C42645">
        <w:t xml:space="preserve"> yapımında kullanılan fındık, Antep fıstığı, badem, ceviz, Hindistan cevizi</w:t>
      </w:r>
      <w:r>
        <w:t xml:space="preserve"> </w:t>
      </w:r>
      <w:r w:rsidR="006D488A">
        <w:t>rendesi vb. meyveler</w:t>
      </w:r>
    </w:p>
    <w:p w14:paraId="4717DC0A" w14:textId="77777777" w:rsidR="00806D4F" w:rsidRDefault="00806D4F" w:rsidP="00477D06">
      <w:pPr>
        <w:pStyle w:val="TermNum"/>
      </w:pPr>
      <w:bookmarkStart w:id="41" w:name="_Toc130633365"/>
      <w:r w:rsidRPr="00B20685">
        <w:t>3.5</w:t>
      </w:r>
    </w:p>
    <w:p w14:paraId="36EEDFD9" w14:textId="636AF3C8" w:rsidR="00806D4F" w:rsidRPr="00B20685" w:rsidRDefault="00806D4F" w:rsidP="00477D06">
      <w:pPr>
        <w:pStyle w:val="Terms"/>
      </w:pPr>
      <w:proofErr w:type="gramStart"/>
      <w:r>
        <w:t>k</w:t>
      </w:r>
      <w:r w:rsidRPr="00B20685">
        <w:t>urutulmuş</w:t>
      </w:r>
      <w:proofErr w:type="gramEnd"/>
      <w:r w:rsidRPr="00B20685">
        <w:t xml:space="preserve"> meyveler</w:t>
      </w:r>
      <w:bookmarkEnd w:id="41"/>
    </w:p>
    <w:p w14:paraId="050E5097" w14:textId="123EC4E7" w:rsidR="00806D4F" w:rsidRPr="00C42645" w:rsidRDefault="00806D4F" w:rsidP="00477D06">
      <w:pPr>
        <w:pStyle w:val="Definition"/>
      </w:pPr>
      <w:proofErr w:type="gramStart"/>
      <w:r>
        <w:t>l</w:t>
      </w:r>
      <w:r w:rsidRPr="00C42645">
        <w:t>okum</w:t>
      </w:r>
      <w:proofErr w:type="gramEnd"/>
      <w:r w:rsidRPr="00C42645">
        <w:t xml:space="preserve"> yapımında kullanılan üzüm, i</w:t>
      </w:r>
      <w:r w:rsidR="006D488A">
        <w:t>ncir, kayısı, erik vb. meyveler</w:t>
      </w:r>
    </w:p>
    <w:p w14:paraId="7D356B47" w14:textId="77777777" w:rsidR="00806D4F" w:rsidRDefault="00806D4F" w:rsidP="00477D06">
      <w:pPr>
        <w:pStyle w:val="TermNum"/>
      </w:pPr>
      <w:bookmarkStart w:id="42" w:name="_Toc130633366"/>
      <w:r w:rsidRPr="00B20685">
        <w:t>3.6</w:t>
      </w:r>
    </w:p>
    <w:p w14:paraId="70D8E9D9" w14:textId="06088DA8" w:rsidR="00806D4F" w:rsidRPr="00B20685" w:rsidRDefault="00806D4F" w:rsidP="00477D06">
      <w:pPr>
        <w:pStyle w:val="Terms"/>
      </w:pPr>
      <w:proofErr w:type="gramStart"/>
      <w:r>
        <w:t>y</w:t>
      </w:r>
      <w:r w:rsidRPr="00B20685">
        <w:t>aş</w:t>
      </w:r>
      <w:proofErr w:type="gramEnd"/>
      <w:r w:rsidRPr="00B20685">
        <w:t xml:space="preserve"> meyve şekerlemeleri</w:t>
      </w:r>
      <w:bookmarkEnd w:id="42"/>
    </w:p>
    <w:p w14:paraId="4C9015BA" w14:textId="6CCB8C9A" w:rsidR="00806D4F" w:rsidRPr="00C42645" w:rsidRDefault="00806D4F" w:rsidP="00477D06">
      <w:pPr>
        <w:pStyle w:val="Definition"/>
      </w:pPr>
      <w:proofErr w:type="gramStart"/>
      <w:r>
        <w:t>m</w:t>
      </w:r>
      <w:r w:rsidRPr="00C42645">
        <w:t>uhtelif</w:t>
      </w:r>
      <w:proofErr w:type="gramEnd"/>
      <w:r w:rsidRPr="00C42645">
        <w:t xml:space="preserve"> meyvelerin şeker şurubu ile tekniğine uygun olarak şekerlendi</w:t>
      </w:r>
      <w:r w:rsidR="006D488A">
        <w:t>rilmesiyle elde edilen mamuller</w:t>
      </w:r>
    </w:p>
    <w:p w14:paraId="0449CD35" w14:textId="77777777" w:rsidR="00806D4F" w:rsidRDefault="00806D4F" w:rsidP="00477D06">
      <w:pPr>
        <w:pStyle w:val="TermNum"/>
      </w:pPr>
      <w:bookmarkStart w:id="43" w:name="_Toc130633367"/>
      <w:r w:rsidRPr="00B20685">
        <w:t>3.7</w:t>
      </w:r>
    </w:p>
    <w:p w14:paraId="2F3B1A92" w14:textId="58594388" w:rsidR="00806D4F" w:rsidRPr="00B20685" w:rsidRDefault="00806D4F" w:rsidP="00477D06">
      <w:pPr>
        <w:pStyle w:val="Terms"/>
      </w:pPr>
      <w:proofErr w:type="gramStart"/>
      <w:r>
        <w:t>l</w:t>
      </w:r>
      <w:r w:rsidRPr="00B20685">
        <w:t>okum</w:t>
      </w:r>
      <w:proofErr w:type="gramEnd"/>
      <w:r w:rsidRPr="00B20685">
        <w:t xml:space="preserve"> kaymağı</w:t>
      </w:r>
      <w:bookmarkEnd w:id="43"/>
    </w:p>
    <w:p w14:paraId="09772ED4" w14:textId="049202B2" w:rsidR="00806D4F" w:rsidRDefault="00806D4F" w:rsidP="00477D06">
      <w:pPr>
        <w:pStyle w:val="Definition"/>
      </w:pPr>
      <w:proofErr w:type="gramStart"/>
      <w:r>
        <w:t>e</w:t>
      </w:r>
      <w:r w:rsidRPr="00236B1F">
        <w:t>n</w:t>
      </w:r>
      <w:proofErr w:type="gramEnd"/>
      <w:r w:rsidRPr="00236B1F">
        <w:t xml:space="preserve"> az % 60 (m/m) süt yağı içeren</w:t>
      </w:r>
      <w:r>
        <w:t xml:space="preserve"> pastörize edilmiş </w:t>
      </w:r>
      <w:r w:rsidRPr="00236B1F">
        <w:t>krema</w:t>
      </w:r>
    </w:p>
    <w:p w14:paraId="426203C0" w14:textId="4EA03360" w:rsidR="00806D4F" w:rsidRDefault="00806D4F" w:rsidP="00477D06">
      <w:pPr>
        <w:pStyle w:val="TermNum"/>
      </w:pPr>
      <w:r>
        <w:t>3.8</w:t>
      </w:r>
    </w:p>
    <w:p w14:paraId="72DFD086" w14:textId="3016672E" w:rsidR="00806D4F" w:rsidRDefault="00806D4F" w:rsidP="00477D06">
      <w:pPr>
        <w:pStyle w:val="Terms"/>
      </w:pPr>
      <w:proofErr w:type="gramStart"/>
      <w:r>
        <w:t>hurma</w:t>
      </w:r>
      <w:proofErr w:type="gramEnd"/>
      <w:r>
        <w:t xml:space="preserve"> lokumu</w:t>
      </w:r>
    </w:p>
    <w:p w14:paraId="76377C67" w14:textId="27AB009B" w:rsidR="00806D4F" w:rsidRDefault="006D488A" w:rsidP="00477D06">
      <w:pPr>
        <w:pStyle w:val="Definition"/>
      </w:pPr>
      <w:proofErr w:type="gramStart"/>
      <w:r>
        <w:t>nişasta</w:t>
      </w:r>
      <w:proofErr w:type="gramEnd"/>
      <w:r>
        <w:t xml:space="preserve">, hurma suyu konsantresi, içilebilir su, mevzuata uygun katkı maddeleri ve </w:t>
      </w:r>
      <w:r w:rsidRPr="00F07993">
        <w:t xml:space="preserve">çeşni maddeleri </w:t>
      </w:r>
      <w:r>
        <w:t xml:space="preserve">ve/veya kuru meyvelerin bir veya birkaçının ilavesiyle hazırlanan karışımın tekniğine uygun olarak pişirilmesi ve değişik şekiller verilmesi (küp, dikdörtgen prizması, rulo </w:t>
      </w:r>
      <w:proofErr w:type="spellStart"/>
      <w:r>
        <w:t>vb</w:t>
      </w:r>
      <w:proofErr w:type="spellEnd"/>
      <w:r>
        <w:t>) ile üretilen mamul</w:t>
      </w:r>
    </w:p>
    <w:p w14:paraId="548EA7B1" w14:textId="4BA1040F" w:rsidR="00806D4F" w:rsidRDefault="006D488A" w:rsidP="00477D06">
      <w:pPr>
        <w:pStyle w:val="TermNum"/>
      </w:pPr>
      <w:r>
        <w:t>3.9</w:t>
      </w:r>
    </w:p>
    <w:p w14:paraId="7FC40943" w14:textId="2560E048" w:rsidR="00806D4F" w:rsidRDefault="00806D4F" w:rsidP="00477D06">
      <w:pPr>
        <w:pStyle w:val="Terms"/>
      </w:pPr>
      <w:r>
        <w:t>Afyon kaymağı</w:t>
      </w:r>
    </w:p>
    <w:p w14:paraId="1EA458FC" w14:textId="77777777" w:rsidR="00806D4F" w:rsidRPr="00C42645" w:rsidRDefault="00806D4F" w:rsidP="00477D06">
      <w:pPr>
        <w:pStyle w:val="Definition"/>
        <w:rPr>
          <w:szCs w:val="20"/>
        </w:rPr>
      </w:pPr>
      <w:proofErr w:type="gramStart"/>
      <w:r>
        <w:t>m</w:t>
      </w:r>
      <w:r w:rsidRPr="00236B1F">
        <w:t>anda</w:t>
      </w:r>
      <w:proofErr w:type="gramEnd"/>
      <w:r w:rsidRPr="00236B1F">
        <w:t xml:space="preserve"> sütün</w:t>
      </w:r>
      <w:r>
        <w:t>den</w:t>
      </w:r>
      <w:r w:rsidRPr="00236B1F">
        <w:t xml:space="preserve"> mevzuatında belirtilen tekniğine uygun olarak elde edilen</w:t>
      </w:r>
      <w:r>
        <w:t xml:space="preserve"> ve</w:t>
      </w:r>
      <w:r w:rsidRPr="00236B1F">
        <w:t xml:space="preserve"> en az % 60 (m/m) süt yağı içeren</w:t>
      </w:r>
      <w:r>
        <w:t xml:space="preserve"> pastörize edilmiş </w:t>
      </w:r>
      <w:r w:rsidRPr="00236B1F">
        <w:t>krema</w:t>
      </w:r>
      <w:r w:rsidRPr="00C42645" w:rsidDel="007B1FE6">
        <w:rPr>
          <w:szCs w:val="20"/>
        </w:rPr>
        <w:t xml:space="preserve"> </w:t>
      </w:r>
    </w:p>
    <w:p w14:paraId="71BB2E90" w14:textId="2740043B" w:rsidR="00806D4F" w:rsidRDefault="00806D4F" w:rsidP="00477D06">
      <w:pPr>
        <w:pStyle w:val="TermNum"/>
      </w:pPr>
      <w:bookmarkStart w:id="44" w:name="_Toc100309442"/>
      <w:bookmarkStart w:id="45" w:name="_Toc100309684"/>
      <w:bookmarkStart w:id="46" w:name="_Toc130633368"/>
      <w:r w:rsidRPr="00B20685">
        <w:t>3.</w:t>
      </w:r>
      <w:r w:rsidR="006D488A">
        <w:t>10</w:t>
      </w:r>
    </w:p>
    <w:p w14:paraId="09F09E1C" w14:textId="2B5D1539" w:rsidR="00806D4F" w:rsidRPr="00B20685" w:rsidRDefault="00806D4F" w:rsidP="00477D06">
      <w:pPr>
        <w:pStyle w:val="Terms"/>
      </w:pPr>
      <w:proofErr w:type="gramStart"/>
      <w:r>
        <w:t>ç</w:t>
      </w:r>
      <w:r w:rsidRPr="00B20685">
        <w:t>öven</w:t>
      </w:r>
      <w:proofErr w:type="gramEnd"/>
      <w:r w:rsidRPr="00B20685">
        <w:t xml:space="preserve"> özütü</w:t>
      </w:r>
      <w:bookmarkEnd w:id="44"/>
      <w:bookmarkEnd w:id="45"/>
      <w:bookmarkEnd w:id="46"/>
    </w:p>
    <w:p w14:paraId="6EEE44C0" w14:textId="5A05CDBA" w:rsidR="00806D4F" w:rsidRDefault="006D488A" w:rsidP="00477D06">
      <w:pPr>
        <w:pStyle w:val="Definition"/>
      </w:pPr>
      <w:proofErr w:type="gramStart"/>
      <w:r>
        <w:t>ç</w:t>
      </w:r>
      <w:r w:rsidR="00806D4F">
        <w:t>öven</w:t>
      </w:r>
      <w:proofErr w:type="gramEnd"/>
      <w:r w:rsidR="00806D4F">
        <w:t xml:space="preserve"> kökünün (</w:t>
      </w:r>
      <w:proofErr w:type="spellStart"/>
      <w:r w:rsidR="00806D4F" w:rsidRPr="00E4531D">
        <w:rPr>
          <w:u w:val="single"/>
        </w:rPr>
        <w:t>Radix</w:t>
      </w:r>
      <w:proofErr w:type="spellEnd"/>
      <w:r w:rsidR="00806D4F">
        <w:t xml:space="preserve"> </w:t>
      </w:r>
      <w:proofErr w:type="spellStart"/>
      <w:r w:rsidR="00806D4F" w:rsidRPr="00E4531D">
        <w:rPr>
          <w:u w:val="single"/>
        </w:rPr>
        <w:t>saponariae</w:t>
      </w:r>
      <w:proofErr w:type="spellEnd"/>
      <w:r w:rsidR="00806D4F">
        <w:t xml:space="preserve"> </w:t>
      </w:r>
      <w:proofErr w:type="spellStart"/>
      <w:r w:rsidR="00806D4F">
        <w:t>Albae</w:t>
      </w:r>
      <w:proofErr w:type="spellEnd"/>
      <w:r w:rsidR="00806D4F">
        <w:t xml:space="preserve"> </w:t>
      </w:r>
      <w:proofErr w:type="spellStart"/>
      <w:r w:rsidR="00806D4F">
        <w:t>sive</w:t>
      </w:r>
      <w:proofErr w:type="spellEnd"/>
      <w:r w:rsidR="00806D4F">
        <w:t xml:space="preserve"> </w:t>
      </w:r>
      <w:proofErr w:type="spellStart"/>
      <w:r w:rsidR="00806D4F">
        <w:t>liventinae</w:t>
      </w:r>
      <w:proofErr w:type="spellEnd"/>
      <w:r w:rsidR="00806D4F">
        <w:t xml:space="preserve">) küçük parçalar haline getirilip 4-5 kez su ile kaynatılıp, (10 kg çöven parçacığına 50 kg su) suyun bir kısmının (hacminin 1/4'ü) buharlaştırılması ile </w:t>
      </w:r>
      <w:r>
        <w:t>elde edilen ürün</w:t>
      </w:r>
    </w:p>
    <w:p w14:paraId="21A7CCF8" w14:textId="0DF057E3" w:rsidR="006D488A" w:rsidRDefault="006D488A" w:rsidP="00477D06">
      <w:pPr>
        <w:pStyle w:val="TermNum"/>
      </w:pPr>
      <w:bookmarkStart w:id="47" w:name="_Toc130633369"/>
      <w:r>
        <w:t>3.11</w:t>
      </w:r>
    </w:p>
    <w:p w14:paraId="6A53726B" w14:textId="1AD1CC4D" w:rsidR="00806D4F" w:rsidRPr="00B20685" w:rsidRDefault="006D488A" w:rsidP="00477D06">
      <w:pPr>
        <w:pStyle w:val="Terms"/>
      </w:pPr>
      <w:proofErr w:type="gramStart"/>
      <w:r>
        <w:t>s</w:t>
      </w:r>
      <w:r w:rsidR="00806D4F" w:rsidRPr="00B20685">
        <w:t>ade</w:t>
      </w:r>
      <w:proofErr w:type="gramEnd"/>
      <w:r w:rsidR="00806D4F" w:rsidRPr="00B20685">
        <w:t xml:space="preserve"> lokum</w:t>
      </w:r>
      <w:bookmarkEnd w:id="47"/>
    </w:p>
    <w:p w14:paraId="63CF490E" w14:textId="4474E294" w:rsidR="00806D4F" w:rsidRPr="00ED00B1" w:rsidRDefault="006D488A" w:rsidP="00477D06">
      <w:pPr>
        <w:pStyle w:val="Definition"/>
        <w:rPr>
          <w:rFonts w:cs="Arial"/>
          <w:sz w:val="16"/>
          <w:szCs w:val="16"/>
        </w:rPr>
      </w:pPr>
      <w:proofErr w:type="gramStart"/>
      <w:r>
        <w:t>ç</w:t>
      </w:r>
      <w:r w:rsidR="00806D4F" w:rsidRPr="00C42645">
        <w:t>eşni</w:t>
      </w:r>
      <w:proofErr w:type="gramEnd"/>
      <w:r w:rsidR="00806D4F" w:rsidRPr="00C42645">
        <w:t xml:space="preserve"> maddeleri, kuru ve kurutulmuş meyveler, yaş meyve şekerlemeleri, kaymak, renk ve koku veric</w:t>
      </w:r>
      <w:r>
        <w:t>i maddeler ihtiva etmeyen lokum</w:t>
      </w:r>
    </w:p>
    <w:p w14:paraId="24633D7B" w14:textId="118A57F8" w:rsidR="006D488A" w:rsidRDefault="006D488A" w:rsidP="00477D06">
      <w:pPr>
        <w:pStyle w:val="TermNum"/>
      </w:pPr>
      <w:bookmarkStart w:id="48" w:name="_Toc130633370"/>
      <w:r>
        <w:lastRenderedPageBreak/>
        <w:t>3.12</w:t>
      </w:r>
    </w:p>
    <w:p w14:paraId="22327AB3" w14:textId="5D01FDE0" w:rsidR="00806D4F" w:rsidRPr="00B20685" w:rsidRDefault="006D488A" w:rsidP="00477D06">
      <w:pPr>
        <w:pStyle w:val="Terms"/>
      </w:pPr>
      <w:proofErr w:type="gramStart"/>
      <w:r>
        <w:t>m</w:t>
      </w:r>
      <w:r w:rsidR="00806D4F" w:rsidRPr="00B20685">
        <w:t>eyveli</w:t>
      </w:r>
      <w:proofErr w:type="gramEnd"/>
      <w:r w:rsidR="00806D4F" w:rsidRPr="00B20685">
        <w:t xml:space="preserve"> lokum</w:t>
      </w:r>
      <w:bookmarkEnd w:id="48"/>
    </w:p>
    <w:p w14:paraId="0599EBFD" w14:textId="52837AE6" w:rsidR="00806D4F" w:rsidRPr="00C42645" w:rsidRDefault="006D488A" w:rsidP="00477D06">
      <w:pPr>
        <w:pStyle w:val="Definition"/>
      </w:pPr>
      <w:proofErr w:type="gramStart"/>
      <w:r>
        <w:t>p</w:t>
      </w:r>
      <w:r w:rsidR="00806D4F" w:rsidRPr="00C42645">
        <w:t>işmiş</w:t>
      </w:r>
      <w:proofErr w:type="gramEnd"/>
      <w:r w:rsidR="00806D4F" w:rsidRPr="00C42645">
        <w:t xml:space="preserve"> lokuma kuru ve/veya kurutulmuş meyveler ve/veya yaş meyve şekerlemelerinin ka</w:t>
      </w:r>
      <w:r>
        <w:t>tılmasıyla hazırlanan bir lokum</w:t>
      </w:r>
    </w:p>
    <w:p w14:paraId="6D6AC9FB" w14:textId="77777777" w:rsidR="006D488A" w:rsidRDefault="00806D4F" w:rsidP="00477D06">
      <w:pPr>
        <w:pStyle w:val="TermNum"/>
      </w:pPr>
      <w:bookmarkStart w:id="49" w:name="_Toc99087306"/>
      <w:bookmarkStart w:id="50" w:name="_Toc99460542"/>
      <w:bookmarkStart w:id="51" w:name="_Toc100309443"/>
      <w:bookmarkStart w:id="52" w:name="_Toc100309685"/>
      <w:bookmarkStart w:id="53" w:name="_Toc130633371"/>
      <w:r w:rsidRPr="00B20685">
        <w:t>3.1</w:t>
      </w:r>
      <w:r w:rsidR="006D488A">
        <w:t>3</w:t>
      </w:r>
    </w:p>
    <w:p w14:paraId="5D3952BB" w14:textId="7ECF74AC" w:rsidR="00806D4F" w:rsidRPr="00B20685" w:rsidRDefault="006D488A" w:rsidP="00477D06">
      <w:pPr>
        <w:pStyle w:val="Terms"/>
      </w:pPr>
      <w:proofErr w:type="gramStart"/>
      <w:r>
        <w:t>k</w:t>
      </w:r>
      <w:r w:rsidR="00806D4F" w:rsidRPr="00B20685">
        <w:t>aymaklı</w:t>
      </w:r>
      <w:proofErr w:type="gramEnd"/>
      <w:r w:rsidR="00806D4F" w:rsidRPr="00B20685">
        <w:t xml:space="preserve"> lokum</w:t>
      </w:r>
      <w:bookmarkEnd w:id="49"/>
      <w:bookmarkEnd w:id="50"/>
      <w:bookmarkEnd w:id="51"/>
      <w:bookmarkEnd w:id="52"/>
      <w:bookmarkEnd w:id="53"/>
    </w:p>
    <w:p w14:paraId="7B27B2E9" w14:textId="59114BDA" w:rsidR="00806D4F" w:rsidRDefault="000D247D" w:rsidP="00477D06">
      <w:pPr>
        <w:pStyle w:val="Definition"/>
        <w:rPr>
          <w:szCs w:val="20"/>
        </w:rPr>
      </w:pPr>
      <w:proofErr w:type="gramStart"/>
      <w:r>
        <w:t>t</w:t>
      </w:r>
      <w:r w:rsidR="00806D4F" w:rsidRPr="00F6157D">
        <w:t>anıma</w:t>
      </w:r>
      <w:proofErr w:type="gramEnd"/>
      <w:r w:rsidR="00806D4F" w:rsidRPr="00F6157D">
        <w:t xml:space="preserve"> uygun olarak hazırlanmış lokum kitlesinin üzerine ya da açıldıktan sonra arasına sarılmak suretiyle,</w:t>
      </w:r>
      <w:r w:rsidR="00652693">
        <w:t xml:space="preserve"> mevzuatında tanımlanan</w:t>
      </w:r>
      <w:r w:rsidR="00806D4F" w:rsidRPr="00F6157D">
        <w:t xml:space="preserve"> </w:t>
      </w:r>
      <w:r w:rsidR="00806D4F">
        <w:t>lokum kaymağı</w:t>
      </w:r>
      <w:r w:rsidR="00806D4F" w:rsidRPr="00F6157D">
        <w:t xml:space="preserve"> veya Afyon kaymağı kullanılarak üretilen </w:t>
      </w:r>
      <w:r w:rsidR="00806D4F">
        <w:t>lokum</w:t>
      </w:r>
    </w:p>
    <w:p w14:paraId="3EE82B27" w14:textId="77777777" w:rsidR="006D488A" w:rsidRDefault="006D488A" w:rsidP="00477D06">
      <w:pPr>
        <w:pStyle w:val="TermNum"/>
      </w:pPr>
      <w:bookmarkStart w:id="54" w:name="_Toc130633372"/>
      <w:r>
        <w:t>3.14</w:t>
      </w:r>
    </w:p>
    <w:p w14:paraId="66987DFE" w14:textId="31263E02" w:rsidR="00806D4F" w:rsidRPr="00B20685" w:rsidRDefault="006D488A" w:rsidP="00477D06">
      <w:pPr>
        <w:pStyle w:val="Terms"/>
      </w:pPr>
      <w:proofErr w:type="gramStart"/>
      <w:r>
        <w:t>ç</w:t>
      </w:r>
      <w:r w:rsidR="00806D4F" w:rsidRPr="00B20685">
        <w:t>eşnili</w:t>
      </w:r>
      <w:proofErr w:type="gramEnd"/>
      <w:r w:rsidR="00806D4F" w:rsidRPr="00B20685">
        <w:t xml:space="preserve"> lokum</w:t>
      </w:r>
      <w:bookmarkEnd w:id="54"/>
    </w:p>
    <w:p w14:paraId="03267535" w14:textId="7AB58DAC" w:rsidR="00806D4F" w:rsidRPr="00C42645" w:rsidRDefault="006D488A" w:rsidP="00477D06">
      <w:pPr>
        <w:pStyle w:val="Definition"/>
        <w:rPr>
          <w:szCs w:val="20"/>
        </w:rPr>
      </w:pPr>
      <w:proofErr w:type="gramStart"/>
      <w:r>
        <w:t>p</w:t>
      </w:r>
      <w:r w:rsidR="00806D4F" w:rsidRPr="00C42645">
        <w:t>işmiş</w:t>
      </w:r>
      <w:proofErr w:type="gramEnd"/>
      <w:r w:rsidR="00806D4F" w:rsidRPr="00C42645">
        <w:t xml:space="preserve"> lokum kitlesine </w:t>
      </w:r>
      <w:r w:rsidR="00806D4F">
        <w:t>çeşni</w:t>
      </w:r>
      <w:r w:rsidR="00806D4F" w:rsidRPr="00C42645">
        <w:t xml:space="preserve"> maddelerin katılması ile elde edilen lokum</w:t>
      </w:r>
      <w:r w:rsidR="00806D4F" w:rsidRPr="00C42645" w:rsidDel="007B1FE6">
        <w:rPr>
          <w:szCs w:val="20"/>
        </w:rPr>
        <w:t xml:space="preserve"> </w:t>
      </w:r>
    </w:p>
    <w:p w14:paraId="22DD1B71" w14:textId="77777777" w:rsidR="006D488A" w:rsidRDefault="006D488A" w:rsidP="00477D06">
      <w:pPr>
        <w:pStyle w:val="TermNum"/>
      </w:pPr>
      <w:bookmarkStart w:id="55" w:name="_Toc130633373"/>
      <w:r>
        <w:t>3.15</w:t>
      </w:r>
    </w:p>
    <w:p w14:paraId="2D116BE6" w14:textId="4960C103" w:rsidR="00806D4F" w:rsidRPr="00B20685" w:rsidRDefault="006D488A" w:rsidP="00477D06">
      <w:pPr>
        <w:pStyle w:val="Terms"/>
      </w:pPr>
      <w:proofErr w:type="gramStart"/>
      <w:r>
        <w:t>s</w:t>
      </w:r>
      <w:r w:rsidR="00806D4F" w:rsidRPr="00B20685">
        <w:t>ultan</w:t>
      </w:r>
      <w:proofErr w:type="gramEnd"/>
      <w:r w:rsidR="00806D4F" w:rsidRPr="00B20685">
        <w:t xml:space="preserve"> lokumu</w:t>
      </w:r>
      <w:bookmarkEnd w:id="55"/>
    </w:p>
    <w:p w14:paraId="10652682" w14:textId="5248F4C8" w:rsidR="00806D4F" w:rsidRPr="00C42645" w:rsidRDefault="006D488A" w:rsidP="00477D06">
      <w:pPr>
        <w:pStyle w:val="Definition"/>
      </w:pPr>
      <w:proofErr w:type="gramStart"/>
      <w:r>
        <w:t>ç</w:t>
      </w:r>
      <w:r w:rsidR="00806D4F" w:rsidRPr="00C42645">
        <w:t>öven</w:t>
      </w:r>
      <w:proofErr w:type="gramEnd"/>
      <w:r w:rsidR="00806D4F" w:rsidRPr="00C42645">
        <w:t xml:space="preserve"> özütüyle ağartılan şeker şurubunun, sade lokuma karı</w:t>
      </w:r>
      <w:r>
        <w:t>ştırılmasıyla elde edilen lokum</w:t>
      </w:r>
    </w:p>
    <w:p w14:paraId="01E6CBD6" w14:textId="77777777" w:rsidR="006D488A" w:rsidRDefault="006D488A" w:rsidP="00477D06">
      <w:pPr>
        <w:pStyle w:val="TermNum"/>
      </w:pPr>
      <w:bookmarkStart w:id="56" w:name="_Toc130633374"/>
      <w:r>
        <w:t>3.16</w:t>
      </w:r>
    </w:p>
    <w:p w14:paraId="220E839C" w14:textId="65D6BAEC" w:rsidR="00806D4F" w:rsidRPr="00B20685" w:rsidRDefault="006D488A" w:rsidP="00477D06">
      <w:pPr>
        <w:pStyle w:val="Terms"/>
      </w:pPr>
      <w:proofErr w:type="gramStart"/>
      <w:r>
        <w:t>s</w:t>
      </w:r>
      <w:r w:rsidR="00806D4F" w:rsidRPr="00B20685">
        <w:t>ucuk</w:t>
      </w:r>
      <w:proofErr w:type="gramEnd"/>
      <w:r w:rsidR="00806D4F" w:rsidRPr="00B20685">
        <w:t xml:space="preserve"> tipi lokum</w:t>
      </w:r>
      <w:bookmarkEnd w:id="56"/>
    </w:p>
    <w:p w14:paraId="21DBBACF" w14:textId="213C07A8" w:rsidR="00806D4F" w:rsidRDefault="004952D3" w:rsidP="00477D06">
      <w:pPr>
        <w:pStyle w:val="Definition"/>
        <w:rPr>
          <w:szCs w:val="20"/>
        </w:rPr>
      </w:pPr>
      <w:proofErr w:type="gramStart"/>
      <w:r>
        <w:t>kuru</w:t>
      </w:r>
      <w:proofErr w:type="gramEnd"/>
      <w:r>
        <w:t>, kurutulmuş veya sert kabuklu meyvelerden birinin ipe dizilmesi ve sıcak sade lokum kitlesine batırılmasıyla elde edilen, aroma verici ve aroma verme özelliği taşıyan gıda bileşenlerini içermeyen, çubuk-</w:t>
      </w:r>
      <w:proofErr w:type="spellStart"/>
      <w:r>
        <w:t>baton</w:t>
      </w:r>
      <w:proofErr w:type="spellEnd"/>
      <w:r>
        <w:t xml:space="preserve"> şeklindeki lokum</w:t>
      </w:r>
      <w:r w:rsidDel="004952D3">
        <w:t xml:space="preserve"> </w:t>
      </w:r>
    </w:p>
    <w:p w14:paraId="1CF37279" w14:textId="6DD76D06" w:rsidR="006D488A" w:rsidRDefault="006D488A" w:rsidP="00477D06">
      <w:pPr>
        <w:pStyle w:val="TermNum"/>
      </w:pPr>
      <w:bookmarkStart w:id="57" w:name="_Toc130633375"/>
      <w:r>
        <w:t>3.17</w:t>
      </w:r>
    </w:p>
    <w:p w14:paraId="0F7F6EDD" w14:textId="19F5D1F8" w:rsidR="00806D4F" w:rsidRPr="00B20685" w:rsidRDefault="006D488A" w:rsidP="00477D06">
      <w:pPr>
        <w:pStyle w:val="Terms"/>
      </w:pPr>
      <w:proofErr w:type="gramStart"/>
      <w:r>
        <w:t>ç</w:t>
      </w:r>
      <w:r w:rsidR="00806D4F" w:rsidRPr="00B20685">
        <w:t>ifte</w:t>
      </w:r>
      <w:proofErr w:type="gramEnd"/>
      <w:r w:rsidR="00806D4F" w:rsidRPr="00B20685">
        <w:t xml:space="preserve"> kavrulmuş lokum</w:t>
      </w:r>
      <w:bookmarkEnd w:id="57"/>
    </w:p>
    <w:p w14:paraId="26CCBDB9" w14:textId="7CDE6A8B" w:rsidR="00806D4F" w:rsidRDefault="006D488A" w:rsidP="00477D06">
      <w:pPr>
        <w:pStyle w:val="Definition"/>
      </w:pPr>
      <w:proofErr w:type="gramStart"/>
      <w:r>
        <w:t>t</w:t>
      </w:r>
      <w:r w:rsidR="00806D4F">
        <w:t>ekniğine</w:t>
      </w:r>
      <w:proofErr w:type="gramEnd"/>
      <w:r w:rsidR="00806D4F">
        <w:t xml:space="preserve"> uygun olarak üretilen lokumun küp şeklinde kesilmesi ve kendine özgü tadın oluşması için ısıl işleme maruz bırakılması ile üretilen lokum</w:t>
      </w:r>
    </w:p>
    <w:p w14:paraId="584A1D23" w14:textId="77777777" w:rsidR="006D488A" w:rsidRDefault="006D488A" w:rsidP="00477D06">
      <w:pPr>
        <w:pStyle w:val="TermNum"/>
      </w:pPr>
      <w:bookmarkStart w:id="58" w:name="_Toc130633376"/>
      <w:r>
        <w:t>3.18</w:t>
      </w:r>
    </w:p>
    <w:p w14:paraId="1CB9EEA2" w14:textId="3ABDFADE" w:rsidR="00806D4F" w:rsidRPr="00B20685" w:rsidRDefault="006D488A" w:rsidP="00477D06">
      <w:pPr>
        <w:pStyle w:val="Terms"/>
      </w:pPr>
      <w:proofErr w:type="gramStart"/>
      <w:r>
        <w:t>y</w:t>
      </w:r>
      <w:r w:rsidR="00806D4F" w:rsidRPr="00B20685">
        <w:t>abancı</w:t>
      </w:r>
      <w:proofErr w:type="gramEnd"/>
      <w:r w:rsidR="00806D4F" w:rsidRPr="00B20685">
        <w:t xml:space="preserve"> madde</w:t>
      </w:r>
      <w:bookmarkEnd w:id="58"/>
    </w:p>
    <w:p w14:paraId="6906DB92" w14:textId="6B4CEEED" w:rsidR="000C6994" w:rsidRDefault="006D488A">
      <w:pPr>
        <w:pStyle w:val="Definition"/>
      </w:pPr>
      <w:proofErr w:type="gramStart"/>
      <w:r>
        <w:t>l</w:t>
      </w:r>
      <w:r w:rsidR="00806D4F" w:rsidRPr="00C42645">
        <w:t>okumun</w:t>
      </w:r>
      <w:proofErr w:type="gramEnd"/>
      <w:r w:rsidR="00806D4F" w:rsidRPr="00C42645">
        <w:t xml:space="preserve"> üretiminde kullanılan ve katılmasına izin verilen maddelerin dışındaki çeşni maddelerine ait kabuk, çekirdek dahil</w:t>
      </w:r>
      <w:r>
        <w:t xml:space="preserve"> gözle görülebilir</w:t>
      </w:r>
      <w:r w:rsidR="00806D4F" w:rsidRPr="00C42645">
        <w:t xml:space="preserve"> her türlü maddeler</w:t>
      </w:r>
    </w:p>
    <w:p w14:paraId="47224E99" w14:textId="77777777" w:rsidR="000C6994" w:rsidRPr="00AB61E2" w:rsidRDefault="000C6994" w:rsidP="00477D06">
      <w:pPr>
        <w:pStyle w:val="Balk1"/>
        <w:spacing w:before="0"/>
      </w:pPr>
      <w:bookmarkStart w:id="59" w:name="_Toc62548101"/>
      <w:bookmarkStart w:id="60" w:name="_Toc85272271"/>
      <w:bookmarkStart w:id="61" w:name="_Toc102560866"/>
      <w:bookmarkStart w:id="62" w:name="_Toc129147931"/>
      <w:bookmarkStart w:id="63" w:name="_Toc248044056"/>
      <w:bookmarkStart w:id="64" w:name="_Toc146187176"/>
      <w:r w:rsidRPr="00AB61E2">
        <w:t>Sınıflandırma ve özellikler</w:t>
      </w:r>
      <w:bookmarkEnd w:id="59"/>
      <w:bookmarkEnd w:id="60"/>
      <w:bookmarkEnd w:id="61"/>
      <w:bookmarkEnd w:id="62"/>
      <w:bookmarkEnd w:id="63"/>
      <w:bookmarkEnd w:id="64"/>
    </w:p>
    <w:p w14:paraId="0A2E2644" w14:textId="77777777" w:rsidR="000C6994" w:rsidRDefault="000C6994">
      <w:pPr>
        <w:pStyle w:val="Balk2"/>
      </w:pPr>
      <w:bookmarkStart w:id="65" w:name="_Toc62548102"/>
      <w:bookmarkStart w:id="66" w:name="_Toc85272272"/>
      <w:bookmarkStart w:id="67" w:name="_Toc129147932"/>
      <w:bookmarkStart w:id="68" w:name="_Toc248044057"/>
      <w:bookmarkStart w:id="69" w:name="_Toc146187177"/>
      <w:r w:rsidRPr="00AB61E2">
        <w:t>Sınıflandırma</w:t>
      </w:r>
      <w:bookmarkEnd w:id="65"/>
      <w:bookmarkEnd w:id="66"/>
      <w:bookmarkEnd w:id="67"/>
      <w:bookmarkEnd w:id="68"/>
      <w:bookmarkEnd w:id="69"/>
    </w:p>
    <w:p w14:paraId="277EBAA6" w14:textId="77777777" w:rsidR="000C6994" w:rsidRDefault="00A270D5" w:rsidP="00C402B9">
      <w:pPr>
        <w:pStyle w:val="Balk3"/>
      </w:pPr>
      <w:bookmarkStart w:id="70" w:name="_Toc62548103"/>
      <w:r>
        <w:t>Sınıflar</w:t>
      </w:r>
    </w:p>
    <w:p w14:paraId="43CB31C5" w14:textId="0176F1D6" w:rsidR="00A270D5" w:rsidRDefault="000D247D">
      <w:r>
        <w:t>Lokum</w:t>
      </w:r>
      <w:r w:rsidR="00A270D5">
        <w:t xml:space="preserve"> tek sınıftır.</w:t>
      </w:r>
    </w:p>
    <w:p w14:paraId="7692CE59" w14:textId="1392A52C" w:rsidR="000D247D" w:rsidRDefault="000D247D" w:rsidP="00477D06">
      <w:pPr>
        <w:pStyle w:val="Balk3"/>
      </w:pPr>
      <w:r>
        <w:t>Tipler</w:t>
      </w:r>
    </w:p>
    <w:p w14:paraId="789285FD" w14:textId="77777777" w:rsidR="000D247D" w:rsidRPr="00C42645" w:rsidRDefault="000D247D" w:rsidP="000D247D">
      <w:pPr>
        <w:autoSpaceDE w:val="0"/>
        <w:autoSpaceDN w:val="0"/>
        <w:adjustRightInd w:val="0"/>
        <w:rPr>
          <w:rFonts w:cs="Arial"/>
          <w:szCs w:val="20"/>
        </w:rPr>
      </w:pPr>
      <w:r w:rsidRPr="00C42645">
        <w:rPr>
          <w:rFonts w:cs="Arial"/>
          <w:szCs w:val="20"/>
        </w:rPr>
        <w:t xml:space="preserve">Lokum, ihtiva ettiği maddelere göre; </w:t>
      </w:r>
    </w:p>
    <w:p w14:paraId="282B2F0D" w14:textId="652F406D" w:rsidR="000D247D" w:rsidRDefault="000D247D" w:rsidP="00477D06">
      <w:pPr>
        <w:pStyle w:val="ListeMaddemi"/>
      </w:pPr>
      <w:r w:rsidRPr="00C42645">
        <w:t>Sade,</w:t>
      </w:r>
    </w:p>
    <w:p w14:paraId="60C793B3" w14:textId="040CBEE2" w:rsidR="000D247D" w:rsidRPr="00C42645" w:rsidRDefault="000D247D" w:rsidP="00477D06">
      <w:pPr>
        <w:pStyle w:val="ListeMaddemi"/>
      </w:pPr>
      <w:r>
        <w:t>Hurmalı</w:t>
      </w:r>
    </w:p>
    <w:p w14:paraId="1BB8CE2E" w14:textId="4544A7DD" w:rsidR="000D247D" w:rsidRPr="00C42645" w:rsidRDefault="000D247D" w:rsidP="00477D06">
      <w:pPr>
        <w:pStyle w:val="ListeMaddemi"/>
      </w:pPr>
      <w:r w:rsidRPr="00C42645">
        <w:t>Meyveli,</w:t>
      </w:r>
    </w:p>
    <w:p w14:paraId="1BCA86FE" w14:textId="34601797" w:rsidR="000D247D" w:rsidRPr="00C42645" w:rsidRDefault="000D247D" w:rsidP="00477D06">
      <w:pPr>
        <w:pStyle w:val="ListeMaddemi"/>
      </w:pPr>
      <w:r w:rsidRPr="00C42645">
        <w:t xml:space="preserve">Kaymaklı, </w:t>
      </w:r>
    </w:p>
    <w:p w14:paraId="43A96E4D" w14:textId="58DDBED1" w:rsidR="000D247D" w:rsidRPr="00C42645" w:rsidRDefault="000D247D" w:rsidP="00477D06">
      <w:pPr>
        <w:pStyle w:val="ListeMaddemi"/>
      </w:pPr>
      <w:r w:rsidRPr="00C42645">
        <w:t>Çeşnili,</w:t>
      </w:r>
    </w:p>
    <w:p w14:paraId="55F96A5F" w14:textId="133132AC" w:rsidR="000D247D" w:rsidRPr="00C42645" w:rsidRDefault="000D247D" w:rsidP="00477D06">
      <w:pPr>
        <w:pStyle w:val="ListeMaddemi"/>
      </w:pPr>
      <w:r w:rsidRPr="00C42645">
        <w:t>Sucuk,</w:t>
      </w:r>
    </w:p>
    <w:p w14:paraId="5C7295A7" w14:textId="3C1C58A0" w:rsidR="000D247D" w:rsidRDefault="000D247D" w:rsidP="00477D06">
      <w:pPr>
        <w:pStyle w:val="ListeMaddemi"/>
      </w:pPr>
      <w:r w:rsidRPr="00C42645">
        <w:lastRenderedPageBreak/>
        <w:t>Sultan</w:t>
      </w:r>
    </w:p>
    <w:p w14:paraId="32E40B06" w14:textId="4F634C84" w:rsidR="000D247D" w:rsidRPr="00C42645" w:rsidRDefault="000D247D" w:rsidP="00477D06">
      <w:pPr>
        <w:pStyle w:val="ListeMaddemi"/>
      </w:pPr>
      <w:r>
        <w:t>Çifte kavrulmuş</w:t>
      </w:r>
    </w:p>
    <w:p w14:paraId="7BD751A9" w14:textId="589B38B9" w:rsidR="000D247D" w:rsidRPr="000D247D" w:rsidRDefault="000D247D">
      <w:proofErr w:type="gramStart"/>
      <w:r w:rsidRPr="00C42645">
        <w:rPr>
          <w:rFonts w:cs="Arial"/>
          <w:szCs w:val="20"/>
        </w:rPr>
        <w:t>olmak</w:t>
      </w:r>
      <w:proofErr w:type="gramEnd"/>
      <w:r w:rsidRPr="00C42645">
        <w:rPr>
          <w:rFonts w:cs="Arial"/>
          <w:szCs w:val="20"/>
        </w:rPr>
        <w:t xml:space="preserve"> üzere </w:t>
      </w:r>
      <w:r>
        <w:rPr>
          <w:rFonts w:cs="Arial"/>
          <w:szCs w:val="20"/>
        </w:rPr>
        <w:t>sekiz tipe</w:t>
      </w:r>
      <w:r w:rsidRPr="00C42645">
        <w:rPr>
          <w:rFonts w:cs="Arial"/>
          <w:szCs w:val="20"/>
        </w:rPr>
        <w:t xml:space="preserve"> ayrılır</w:t>
      </w:r>
    </w:p>
    <w:p w14:paraId="654126A2" w14:textId="77777777" w:rsidR="000C6994" w:rsidRDefault="000C6994">
      <w:pPr>
        <w:pStyle w:val="Balk2"/>
      </w:pPr>
      <w:bookmarkStart w:id="71" w:name="_Toc129147933"/>
      <w:bookmarkStart w:id="72" w:name="_Toc248044058"/>
      <w:bookmarkStart w:id="73" w:name="_Toc146187178"/>
      <w:bookmarkStart w:id="74" w:name="_Toc62548105"/>
      <w:bookmarkStart w:id="75" w:name="_Toc85272273"/>
      <w:bookmarkEnd w:id="70"/>
      <w:r>
        <w:t>Ö</w:t>
      </w:r>
      <w:r w:rsidRPr="00057360">
        <w:t>zellikler</w:t>
      </w:r>
      <w:bookmarkEnd w:id="71"/>
      <w:bookmarkEnd w:id="72"/>
      <w:bookmarkEnd w:id="73"/>
    </w:p>
    <w:p w14:paraId="0F740D6A" w14:textId="77777777" w:rsidR="000C6994" w:rsidRDefault="00DC74AE" w:rsidP="000C6994">
      <w:pPr>
        <w:pStyle w:val="Balk3"/>
      </w:pPr>
      <w:r>
        <w:t>D</w:t>
      </w:r>
      <w:r w:rsidR="000C6994">
        <w:t>uyusal özellikler</w:t>
      </w:r>
    </w:p>
    <w:p w14:paraId="723358F2" w14:textId="4B285C68" w:rsidR="00DC74AE" w:rsidRPr="004268D1" w:rsidRDefault="00F735BD" w:rsidP="00DC74AE">
      <w:r>
        <w:t>Lokumun</w:t>
      </w:r>
      <w:r w:rsidR="00DC74AE" w:rsidRPr="004268D1">
        <w:t xml:space="preserve"> duyusal özellikleri Çizelge 1’de verilen değerlere uygun olmalıdır.</w:t>
      </w:r>
    </w:p>
    <w:p w14:paraId="36E83A05" w14:textId="666DEE6D" w:rsidR="00DC74AE" w:rsidRPr="004268D1" w:rsidRDefault="00DC74AE" w:rsidP="00DC74AE">
      <w:pPr>
        <w:pStyle w:val="Tabletitle"/>
      </w:pPr>
      <w:r>
        <w:t>Çizelge </w:t>
      </w:r>
      <w:r>
        <w:fldChar w:fldCharType="begin"/>
      </w:r>
      <w:r>
        <w:instrText xml:space="preserve">\IF </w:instrText>
      </w:r>
      <w:r>
        <w:fldChar w:fldCharType="begin"/>
      </w:r>
      <w:r>
        <w:instrText xml:space="preserve">SEQ aaa \c </w:instrText>
      </w:r>
      <w:r>
        <w:fldChar w:fldCharType="separate"/>
      </w:r>
      <w:r w:rsidR="00CF46D0">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CF46D0">
        <w:rPr>
          <w:noProof/>
        </w:rPr>
        <w:t>1</w:t>
      </w:r>
      <w:r>
        <w:fldChar w:fldCharType="end"/>
      </w:r>
      <w:r>
        <w:t xml:space="preserve"> — </w:t>
      </w:r>
      <w:r w:rsidR="00F735BD">
        <w:t>Lokumun</w:t>
      </w:r>
      <w:r w:rsidRPr="004268D1">
        <w:t xml:space="preserve"> duyusal özellikleri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371"/>
      </w:tblGrid>
      <w:tr w:rsidR="00DC74AE" w:rsidRPr="00F735BD" w14:paraId="5E557C66" w14:textId="77777777" w:rsidTr="006C768D">
        <w:tc>
          <w:tcPr>
            <w:tcW w:w="2268" w:type="dxa"/>
            <w:tcBorders>
              <w:top w:val="single" w:sz="4" w:space="0" w:color="auto"/>
              <w:left w:val="single" w:sz="4" w:space="0" w:color="auto"/>
              <w:bottom w:val="single" w:sz="4" w:space="0" w:color="auto"/>
              <w:right w:val="single" w:sz="4" w:space="0" w:color="auto"/>
            </w:tcBorders>
          </w:tcPr>
          <w:p w14:paraId="0606A045" w14:textId="77777777" w:rsidR="00DC74AE" w:rsidRPr="00477D06" w:rsidRDefault="00DC74AE" w:rsidP="006C768D">
            <w:pPr>
              <w:jc w:val="center"/>
              <w:rPr>
                <w:b/>
                <w:sz w:val="20"/>
                <w:szCs w:val="20"/>
              </w:rPr>
            </w:pPr>
            <w:r w:rsidRPr="00477D06">
              <w:rPr>
                <w:b/>
                <w:sz w:val="20"/>
                <w:szCs w:val="20"/>
              </w:rPr>
              <w:t>Özellik</w:t>
            </w:r>
          </w:p>
        </w:tc>
        <w:tc>
          <w:tcPr>
            <w:tcW w:w="7371" w:type="dxa"/>
            <w:tcBorders>
              <w:top w:val="single" w:sz="4" w:space="0" w:color="auto"/>
              <w:left w:val="nil"/>
              <w:bottom w:val="nil"/>
              <w:right w:val="single" w:sz="4" w:space="0" w:color="auto"/>
            </w:tcBorders>
          </w:tcPr>
          <w:p w14:paraId="473F315C" w14:textId="77777777" w:rsidR="00DC74AE" w:rsidRPr="00477D06" w:rsidRDefault="00DC74AE" w:rsidP="006C768D">
            <w:pPr>
              <w:jc w:val="center"/>
              <w:rPr>
                <w:b/>
                <w:sz w:val="20"/>
                <w:szCs w:val="20"/>
              </w:rPr>
            </w:pPr>
            <w:r w:rsidRPr="00477D06">
              <w:rPr>
                <w:b/>
                <w:sz w:val="20"/>
                <w:szCs w:val="20"/>
              </w:rPr>
              <w:t>Değer</w:t>
            </w:r>
          </w:p>
        </w:tc>
      </w:tr>
      <w:tr w:rsidR="00DC74AE" w:rsidRPr="00F735BD" w14:paraId="2F1085C2" w14:textId="77777777" w:rsidTr="006C768D">
        <w:tc>
          <w:tcPr>
            <w:tcW w:w="2268" w:type="dxa"/>
            <w:tcBorders>
              <w:top w:val="single" w:sz="4" w:space="0" w:color="auto"/>
              <w:left w:val="single" w:sz="4" w:space="0" w:color="auto"/>
              <w:bottom w:val="single" w:sz="4" w:space="0" w:color="auto"/>
              <w:right w:val="single" w:sz="4" w:space="0" w:color="auto"/>
            </w:tcBorders>
          </w:tcPr>
          <w:p w14:paraId="10923710" w14:textId="77777777" w:rsidR="00DC74AE" w:rsidRPr="00477D06" w:rsidRDefault="00DC74AE" w:rsidP="006C768D">
            <w:pPr>
              <w:jc w:val="left"/>
              <w:rPr>
                <w:sz w:val="20"/>
                <w:szCs w:val="20"/>
              </w:rPr>
            </w:pPr>
            <w:r w:rsidRPr="00477D06">
              <w:rPr>
                <w:sz w:val="20"/>
                <w:szCs w:val="20"/>
              </w:rPr>
              <w:t>Tat, koku ve görünüş</w:t>
            </w:r>
          </w:p>
        </w:tc>
        <w:tc>
          <w:tcPr>
            <w:tcW w:w="7371" w:type="dxa"/>
            <w:tcBorders>
              <w:top w:val="single" w:sz="4" w:space="0" w:color="auto"/>
              <w:left w:val="nil"/>
              <w:bottom w:val="single" w:sz="4" w:space="0" w:color="auto"/>
              <w:right w:val="single" w:sz="4" w:space="0" w:color="auto"/>
            </w:tcBorders>
          </w:tcPr>
          <w:p w14:paraId="6792D2F6" w14:textId="16A4ACA0" w:rsidR="00F735BD" w:rsidRPr="00F735BD" w:rsidRDefault="00F735BD" w:rsidP="006C768D">
            <w:pPr>
              <w:pStyle w:val="DipnotMetni"/>
              <w:rPr>
                <w:rFonts w:cs="Arial"/>
                <w:szCs w:val="20"/>
              </w:rPr>
            </w:pPr>
            <w:r w:rsidRPr="00F735BD">
              <w:rPr>
                <w:rFonts w:cs="Arial"/>
                <w:szCs w:val="20"/>
              </w:rPr>
              <w:t>Lokumun görünüşü, lokumun tipine özgü ve verildiği şekli korumuş olmalı. Dokusu, elâstik yapıda olmalı, parmakla bastırıldıktan sonra eski şeklini alabilmeli, ağızda yumuşak ve kaygan olarak hissedilmelidir.</w:t>
            </w:r>
          </w:p>
          <w:p w14:paraId="54572AC4" w14:textId="749CFE7B" w:rsidR="00DC74AE" w:rsidRPr="00477D06" w:rsidRDefault="00F735BD">
            <w:pPr>
              <w:pStyle w:val="DipnotMetni"/>
              <w:rPr>
                <w:szCs w:val="20"/>
              </w:rPr>
            </w:pPr>
            <w:r w:rsidRPr="00F735BD">
              <w:rPr>
                <w:rFonts w:cs="Arial"/>
                <w:szCs w:val="20"/>
              </w:rPr>
              <w:t>Lokumun tat ve kokusu tipine özgü olmalı, ekşime, küflenme, böceklenme, kokuşma ve bozulma sonucu yabancı tat ve koku ihtiva etmemeli, çiğ nişasta lezzetinde olmamalıdır.</w:t>
            </w:r>
          </w:p>
        </w:tc>
      </w:tr>
      <w:tr w:rsidR="00DC74AE" w:rsidRPr="00F735BD" w14:paraId="675207CF" w14:textId="77777777" w:rsidTr="006C768D">
        <w:tc>
          <w:tcPr>
            <w:tcW w:w="2268" w:type="dxa"/>
            <w:tcBorders>
              <w:top w:val="single" w:sz="4" w:space="0" w:color="auto"/>
              <w:left w:val="single" w:sz="4" w:space="0" w:color="auto"/>
              <w:bottom w:val="single" w:sz="4" w:space="0" w:color="auto"/>
              <w:right w:val="single" w:sz="4" w:space="0" w:color="auto"/>
            </w:tcBorders>
          </w:tcPr>
          <w:p w14:paraId="27E8342D" w14:textId="77777777" w:rsidR="00DC74AE" w:rsidRPr="00477D06" w:rsidRDefault="00DC74AE" w:rsidP="006C768D">
            <w:pPr>
              <w:jc w:val="left"/>
              <w:rPr>
                <w:sz w:val="20"/>
                <w:szCs w:val="20"/>
              </w:rPr>
            </w:pPr>
            <w:r w:rsidRPr="00477D06">
              <w:rPr>
                <w:sz w:val="20"/>
                <w:szCs w:val="20"/>
              </w:rPr>
              <w:t>Yabancı madde</w:t>
            </w:r>
          </w:p>
        </w:tc>
        <w:tc>
          <w:tcPr>
            <w:tcW w:w="7371" w:type="dxa"/>
            <w:tcBorders>
              <w:top w:val="single" w:sz="4" w:space="0" w:color="auto"/>
              <w:left w:val="nil"/>
              <w:bottom w:val="single" w:sz="4" w:space="0" w:color="auto"/>
              <w:right w:val="single" w:sz="4" w:space="0" w:color="auto"/>
            </w:tcBorders>
          </w:tcPr>
          <w:p w14:paraId="12266DE1" w14:textId="45DBA9DF" w:rsidR="00DC74AE" w:rsidRPr="00477D06" w:rsidRDefault="00F735BD" w:rsidP="006C768D">
            <w:pPr>
              <w:jc w:val="left"/>
              <w:rPr>
                <w:sz w:val="20"/>
                <w:szCs w:val="20"/>
              </w:rPr>
            </w:pPr>
            <w:r w:rsidRPr="00477D06">
              <w:rPr>
                <w:rFonts w:cs="Arial"/>
                <w:sz w:val="20"/>
                <w:szCs w:val="20"/>
              </w:rPr>
              <w:t>Üzerinde veya içinde gözle görünür yabancı madde bulunmamalıdır.</w:t>
            </w:r>
          </w:p>
        </w:tc>
      </w:tr>
    </w:tbl>
    <w:p w14:paraId="51027D72" w14:textId="77777777" w:rsidR="00DC74AE" w:rsidRPr="009C276D" w:rsidRDefault="00DC74AE" w:rsidP="00C402B9"/>
    <w:p w14:paraId="679351CF" w14:textId="1710AD27" w:rsidR="000C6994" w:rsidRDefault="00F735BD" w:rsidP="00C402B9">
      <w:pPr>
        <w:pStyle w:val="Balk3"/>
      </w:pPr>
      <w:r>
        <w:t>Fiziksel ve k</w:t>
      </w:r>
      <w:r w:rsidR="000C6994">
        <w:t>imyasal özellikler</w:t>
      </w:r>
    </w:p>
    <w:p w14:paraId="19B65269" w14:textId="75CF5C2D" w:rsidR="000C6994" w:rsidRDefault="00F735BD" w:rsidP="000C6994">
      <w:pPr>
        <w:rPr>
          <w:rFonts w:cs="Arial"/>
          <w:b/>
        </w:rPr>
      </w:pPr>
      <w:r>
        <w:rPr>
          <w:rFonts w:cs="Arial"/>
          <w:szCs w:val="20"/>
        </w:rPr>
        <w:t>Lokumun fiziksel ve</w:t>
      </w:r>
      <w:r w:rsidR="000C6994">
        <w:rPr>
          <w:rFonts w:cs="Arial"/>
          <w:szCs w:val="20"/>
        </w:rPr>
        <w:t xml:space="preserve"> kimyasal özellikleri Çizelge 2’de verilen değerlere uygun olmalıdır.</w:t>
      </w:r>
      <w:r w:rsidR="000C6994" w:rsidDel="00B31C20">
        <w:rPr>
          <w:rFonts w:cs="Arial"/>
          <w:b/>
        </w:rPr>
        <w:t xml:space="preserve"> </w:t>
      </w:r>
    </w:p>
    <w:p w14:paraId="02844251" w14:textId="2F100E3A" w:rsidR="000C6994" w:rsidRDefault="00DC74AE" w:rsidP="00DC74AE">
      <w:pPr>
        <w:pStyle w:val="Tabletitle"/>
      </w:pPr>
      <w:r>
        <w:t>Çizelge </w:t>
      </w:r>
      <w:r w:rsidRPr="00DC74AE">
        <w:fldChar w:fldCharType="begin"/>
      </w:r>
      <w:r w:rsidRPr="00DC74AE">
        <w:instrText xml:space="preserve">\IF </w:instrText>
      </w:r>
      <w:r w:rsidRPr="00DC74AE">
        <w:fldChar w:fldCharType="begin"/>
      </w:r>
      <w:r w:rsidRPr="00DC74AE">
        <w:instrText xml:space="preserve">SEQ aaa \c </w:instrText>
      </w:r>
      <w:r w:rsidRPr="00DC74AE">
        <w:fldChar w:fldCharType="separate"/>
      </w:r>
      <w:r w:rsidR="00CF46D0">
        <w:rPr>
          <w:noProof/>
        </w:rPr>
        <w:instrText>0</w:instrText>
      </w:r>
      <w:r w:rsidRPr="00DC74AE">
        <w:fldChar w:fldCharType="end"/>
      </w:r>
      <w:r w:rsidRPr="00DC74AE">
        <w:instrText>&gt;= 1 "</w:instrText>
      </w:r>
      <w:r w:rsidRPr="00DC74AE">
        <w:fldChar w:fldCharType="begin"/>
      </w:r>
      <w:r w:rsidRPr="00DC74AE">
        <w:instrText xml:space="preserve">SEQ aaa \c \* ALPHABETIC </w:instrText>
      </w:r>
      <w:r w:rsidRPr="00DC74AE">
        <w:fldChar w:fldCharType="separate"/>
      </w:r>
      <w:r w:rsidRPr="00DC74AE">
        <w:instrText>A</w:instrText>
      </w:r>
      <w:r w:rsidRPr="00DC74AE">
        <w:fldChar w:fldCharType="end"/>
      </w:r>
      <w:r w:rsidRPr="00DC74AE">
        <w:instrText xml:space="preserve">." </w:instrText>
      </w:r>
      <w:r w:rsidRPr="00DC74AE">
        <w:fldChar w:fldCharType="end"/>
      </w:r>
      <w:r w:rsidRPr="00DC74AE">
        <w:fldChar w:fldCharType="begin"/>
      </w:r>
      <w:r w:rsidRPr="00DC74AE">
        <w:instrText xml:space="preserve">SEQ Table </w:instrText>
      </w:r>
      <w:r w:rsidRPr="00DC74AE">
        <w:fldChar w:fldCharType="separate"/>
      </w:r>
      <w:r w:rsidR="00CF46D0">
        <w:rPr>
          <w:noProof/>
        </w:rPr>
        <w:t>2</w:t>
      </w:r>
      <w:r w:rsidRPr="00DC74AE">
        <w:fldChar w:fldCharType="end"/>
      </w:r>
      <w:r>
        <w:t xml:space="preserve"> — </w:t>
      </w:r>
      <w:r w:rsidR="00F735BD">
        <w:t>Lokumun</w:t>
      </w:r>
      <w:r w:rsidR="000C6994">
        <w:t xml:space="preserve"> </w:t>
      </w:r>
      <w:r w:rsidR="00F735BD">
        <w:t xml:space="preserve">fiziksel ve </w:t>
      </w:r>
      <w:r w:rsidR="000C6994">
        <w:t>kimyasal özellikleri</w:t>
      </w:r>
    </w:p>
    <w:tbl>
      <w:tblPr>
        <w:tblStyle w:val="TabloKlavuzu"/>
        <w:tblW w:w="0" w:type="auto"/>
        <w:tblLook w:val="04A0" w:firstRow="1" w:lastRow="0" w:firstColumn="1" w:lastColumn="0" w:noHBand="0" w:noVBand="1"/>
      </w:tblPr>
      <w:tblGrid>
        <w:gridCol w:w="6232"/>
        <w:gridCol w:w="2410"/>
      </w:tblGrid>
      <w:tr w:rsidR="002C28DD" w14:paraId="2068023B" w14:textId="77777777" w:rsidTr="00C402B9">
        <w:tc>
          <w:tcPr>
            <w:tcW w:w="6232" w:type="dxa"/>
          </w:tcPr>
          <w:p w14:paraId="26F0CB6F" w14:textId="77777777" w:rsidR="002C28DD" w:rsidRPr="00C402B9" w:rsidRDefault="002C28DD" w:rsidP="00C402B9">
            <w:pPr>
              <w:jc w:val="center"/>
              <w:rPr>
                <w:b/>
                <w:sz w:val="22"/>
                <w:szCs w:val="22"/>
              </w:rPr>
            </w:pPr>
            <w:proofErr w:type="spellStart"/>
            <w:r w:rsidRPr="00C402B9">
              <w:rPr>
                <w:b/>
              </w:rPr>
              <w:t>Özellik</w:t>
            </w:r>
            <w:proofErr w:type="spellEnd"/>
          </w:p>
        </w:tc>
        <w:tc>
          <w:tcPr>
            <w:tcW w:w="2410" w:type="dxa"/>
          </w:tcPr>
          <w:p w14:paraId="7EB92908" w14:textId="77777777" w:rsidR="002C28DD" w:rsidRPr="00C402B9" w:rsidRDefault="002C28DD" w:rsidP="00C402B9">
            <w:pPr>
              <w:jc w:val="center"/>
              <w:rPr>
                <w:b/>
                <w:sz w:val="22"/>
                <w:szCs w:val="22"/>
              </w:rPr>
            </w:pPr>
            <w:proofErr w:type="spellStart"/>
            <w:r w:rsidRPr="00C402B9">
              <w:rPr>
                <w:b/>
              </w:rPr>
              <w:t>Sınırlar</w:t>
            </w:r>
            <w:proofErr w:type="spellEnd"/>
          </w:p>
        </w:tc>
      </w:tr>
      <w:tr w:rsidR="00F735BD" w14:paraId="255A82D5" w14:textId="77777777" w:rsidTr="00C402B9">
        <w:tc>
          <w:tcPr>
            <w:tcW w:w="6232" w:type="dxa"/>
          </w:tcPr>
          <w:p w14:paraId="512A61AE" w14:textId="652D93C7" w:rsidR="00F735BD" w:rsidRPr="00C402B9" w:rsidRDefault="00F735BD" w:rsidP="00477D06">
            <w:pPr>
              <w:spacing w:after="0"/>
              <w:rPr>
                <w:sz w:val="22"/>
                <w:szCs w:val="22"/>
              </w:rPr>
            </w:pPr>
            <w:r w:rsidRPr="00C42645">
              <w:rPr>
                <w:rFonts w:cs="Arial"/>
              </w:rPr>
              <w:t>Rutubet</w:t>
            </w:r>
            <w:r w:rsidRPr="00C42645">
              <w:rPr>
                <w:rFonts w:cs="Arial"/>
                <w:vertAlign w:val="superscript"/>
              </w:rPr>
              <w:t>1)</w:t>
            </w:r>
            <w:r w:rsidR="0059144E">
              <w:rPr>
                <w:rFonts w:cs="Arial"/>
              </w:rPr>
              <w:t xml:space="preserve"> </w:t>
            </w:r>
            <w:proofErr w:type="spellStart"/>
            <w:r w:rsidR="0059144E">
              <w:rPr>
                <w:rFonts w:cs="Arial"/>
              </w:rPr>
              <w:t>muhtevası</w:t>
            </w:r>
            <w:proofErr w:type="spellEnd"/>
            <w:r w:rsidRPr="00C42645">
              <w:rPr>
                <w:rFonts w:cs="Arial"/>
              </w:rPr>
              <w:t xml:space="preserve"> % (m/m), </w:t>
            </w:r>
            <w:proofErr w:type="spellStart"/>
            <w:r w:rsidRPr="00C42645">
              <w:rPr>
                <w:rFonts w:cs="Arial"/>
              </w:rPr>
              <w:t>en</w:t>
            </w:r>
            <w:proofErr w:type="spellEnd"/>
            <w:r w:rsidRPr="00C42645">
              <w:rPr>
                <w:rFonts w:cs="Arial"/>
              </w:rPr>
              <w:t xml:space="preserve"> </w:t>
            </w:r>
            <w:proofErr w:type="spellStart"/>
            <w:r w:rsidRPr="00C42645">
              <w:rPr>
                <w:rFonts w:cs="Arial"/>
              </w:rPr>
              <w:t>çok</w:t>
            </w:r>
            <w:proofErr w:type="spellEnd"/>
          </w:p>
        </w:tc>
        <w:tc>
          <w:tcPr>
            <w:tcW w:w="2410" w:type="dxa"/>
          </w:tcPr>
          <w:p w14:paraId="61F23EA7" w14:textId="17941589" w:rsidR="00F735BD" w:rsidRPr="00C402B9" w:rsidRDefault="00F735BD" w:rsidP="00477D06">
            <w:pPr>
              <w:spacing w:after="0"/>
              <w:jc w:val="center"/>
              <w:rPr>
                <w:sz w:val="22"/>
                <w:szCs w:val="22"/>
              </w:rPr>
            </w:pPr>
            <w:r w:rsidRPr="00C42645">
              <w:rPr>
                <w:rFonts w:cs="Arial"/>
              </w:rPr>
              <w:t>1</w:t>
            </w:r>
            <w:r w:rsidR="00DA123B">
              <w:rPr>
                <w:rFonts w:cs="Arial"/>
              </w:rPr>
              <w:t>6</w:t>
            </w:r>
          </w:p>
        </w:tc>
      </w:tr>
      <w:tr w:rsidR="00F735BD" w14:paraId="24DB38C9" w14:textId="77777777" w:rsidTr="00C402B9">
        <w:tc>
          <w:tcPr>
            <w:tcW w:w="6232" w:type="dxa"/>
          </w:tcPr>
          <w:p w14:paraId="1C59EA04" w14:textId="270AF247" w:rsidR="00F735BD" w:rsidRPr="00477D06" w:rsidRDefault="00F735BD" w:rsidP="00477D06">
            <w:pPr>
              <w:spacing w:after="0"/>
              <w:rPr>
                <w:rFonts w:cs="Arial"/>
              </w:rPr>
            </w:pPr>
            <w:proofErr w:type="spellStart"/>
            <w:r w:rsidRPr="00C42645">
              <w:rPr>
                <w:rFonts w:cs="Arial"/>
              </w:rPr>
              <w:t>Toplam</w:t>
            </w:r>
            <w:proofErr w:type="spellEnd"/>
            <w:r w:rsidRPr="00C42645">
              <w:rPr>
                <w:rFonts w:cs="Arial"/>
              </w:rPr>
              <w:t xml:space="preserve"> şeker</w:t>
            </w:r>
            <w:r w:rsidRPr="00C42645">
              <w:rPr>
                <w:rFonts w:cs="Arial"/>
                <w:vertAlign w:val="superscript"/>
              </w:rPr>
              <w:t>1)</w:t>
            </w:r>
            <w:r w:rsidR="001A27F9">
              <w:rPr>
                <w:rFonts w:cs="Arial"/>
              </w:rPr>
              <w:t xml:space="preserve">, </w:t>
            </w:r>
            <w:r w:rsidRPr="00C42645">
              <w:rPr>
                <w:rFonts w:cs="Arial"/>
              </w:rPr>
              <w:t xml:space="preserve">kuru </w:t>
            </w:r>
            <w:proofErr w:type="spellStart"/>
            <w:r w:rsidRPr="00C42645">
              <w:rPr>
                <w:rFonts w:cs="Arial"/>
              </w:rPr>
              <w:t>maddede</w:t>
            </w:r>
            <w:proofErr w:type="spellEnd"/>
            <w:r w:rsidR="00DA123B">
              <w:rPr>
                <w:rFonts w:cs="Arial"/>
              </w:rPr>
              <w:t xml:space="preserve"> (</w:t>
            </w:r>
            <w:proofErr w:type="spellStart"/>
            <w:r w:rsidR="00DA123B">
              <w:rPr>
                <w:rFonts w:cs="Arial"/>
              </w:rPr>
              <w:t>Sakaroz</w:t>
            </w:r>
            <w:proofErr w:type="spellEnd"/>
            <w:r w:rsidR="00DA123B">
              <w:rPr>
                <w:rFonts w:cs="Arial"/>
              </w:rPr>
              <w:t xml:space="preserve"> </w:t>
            </w:r>
            <w:proofErr w:type="spellStart"/>
            <w:r w:rsidR="00DA123B">
              <w:rPr>
                <w:rFonts w:cs="Arial"/>
              </w:rPr>
              <w:t>cinsinden</w:t>
            </w:r>
            <w:proofErr w:type="spellEnd"/>
            <w:r w:rsidR="00DA123B">
              <w:rPr>
                <w:rFonts w:cs="Arial"/>
              </w:rPr>
              <w:t>)</w:t>
            </w:r>
            <w:r w:rsidRPr="00C42645">
              <w:rPr>
                <w:rFonts w:cs="Arial"/>
              </w:rPr>
              <w:t xml:space="preserve">, % (m/m), </w:t>
            </w:r>
            <w:proofErr w:type="spellStart"/>
            <w:r w:rsidRPr="00C42645">
              <w:rPr>
                <w:rFonts w:cs="Arial"/>
              </w:rPr>
              <w:t>en</w:t>
            </w:r>
            <w:proofErr w:type="spellEnd"/>
            <w:r w:rsidRPr="00C42645">
              <w:rPr>
                <w:rFonts w:cs="Arial"/>
              </w:rPr>
              <w:t xml:space="preserve"> </w:t>
            </w:r>
            <w:proofErr w:type="spellStart"/>
            <w:r w:rsidRPr="00C42645">
              <w:rPr>
                <w:rFonts w:cs="Arial"/>
              </w:rPr>
              <w:t>az</w:t>
            </w:r>
            <w:proofErr w:type="spellEnd"/>
          </w:p>
        </w:tc>
        <w:tc>
          <w:tcPr>
            <w:tcW w:w="2410" w:type="dxa"/>
          </w:tcPr>
          <w:p w14:paraId="40735D9D" w14:textId="34D49932" w:rsidR="00F735BD" w:rsidRPr="00C402B9" w:rsidRDefault="00DA123B" w:rsidP="00477D06">
            <w:pPr>
              <w:spacing w:after="0"/>
              <w:jc w:val="center"/>
              <w:rPr>
                <w:sz w:val="22"/>
                <w:szCs w:val="22"/>
              </w:rPr>
            </w:pPr>
            <w:r>
              <w:rPr>
                <w:rFonts w:cs="Arial"/>
              </w:rPr>
              <w:t>7</w:t>
            </w:r>
            <w:r w:rsidR="001A27F9">
              <w:rPr>
                <w:rFonts w:cs="Arial"/>
              </w:rPr>
              <w:t>5</w:t>
            </w:r>
          </w:p>
        </w:tc>
      </w:tr>
      <w:tr w:rsidR="00F735BD" w14:paraId="427AB9A8" w14:textId="77777777" w:rsidTr="00C402B9">
        <w:tc>
          <w:tcPr>
            <w:tcW w:w="6232" w:type="dxa"/>
          </w:tcPr>
          <w:p w14:paraId="2B06287B" w14:textId="524C46F7" w:rsidR="00F735BD" w:rsidRPr="00C402B9" w:rsidRDefault="00F735BD" w:rsidP="00477D06">
            <w:pPr>
              <w:spacing w:after="0"/>
              <w:rPr>
                <w:sz w:val="22"/>
                <w:szCs w:val="22"/>
              </w:rPr>
            </w:pPr>
            <w:proofErr w:type="spellStart"/>
            <w:r w:rsidRPr="00C42645">
              <w:rPr>
                <w:rFonts w:cs="Arial"/>
              </w:rPr>
              <w:t>Kurşun</w:t>
            </w:r>
            <w:proofErr w:type="spellEnd"/>
            <w:r w:rsidRPr="00C42645">
              <w:rPr>
                <w:rFonts w:cs="Arial"/>
              </w:rPr>
              <w:t xml:space="preserve"> (Pb), (mg/kg), </w:t>
            </w:r>
            <w:proofErr w:type="spellStart"/>
            <w:r w:rsidRPr="00C42645">
              <w:rPr>
                <w:rFonts w:cs="Arial"/>
              </w:rPr>
              <w:t>en</w:t>
            </w:r>
            <w:proofErr w:type="spellEnd"/>
            <w:r w:rsidRPr="00C42645">
              <w:rPr>
                <w:rFonts w:cs="Arial"/>
              </w:rPr>
              <w:t xml:space="preserve"> </w:t>
            </w:r>
            <w:proofErr w:type="spellStart"/>
            <w:r w:rsidRPr="00C42645">
              <w:rPr>
                <w:rFonts w:cs="Arial"/>
              </w:rPr>
              <w:t>çok</w:t>
            </w:r>
            <w:proofErr w:type="spellEnd"/>
          </w:p>
        </w:tc>
        <w:tc>
          <w:tcPr>
            <w:tcW w:w="2410" w:type="dxa"/>
          </w:tcPr>
          <w:p w14:paraId="264BBC12" w14:textId="0C931B36" w:rsidR="00F735BD" w:rsidRPr="00C402B9" w:rsidRDefault="0008399C" w:rsidP="00477D06">
            <w:pPr>
              <w:spacing w:after="0"/>
              <w:jc w:val="center"/>
              <w:rPr>
                <w:sz w:val="22"/>
                <w:szCs w:val="22"/>
              </w:rPr>
            </w:pPr>
            <w:r>
              <w:rPr>
                <w:rFonts w:cs="Arial"/>
              </w:rPr>
              <w:t>0,2</w:t>
            </w:r>
          </w:p>
        </w:tc>
      </w:tr>
      <w:tr w:rsidR="002F36E5" w14:paraId="7887AF4C" w14:textId="77777777" w:rsidTr="00C402B9">
        <w:tc>
          <w:tcPr>
            <w:tcW w:w="6232" w:type="dxa"/>
          </w:tcPr>
          <w:p w14:paraId="32A440D9" w14:textId="0B388516" w:rsidR="002F36E5" w:rsidRPr="00C42645" w:rsidRDefault="002F36E5" w:rsidP="002F36E5">
            <w:pPr>
              <w:spacing w:after="0"/>
              <w:rPr>
                <w:rFonts w:cs="Arial"/>
              </w:rPr>
            </w:pPr>
            <w:r w:rsidRPr="00FD6E49">
              <w:t>Aflatoksin</w:t>
            </w:r>
            <w:r w:rsidR="001A27F9">
              <w:rPr>
                <w:vertAlign w:val="superscript"/>
              </w:rPr>
              <w:t>2</w:t>
            </w:r>
            <w:r w:rsidRPr="00477D06">
              <w:rPr>
                <w:vertAlign w:val="superscript"/>
              </w:rPr>
              <w:t>)</w:t>
            </w:r>
            <w:r w:rsidRPr="00FD6E49">
              <w:t xml:space="preserve"> B</w:t>
            </w:r>
            <w:proofErr w:type="gramStart"/>
            <w:r w:rsidRPr="001F7E8A">
              <w:rPr>
                <w:vertAlign w:val="subscript"/>
              </w:rPr>
              <w:t>1</w:t>
            </w:r>
            <w:r>
              <w:t>,</w:t>
            </w:r>
            <w:r w:rsidRPr="00FD6E49">
              <w:t>(</w:t>
            </w:r>
            <w:proofErr w:type="gramEnd"/>
            <w:r w:rsidRPr="00FD6E49">
              <w:t xml:space="preserve">ppb), </w:t>
            </w:r>
            <w:proofErr w:type="spellStart"/>
            <w:r w:rsidRPr="00FD6E49">
              <w:t>en</w:t>
            </w:r>
            <w:proofErr w:type="spellEnd"/>
            <w:r w:rsidRPr="00FD6E49">
              <w:t xml:space="preserve"> </w:t>
            </w:r>
            <w:proofErr w:type="spellStart"/>
            <w:r w:rsidRPr="00FD6E49">
              <w:t>çok</w:t>
            </w:r>
            <w:proofErr w:type="spellEnd"/>
          </w:p>
        </w:tc>
        <w:tc>
          <w:tcPr>
            <w:tcW w:w="2410" w:type="dxa"/>
          </w:tcPr>
          <w:p w14:paraId="62588232" w14:textId="67D88BB0" w:rsidR="002F36E5" w:rsidRPr="00C42645" w:rsidRDefault="002F36E5" w:rsidP="002F36E5">
            <w:pPr>
              <w:spacing w:after="0"/>
              <w:jc w:val="center"/>
              <w:rPr>
                <w:rFonts w:cs="Arial"/>
              </w:rPr>
            </w:pPr>
            <w:r w:rsidRPr="00FD6E49">
              <w:rPr>
                <w:rFonts w:eastAsia="SimSun"/>
              </w:rPr>
              <w:t>5</w:t>
            </w:r>
          </w:p>
        </w:tc>
      </w:tr>
      <w:tr w:rsidR="002F36E5" w14:paraId="14CBE8F5" w14:textId="77777777" w:rsidTr="00C402B9">
        <w:tc>
          <w:tcPr>
            <w:tcW w:w="6232" w:type="dxa"/>
          </w:tcPr>
          <w:p w14:paraId="1A710830" w14:textId="0D763FC8" w:rsidR="002F36E5" w:rsidRPr="00C42645" w:rsidRDefault="002F36E5" w:rsidP="002F36E5">
            <w:pPr>
              <w:spacing w:after="0"/>
              <w:rPr>
                <w:rFonts w:cs="Arial"/>
              </w:rPr>
            </w:pPr>
            <w:r w:rsidRPr="00FD6E49">
              <w:t>Aflatoksin</w:t>
            </w:r>
            <w:r w:rsidR="001A27F9">
              <w:rPr>
                <w:vertAlign w:val="superscript"/>
              </w:rPr>
              <w:t>2</w:t>
            </w:r>
            <w:r w:rsidRPr="00477D06">
              <w:rPr>
                <w:vertAlign w:val="superscript"/>
              </w:rPr>
              <w:t>)</w:t>
            </w:r>
            <w:r w:rsidRPr="00FD6E49">
              <w:t xml:space="preserve">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rsidRPr="00FD6E49">
              <w:t>)</w:t>
            </w:r>
            <w:r>
              <w:t xml:space="preserve">, </w:t>
            </w:r>
            <w:r w:rsidRPr="00FD6E49">
              <w:t>(ppb)</w:t>
            </w:r>
            <w:r>
              <w:t>,</w:t>
            </w:r>
            <w:r w:rsidRPr="00FD6E49">
              <w:t xml:space="preserve"> </w:t>
            </w:r>
            <w:proofErr w:type="spellStart"/>
            <w:r w:rsidRPr="00FD6E49">
              <w:t>en</w:t>
            </w:r>
            <w:proofErr w:type="spellEnd"/>
            <w:r w:rsidRPr="00FD6E49">
              <w:t xml:space="preserve"> </w:t>
            </w:r>
            <w:proofErr w:type="spellStart"/>
            <w:r w:rsidRPr="00FD6E49">
              <w:t>çok</w:t>
            </w:r>
            <w:proofErr w:type="spellEnd"/>
          </w:p>
        </w:tc>
        <w:tc>
          <w:tcPr>
            <w:tcW w:w="2410" w:type="dxa"/>
          </w:tcPr>
          <w:p w14:paraId="7D53D97F" w14:textId="689B4F6B" w:rsidR="002F36E5" w:rsidRPr="00C42645" w:rsidRDefault="002F36E5" w:rsidP="002F36E5">
            <w:pPr>
              <w:spacing w:after="0"/>
              <w:jc w:val="center"/>
              <w:rPr>
                <w:rFonts w:cs="Arial"/>
              </w:rPr>
            </w:pPr>
            <w:r>
              <w:rPr>
                <w:rFonts w:eastAsia="SimSun"/>
              </w:rPr>
              <w:t>1</w:t>
            </w:r>
            <w:r w:rsidRPr="00FD6E49">
              <w:rPr>
                <w:rFonts w:eastAsia="SimSun"/>
              </w:rPr>
              <w:t>0</w:t>
            </w:r>
          </w:p>
        </w:tc>
      </w:tr>
      <w:tr w:rsidR="002F36E5" w14:paraId="3B86CBA5" w14:textId="77777777" w:rsidTr="00C77309">
        <w:tc>
          <w:tcPr>
            <w:tcW w:w="8642" w:type="dxa"/>
            <w:gridSpan w:val="2"/>
          </w:tcPr>
          <w:p w14:paraId="7CDD2F73" w14:textId="77777777" w:rsidR="002F36E5" w:rsidRDefault="002F36E5" w:rsidP="00477D06">
            <w:pPr>
              <w:spacing w:after="0"/>
              <w:jc w:val="center"/>
              <w:rPr>
                <w:rFonts w:cs="Arial"/>
              </w:rPr>
            </w:pPr>
            <w:r w:rsidRPr="00C42645">
              <w:rPr>
                <w:rFonts w:cs="Arial"/>
                <w:b/>
                <w:vertAlign w:val="superscript"/>
              </w:rPr>
              <w:t xml:space="preserve">1) </w:t>
            </w:r>
            <w:proofErr w:type="spellStart"/>
            <w:r w:rsidRPr="00C42645">
              <w:rPr>
                <w:rFonts w:cs="Arial"/>
              </w:rPr>
              <w:t>Rutubet</w:t>
            </w:r>
            <w:proofErr w:type="spellEnd"/>
            <w:r w:rsidRPr="00C42645">
              <w:rPr>
                <w:rFonts w:cs="Arial"/>
              </w:rPr>
              <w:t xml:space="preserve"> </w:t>
            </w:r>
            <w:proofErr w:type="spellStart"/>
            <w:r w:rsidRPr="00C42645">
              <w:rPr>
                <w:rFonts w:cs="Arial"/>
              </w:rPr>
              <w:t>ve</w:t>
            </w:r>
            <w:proofErr w:type="spellEnd"/>
            <w:r w:rsidRPr="00C42645">
              <w:rPr>
                <w:rFonts w:cs="Arial"/>
              </w:rPr>
              <w:t xml:space="preserve"> </w:t>
            </w:r>
            <w:proofErr w:type="spellStart"/>
            <w:r w:rsidRPr="00C42645">
              <w:rPr>
                <w:rFonts w:cs="Arial"/>
              </w:rPr>
              <w:t>toplam</w:t>
            </w:r>
            <w:proofErr w:type="spellEnd"/>
            <w:r w:rsidRPr="00C42645">
              <w:rPr>
                <w:rFonts w:cs="Arial"/>
              </w:rPr>
              <w:t xml:space="preserve"> </w:t>
            </w:r>
            <w:proofErr w:type="spellStart"/>
            <w:r w:rsidRPr="00C42645">
              <w:rPr>
                <w:rFonts w:cs="Arial"/>
              </w:rPr>
              <w:t>şeker</w:t>
            </w:r>
            <w:proofErr w:type="spellEnd"/>
            <w:r w:rsidRPr="00C42645">
              <w:rPr>
                <w:rFonts w:cs="Arial"/>
              </w:rPr>
              <w:t xml:space="preserve"> </w:t>
            </w:r>
            <w:proofErr w:type="spellStart"/>
            <w:r w:rsidRPr="00C42645">
              <w:rPr>
                <w:rFonts w:cs="Arial"/>
              </w:rPr>
              <w:t>değerleri</w:t>
            </w:r>
            <w:proofErr w:type="spellEnd"/>
            <w:r w:rsidRPr="00C42645">
              <w:rPr>
                <w:rFonts w:cs="Arial"/>
              </w:rPr>
              <w:t xml:space="preserve">, </w:t>
            </w:r>
            <w:proofErr w:type="spellStart"/>
            <w:r w:rsidRPr="00C42645">
              <w:rPr>
                <w:rFonts w:cs="Arial"/>
              </w:rPr>
              <w:t>meyve</w:t>
            </w:r>
            <w:proofErr w:type="spellEnd"/>
            <w:r w:rsidRPr="00C42645">
              <w:rPr>
                <w:rFonts w:cs="Arial"/>
              </w:rPr>
              <w:t xml:space="preserve"> </w:t>
            </w:r>
            <w:proofErr w:type="spellStart"/>
            <w:r w:rsidRPr="00C42645">
              <w:rPr>
                <w:rFonts w:cs="Arial"/>
              </w:rPr>
              <w:t>veya</w:t>
            </w:r>
            <w:proofErr w:type="spellEnd"/>
            <w:r w:rsidRPr="00C42645">
              <w:rPr>
                <w:rFonts w:cs="Arial"/>
              </w:rPr>
              <w:t xml:space="preserve"> </w:t>
            </w:r>
            <w:proofErr w:type="spellStart"/>
            <w:r w:rsidRPr="00C42645">
              <w:rPr>
                <w:rFonts w:cs="Arial"/>
              </w:rPr>
              <w:t>kaymak</w:t>
            </w:r>
            <w:proofErr w:type="spellEnd"/>
            <w:r w:rsidRPr="00C42645">
              <w:rPr>
                <w:rFonts w:cs="Arial"/>
              </w:rPr>
              <w:t xml:space="preserve"> </w:t>
            </w:r>
            <w:proofErr w:type="spellStart"/>
            <w:r w:rsidRPr="00C42645">
              <w:rPr>
                <w:rFonts w:cs="Arial"/>
              </w:rPr>
              <w:t>kısmı</w:t>
            </w:r>
            <w:proofErr w:type="spellEnd"/>
            <w:r w:rsidRPr="00C42645">
              <w:rPr>
                <w:rFonts w:cs="Arial"/>
              </w:rPr>
              <w:t xml:space="preserve"> </w:t>
            </w:r>
            <w:proofErr w:type="spellStart"/>
            <w:r w:rsidRPr="00C42645">
              <w:rPr>
                <w:rFonts w:cs="Arial"/>
              </w:rPr>
              <w:t>ayrılmış</w:t>
            </w:r>
            <w:proofErr w:type="spellEnd"/>
            <w:r w:rsidRPr="00C42645">
              <w:rPr>
                <w:rFonts w:cs="Arial"/>
              </w:rPr>
              <w:t xml:space="preserve"> </w:t>
            </w:r>
            <w:proofErr w:type="spellStart"/>
            <w:r w:rsidRPr="00C42645">
              <w:rPr>
                <w:rFonts w:cs="Arial"/>
              </w:rPr>
              <w:t>lokum</w:t>
            </w:r>
            <w:proofErr w:type="spellEnd"/>
            <w:r w:rsidRPr="00C42645">
              <w:rPr>
                <w:rFonts w:cs="Arial"/>
              </w:rPr>
              <w:t xml:space="preserve"> </w:t>
            </w:r>
            <w:proofErr w:type="spellStart"/>
            <w:r w:rsidRPr="00C42645">
              <w:rPr>
                <w:rFonts w:cs="Arial"/>
              </w:rPr>
              <w:t>kütlesine</w:t>
            </w:r>
            <w:proofErr w:type="spellEnd"/>
            <w:r w:rsidRPr="00C42645">
              <w:rPr>
                <w:rFonts w:cs="Arial"/>
              </w:rPr>
              <w:t xml:space="preserve"> </w:t>
            </w:r>
            <w:proofErr w:type="spellStart"/>
            <w:r w:rsidRPr="00C42645">
              <w:rPr>
                <w:rFonts w:cs="Arial"/>
              </w:rPr>
              <w:t>aittir</w:t>
            </w:r>
            <w:proofErr w:type="spellEnd"/>
            <w:r w:rsidRPr="00C42645">
              <w:rPr>
                <w:rFonts w:cs="Arial"/>
              </w:rPr>
              <w:t>.</w:t>
            </w:r>
          </w:p>
          <w:p w14:paraId="6CACC823" w14:textId="53EF9BC8" w:rsidR="002F36E5" w:rsidRDefault="001A27F9" w:rsidP="00477D06">
            <w:pPr>
              <w:spacing w:after="0"/>
              <w:ind w:left="171"/>
            </w:pPr>
            <w:r>
              <w:rPr>
                <w:rFonts w:cs="Arial"/>
                <w:vertAlign w:val="superscript"/>
              </w:rPr>
              <w:t>2</w:t>
            </w:r>
            <w:r w:rsidR="002F36E5" w:rsidRPr="00477D06">
              <w:rPr>
                <w:rFonts w:cs="Arial"/>
                <w:vertAlign w:val="superscript"/>
              </w:rPr>
              <w:t>)</w:t>
            </w:r>
            <w:r w:rsidR="002F36E5">
              <w:rPr>
                <w:rFonts w:cs="Arial"/>
              </w:rPr>
              <w:t xml:space="preserve"> </w:t>
            </w:r>
            <w:proofErr w:type="spellStart"/>
            <w:r w:rsidR="002F36E5">
              <w:rPr>
                <w:rFonts w:cs="Arial"/>
              </w:rPr>
              <w:t>Aflatoksin</w:t>
            </w:r>
            <w:proofErr w:type="spellEnd"/>
            <w:r w:rsidR="002F36E5">
              <w:rPr>
                <w:rFonts w:cs="Arial"/>
              </w:rPr>
              <w:t xml:space="preserve"> </w:t>
            </w:r>
            <w:proofErr w:type="spellStart"/>
            <w:r w:rsidR="002F36E5">
              <w:rPr>
                <w:rFonts w:cs="Arial"/>
              </w:rPr>
              <w:t>aranması</w:t>
            </w:r>
            <w:proofErr w:type="spellEnd"/>
            <w:r w:rsidR="002F36E5">
              <w:rPr>
                <w:rFonts w:cs="Arial"/>
              </w:rPr>
              <w:t xml:space="preserve"> </w:t>
            </w:r>
            <w:proofErr w:type="spellStart"/>
            <w:r w:rsidR="002F36E5">
              <w:rPr>
                <w:rFonts w:cs="Arial"/>
              </w:rPr>
              <w:t>meyveli</w:t>
            </w:r>
            <w:proofErr w:type="spellEnd"/>
            <w:r w:rsidR="002F36E5">
              <w:rPr>
                <w:rFonts w:cs="Arial"/>
              </w:rPr>
              <w:t xml:space="preserve"> </w:t>
            </w:r>
            <w:proofErr w:type="spellStart"/>
            <w:r w:rsidR="002F36E5">
              <w:rPr>
                <w:rFonts w:cs="Arial"/>
              </w:rPr>
              <w:t>lokumlarda</w:t>
            </w:r>
            <w:proofErr w:type="spellEnd"/>
            <w:r w:rsidR="002F36E5">
              <w:rPr>
                <w:rFonts w:cs="Arial"/>
              </w:rPr>
              <w:t xml:space="preserve"> </w:t>
            </w:r>
            <w:proofErr w:type="spellStart"/>
            <w:r w:rsidR="002F36E5">
              <w:rPr>
                <w:rFonts w:cs="Arial"/>
              </w:rPr>
              <w:t>ve</w:t>
            </w:r>
            <w:proofErr w:type="spellEnd"/>
            <w:r w:rsidR="002F36E5">
              <w:rPr>
                <w:rFonts w:cs="Arial"/>
              </w:rPr>
              <w:t xml:space="preserve"> </w:t>
            </w:r>
            <w:proofErr w:type="spellStart"/>
            <w:r w:rsidR="002F36E5">
              <w:rPr>
                <w:rFonts w:cs="Arial"/>
              </w:rPr>
              <w:t>kuruyemiş</w:t>
            </w:r>
            <w:proofErr w:type="spellEnd"/>
            <w:r w:rsidR="002F36E5">
              <w:rPr>
                <w:rFonts w:cs="Arial"/>
              </w:rPr>
              <w:t xml:space="preserve"> </w:t>
            </w:r>
            <w:proofErr w:type="spellStart"/>
            <w:r w:rsidR="002F36E5">
              <w:rPr>
                <w:rFonts w:cs="Arial"/>
              </w:rPr>
              <w:t>içeren</w:t>
            </w:r>
            <w:proofErr w:type="spellEnd"/>
            <w:r w:rsidR="002F36E5">
              <w:rPr>
                <w:rFonts w:cs="Arial"/>
              </w:rPr>
              <w:t xml:space="preserve"> </w:t>
            </w:r>
            <w:proofErr w:type="spellStart"/>
            <w:r w:rsidR="002F36E5">
              <w:rPr>
                <w:rFonts w:cs="Arial"/>
              </w:rPr>
              <w:t>lokumlarda</w:t>
            </w:r>
            <w:proofErr w:type="spellEnd"/>
            <w:r w:rsidR="002F36E5">
              <w:rPr>
                <w:rFonts w:cs="Arial"/>
              </w:rPr>
              <w:t xml:space="preserve"> </w:t>
            </w:r>
            <w:proofErr w:type="spellStart"/>
            <w:r w:rsidR="002F36E5">
              <w:rPr>
                <w:rFonts w:cs="Arial"/>
              </w:rPr>
              <w:t>yapılır</w:t>
            </w:r>
            <w:proofErr w:type="spellEnd"/>
            <w:r w:rsidR="002F36E5">
              <w:rPr>
                <w:rFonts w:cs="Arial"/>
              </w:rPr>
              <w:t>.</w:t>
            </w:r>
          </w:p>
        </w:tc>
      </w:tr>
    </w:tbl>
    <w:p w14:paraId="793147EE" w14:textId="0C4E11D8" w:rsidR="002C28DD" w:rsidRDefault="002C28DD" w:rsidP="00C402B9"/>
    <w:p w14:paraId="2A0F3B0D" w14:textId="7CF61BF0" w:rsidR="00492A42" w:rsidRDefault="00492A42" w:rsidP="00477D06">
      <w:pPr>
        <w:pStyle w:val="Balk3"/>
      </w:pPr>
      <w:r>
        <w:t>Tip özellikleri</w:t>
      </w:r>
    </w:p>
    <w:p w14:paraId="29F8A289" w14:textId="0287A57C" w:rsidR="00492A42" w:rsidRPr="00C42645" w:rsidRDefault="00492A42" w:rsidP="00477D06">
      <w:pPr>
        <w:pStyle w:val="ListeMaddemi"/>
      </w:pPr>
      <w:r w:rsidRPr="00C42645">
        <w:t xml:space="preserve">Sultan lokumunda </w:t>
      </w:r>
      <w:proofErr w:type="spellStart"/>
      <w:r w:rsidRPr="00C42645">
        <w:t>saponin</w:t>
      </w:r>
      <w:proofErr w:type="spellEnd"/>
      <w:r w:rsidRPr="00C42645">
        <w:t xml:space="preserve"> içeriği kütlece en </w:t>
      </w:r>
      <w:r w:rsidR="00DA123B">
        <w:t>çok</w:t>
      </w:r>
      <w:r w:rsidRPr="00C42645">
        <w:t xml:space="preserve"> </w:t>
      </w:r>
      <w:proofErr w:type="gramStart"/>
      <w:r w:rsidRPr="00C42645">
        <w:t>% 0,1</w:t>
      </w:r>
      <w:proofErr w:type="gramEnd"/>
      <w:r w:rsidRPr="00C42645">
        <w:t xml:space="preserve"> olmalıdır.</w:t>
      </w:r>
    </w:p>
    <w:p w14:paraId="42802E93" w14:textId="28E448BC" w:rsidR="00492A42" w:rsidRPr="00C42645" w:rsidRDefault="00492A42" w:rsidP="00477D06">
      <w:pPr>
        <w:pStyle w:val="ListeMaddemi"/>
      </w:pPr>
      <w:r w:rsidRPr="00C42645">
        <w:t>Meyveli lokumun meyve oranı kütlece en az %1</w:t>
      </w:r>
      <w:r w:rsidR="00DA123B">
        <w:t>2</w:t>
      </w:r>
      <w:r w:rsidRPr="00C42645">
        <w:t xml:space="preserve"> olmalıdır.</w:t>
      </w:r>
    </w:p>
    <w:p w14:paraId="4A878359" w14:textId="77777777" w:rsidR="00492A42" w:rsidRPr="00C42645" w:rsidRDefault="00492A42" w:rsidP="00477D06">
      <w:pPr>
        <w:pStyle w:val="ListeMaddemi"/>
      </w:pPr>
      <w:r w:rsidRPr="00D80A13">
        <w:t xml:space="preserve">Kaymaklı lokumda kaymak oranı en az </w:t>
      </w:r>
      <w:proofErr w:type="gramStart"/>
      <w:r w:rsidRPr="00D80A13">
        <w:t>% 8</w:t>
      </w:r>
      <w:proofErr w:type="gramEnd"/>
      <w:r>
        <w:t xml:space="preserve"> (m/m)</w:t>
      </w:r>
      <w:r w:rsidRPr="00D80A13">
        <w:t>, Afyon kayma</w:t>
      </w:r>
      <w:r>
        <w:t>klı lokumda ise</w:t>
      </w:r>
      <w:r w:rsidRPr="00D80A13">
        <w:t xml:space="preserve"> en az % 10</w:t>
      </w:r>
      <w:r>
        <w:t xml:space="preserve"> (m/m)</w:t>
      </w:r>
      <w:r w:rsidRPr="00D80A13">
        <w:t xml:space="preserve"> olmalıdır.</w:t>
      </w:r>
    </w:p>
    <w:p w14:paraId="4BC6C97E" w14:textId="58C72119" w:rsidR="00492A42" w:rsidRDefault="00492A42" w:rsidP="00477D06">
      <w:pPr>
        <w:pStyle w:val="ListeMaddemi"/>
      </w:pPr>
      <w:r w:rsidRPr="00C42645">
        <w:t xml:space="preserve">Sucuk tipi lokumda meyve oranı kütlece en az </w:t>
      </w:r>
      <w:proofErr w:type="gramStart"/>
      <w:r w:rsidRPr="00C42645">
        <w:t xml:space="preserve">% </w:t>
      </w:r>
      <w:r w:rsidR="00DA123B">
        <w:t>18</w:t>
      </w:r>
      <w:proofErr w:type="gramEnd"/>
      <w:r w:rsidRPr="00C42645">
        <w:t xml:space="preserve"> olmalıdır.</w:t>
      </w:r>
    </w:p>
    <w:p w14:paraId="7CDF00D3" w14:textId="1C12BF2A" w:rsidR="00492A42" w:rsidRDefault="00492A42" w:rsidP="00477D06">
      <w:pPr>
        <w:pStyle w:val="ListeMaddemi"/>
      </w:pPr>
      <w:r>
        <w:t>Çifte kavrulmuş lokumda aşırı ısıl işlem nedeni ile tat değişikliği olmamalı, kendine özgü tat ve kokuda olmalıdır.</w:t>
      </w:r>
    </w:p>
    <w:bookmarkEnd w:id="74"/>
    <w:bookmarkEnd w:id="75"/>
    <w:p w14:paraId="72A176DC" w14:textId="77777777" w:rsidR="000C6994" w:rsidRDefault="000C6994" w:rsidP="00C402B9">
      <w:pPr>
        <w:pStyle w:val="Balk3"/>
      </w:pPr>
      <w:r>
        <w:t xml:space="preserve">Mikrobiyolojik özellikler </w:t>
      </w:r>
    </w:p>
    <w:p w14:paraId="692F1139" w14:textId="5E484380" w:rsidR="00492A42" w:rsidRDefault="00492A42" w:rsidP="00492A42">
      <w:pPr>
        <w:rPr>
          <w:rFonts w:cs="Arial"/>
          <w:szCs w:val="20"/>
        </w:rPr>
      </w:pPr>
      <w:r w:rsidRPr="00C42645">
        <w:rPr>
          <w:rFonts w:cs="Arial"/>
          <w:szCs w:val="20"/>
        </w:rPr>
        <w:t xml:space="preserve">Mikrobiyolojik özellikler Çizelge </w:t>
      </w:r>
      <w:r>
        <w:rPr>
          <w:rFonts w:cs="Arial"/>
          <w:szCs w:val="20"/>
        </w:rPr>
        <w:t>3</w:t>
      </w:r>
      <w:r w:rsidRPr="00C42645">
        <w:rPr>
          <w:rFonts w:cs="Arial"/>
          <w:szCs w:val="20"/>
        </w:rPr>
        <w:t>’de verilen değerlere uygun olmalıdır.</w:t>
      </w:r>
    </w:p>
    <w:p w14:paraId="1552766B" w14:textId="1E099045" w:rsidR="00AF3469" w:rsidRDefault="00AF3469" w:rsidP="00492A42">
      <w:pPr>
        <w:rPr>
          <w:rFonts w:cs="Arial"/>
          <w:szCs w:val="20"/>
        </w:rPr>
      </w:pPr>
    </w:p>
    <w:p w14:paraId="6FF0761D" w14:textId="77777777" w:rsidR="00AF3469" w:rsidRPr="00C42645" w:rsidRDefault="00AF3469" w:rsidP="00492A42">
      <w:pPr>
        <w:rPr>
          <w:rFonts w:cs="Arial"/>
          <w:szCs w:val="20"/>
        </w:rPr>
      </w:pPr>
    </w:p>
    <w:p w14:paraId="28200168" w14:textId="541BA593" w:rsidR="00492A42" w:rsidRDefault="00492A42" w:rsidP="00492A42">
      <w:pPr>
        <w:pStyle w:val="Tabletitle"/>
      </w:pPr>
      <w:r>
        <w:lastRenderedPageBreak/>
        <w:t>Çizelge </w:t>
      </w:r>
      <w:r w:rsidRPr="00492A42">
        <w:fldChar w:fldCharType="begin"/>
      </w:r>
      <w:r w:rsidRPr="00492A42">
        <w:instrText xml:space="preserve">\IF </w:instrText>
      </w:r>
      <w:r w:rsidRPr="00492A42">
        <w:fldChar w:fldCharType="begin"/>
      </w:r>
      <w:r w:rsidRPr="00492A42">
        <w:instrText xml:space="preserve">SEQ aaa \c </w:instrText>
      </w:r>
      <w:r w:rsidRPr="00492A42">
        <w:fldChar w:fldCharType="separate"/>
      </w:r>
      <w:r w:rsidR="00CF46D0">
        <w:rPr>
          <w:noProof/>
        </w:rPr>
        <w:instrText>0</w:instrText>
      </w:r>
      <w:r w:rsidRPr="00492A42">
        <w:fldChar w:fldCharType="end"/>
      </w:r>
      <w:r w:rsidRPr="00492A42">
        <w:instrText>&gt;= 1 "</w:instrText>
      </w:r>
      <w:r w:rsidRPr="00492A42">
        <w:fldChar w:fldCharType="begin"/>
      </w:r>
      <w:r w:rsidRPr="00492A42">
        <w:instrText xml:space="preserve">SEQ aaa \c \* ALPHABETIC </w:instrText>
      </w:r>
      <w:r w:rsidRPr="00492A42">
        <w:fldChar w:fldCharType="separate"/>
      </w:r>
      <w:r w:rsidRPr="00492A42">
        <w:instrText>A</w:instrText>
      </w:r>
      <w:r w:rsidRPr="00492A42">
        <w:fldChar w:fldCharType="end"/>
      </w:r>
      <w:r w:rsidRPr="00492A42">
        <w:instrText xml:space="preserve">." </w:instrText>
      </w:r>
      <w:r w:rsidRPr="00492A42">
        <w:fldChar w:fldCharType="end"/>
      </w:r>
      <w:r w:rsidRPr="00492A42">
        <w:fldChar w:fldCharType="begin"/>
      </w:r>
      <w:r w:rsidRPr="00492A42">
        <w:instrText xml:space="preserve">SEQ Table </w:instrText>
      </w:r>
      <w:r w:rsidRPr="00492A42">
        <w:fldChar w:fldCharType="separate"/>
      </w:r>
      <w:r w:rsidR="00CF46D0">
        <w:rPr>
          <w:noProof/>
        </w:rPr>
        <w:t>3</w:t>
      </w:r>
      <w:r w:rsidRPr="00492A42">
        <w:fldChar w:fldCharType="end"/>
      </w:r>
      <w:r>
        <w:t> — Lokumun m</w:t>
      </w:r>
      <w:r w:rsidRPr="00C42645">
        <w:t>ikrobiyolojik özellikler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582"/>
        <w:gridCol w:w="1582"/>
        <w:gridCol w:w="1582"/>
        <w:gridCol w:w="2055"/>
      </w:tblGrid>
      <w:tr w:rsidR="00492A42" w:rsidRPr="009809BB" w14:paraId="1EF4B0C1" w14:textId="77777777" w:rsidTr="00C77309">
        <w:trPr>
          <w:cantSplit/>
          <w:trHeight w:val="179"/>
        </w:trPr>
        <w:tc>
          <w:tcPr>
            <w:tcW w:w="1509" w:type="pct"/>
            <w:vMerge w:val="restart"/>
          </w:tcPr>
          <w:p w14:paraId="0A2D6B57" w14:textId="77777777" w:rsidR="00492A42" w:rsidRPr="00477D06" w:rsidRDefault="00492A42" w:rsidP="00477D06">
            <w:pPr>
              <w:spacing w:after="0"/>
              <w:jc w:val="left"/>
              <w:rPr>
                <w:rFonts w:cs="Arial"/>
                <w:b/>
                <w:sz w:val="20"/>
                <w:szCs w:val="20"/>
              </w:rPr>
            </w:pPr>
            <w:r w:rsidRPr="00477D06">
              <w:rPr>
                <w:rFonts w:cs="Arial"/>
                <w:b/>
                <w:sz w:val="20"/>
                <w:szCs w:val="20"/>
              </w:rPr>
              <w:t>Mikroorganizma</w:t>
            </w:r>
          </w:p>
        </w:tc>
        <w:tc>
          <w:tcPr>
            <w:tcW w:w="3491" w:type="pct"/>
            <w:gridSpan w:val="4"/>
          </w:tcPr>
          <w:p w14:paraId="0B7B944B" w14:textId="77777777" w:rsidR="00492A42" w:rsidRPr="00477D06" w:rsidRDefault="00492A42" w:rsidP="00477D06">
            <w:pPr>
              <w:spacing w:after="0"/>
              <w:jc w:val="center"/>
              <w:rPr>
                <w:rFonts w:cs="Arial"/>
                <w:b/>
                <w:sz w:val="20"/>
                <w:szCs w:val="20"/>
              </w:rPr>
            </w:pPr>
            <w:r w:rsidRPr="00477D06">
              <w:rPr>
                <w:rFonts w:cs="Arial"/>
                <w:b/>
                <w:sz w:val="20"/>
                <w:szCs w:val="20"/>
              </w:rPr>
              <w:t>Sınırlar</w:t>
            </w:r>
          </w:p>
        </w:tc>
      </w:tr>
      <w:tr w:rsidR="00492A42" w:rsidRPr="009809BB" w14:paraId="47A6A004" w14:textId="77777777" w:rsidTr="00477D06">
        <w:trPr>
          <w:cantSplit/>
          <w:trHeight w:val="179"/>
        </w:trPr>
        <w:tc>
          <w:tcPr>
            <w:tcW w:w="1509" w:type="pct"/>
            <w:vMerge/>
          </w:tcPr>
          <w:p w14:paraId="2C2D95BC" w14:textId="77777777" w:rsidR="00492A42" w:rsidRPr="00477D06" w:rsidRDefault="00492A42" w:rsidP="00477D06">
            <w:pPr>
              <w:spacing w:after="0"/>
              <w:jc w:val="left"/>
              <w:rPr>
                <w:rFonts w:cs="Arial"/>
                <w:sz w:val="20"/>
                <w:szCs w:val="20"/>
              </w:rPr>
            </w:pPr>
          </w:p>
        </w:tc>
        <w:tc>
          <w:tcPr>
            <w:tcW w:w="812" w:type="pct"/>
          </w:tcPr>
          <w:p w14:paraId="6BD61AEC" w14:textId="77777777" w:rsidR="00492A42" w:rsidRPr="00477D06" w:rsidRDefault="00492A42" w:rsidP="00477D06">
            <w:pPr>
              <w:spacing w:after="0"/>
              <w:jc w:val="center"/>
              <w:rPr>
                <w:rFonts w:cs="Arial"/>
                <w:sz w:val="20"/>
                <w:szCs w:val="20"/>
              </w:rPr>
            </w:pPr>
            <w:proofErr w:type="gramStart"/>
            <w:r w:rsidRPr="00477D06">
              <w:rPr>
                <w:rFonts w:cs="Arial"/>
                <w:sz w:val="20"/>
                <w:szCs w:val="20"/>
              </w:rPr>
              <w:t>n</w:t>
            </w:r>
            <w:proofErr w:type="gramEnd"/>
          </w:p>
        </w:tc>
        <w:tc>
          <w:tcPr>
            <w:tcW w:w="812" w:type="pct"/>
          </w:tcPr>
          <w:p w14:paraId="0FD3B078" w14:textId="77777777" w:rsidR="00492A42" w:rsidRPr="00477D06" w:rsidRDefault="00492A42" w:rsidP="00477D06">
            <w:pPr>
              <w:spacing w:after="0"/>
              <w:jc w:val="center"/>
              <w:rPr>
                <w:rFonts w:cs="Arial"/>
                <w:sz w:val="20"/>
                <w:szCs w:val="20"/>
              </w:rPr>
            </w:pPr>
            <w:proofErr w:type="gramStart"/>
            <w:r w:rsidRPr="00477D06">
              <w:rPr>
                <w:rFonts w:cs="Arial"/>
                <w:sz w:val="20"/>
                <w:szCs w:val="20"/>
              </w:rPr>
              <w:t>c</w:t>
            </w:r>
            <w:proofErr w:type="gramEnd"/>
          </w:p>
        </w:tc>
        <w:tc>
          <w:tcPr>
            <w:tcW w:w="812" w:type="pct"/>
          </w:tcPr>
          <w:p w14:paraId="4725B240" w14:textId="77777777" w:rsidR="00492A42" w:rsidRPr="00477D06" w:rsidRDefault="00492A42" w:rsidP="00477D06">
            <w:pPr>
              <w:spacing w:after="0"/>
              <w:jc w:val="center"/>
              <w:rPr>
                <w:rFonts w:cs="Arial"/>
                <w:sz w:val="20"/>
                <w:szCs w:val="20"/>
              </w:rPr>
            </w:pPr>
            <w:proofErr w:type="gramStart"/>
            <w:r w:rsidRPr="00477D06">
              <w:rPr>
                <w:rFonts w:cs="Arial"/>
                <w:sz w:val="20"/>
                <w:szCs w:val="20"/>
              </w:rPr>
              <w:t>m</w:t>
            </w:r>
            <w:proofErr w:type="gramEnd"/>
          </w:p>
        </w:tc>
        <w:tc>
          <w:tcPr>
            <w:tcW w:w="1055" w:type="pct"/>
          </w:tcPr>
          <w:p w14:paraId="0C34261B" w14:textId="77777777" w:rsidR="00492A42" w:rsidRPr="00477D06" w:rsidRDefault="00492A42" w:rsidP="00477D06">
            <w:pPr>
              <w:spacing w:after="0"/>
              <w:jc w:val="center"/>
              <w:rPr>
                <w:rFonts w:cs="Arial"/>
                <w:sz w:val="20"/>
                <w:szCs w:val="20"/>
              </w:rPr>
            </w:pPr>
            <w:r w:rsidRPr="00477D06">
              <w:rPr>
                <w:rFonts w:cs="Arial"/>
                <w:sz w:val="20"/>
                <w:szCs w:val="20"/>
              </w:rPr>
              <w:t>M</w:t>
            </w:r>
          </w:p>
        </w:tc>
      </w:tr>
      <w:tr w:rsidR="00492A42" w:rsidRPr="009809BB" w14:paraId="46C9B446" w14:textId="77777777" w:rsidTr="00477D06">
        <w:trPr>
          <w:trHeight w:val="179"/>
        </w:trPr>
        <w:tc>
          <w:tcPr>
            <w:tcW w:w="1509" w:type="pct"/>
          </w:tcPr>
          <w:p w14:paraId="5E559ADC" w14:textId="77777777" w:rsidR="00492A42" w:rsidRPr="00477D06" w:rsidRDefault="00492A42" w:rsidP="00477D06">
            <w:pPr>
              <w:spacing w:after="0"/>
              <w:jc w:val="left"/>
              <w:rPr>
                <w:rFonts w:cs="Arial"/>
                <w:sz w:val="20"/>
                <w:szCs w:val="20"/>
              </w:rPr>
            </w:pPr>
            <w:r w:rsidRPr="00477D06">
              <w:rPr>
                <w:sz w:val="20"/>
                <w:szCs w:val="20"/>
              </w:rPr>
              <w:t xml:space="preserve">E. </w:t>
            </w:r>
            <w:proofErr w:type="spellStart"/>
            <w:r w:rsidRPr="00477D06">
              <w:rPr>
                <w:sz w:val="20"/>
                <w:szCs w:val="20"/>
              </w:rPr>
              <w:t>coli</w:t>
            </w:r>
            <w:proofErr w:type="spellEnd"/>
            <w:r w:rsidRPr="00477D06">
              <w:rPr>
                <w:sz w:val="20"/>
                <w:szCs w:val="20"/>
              </w:rPr>
              <w:t>*</w:t>
            </w:r>
          </w:p>
        </w:tc>
        <w:tc>
          <w:tcPr>
            <w:tcW w:w="812" w:type="pct"/>
          </w:tcPr>
          <w:p w14:paraId="1522C8DC" w14:textId="77777777" w:rsidR="00492A42" w:rsidRPr="00477D06" w:rsidRDefault="00492A42" w:rsidP="00477D06">
            <w:pPr>
              <w:spacing w:after="0"/>
              <w:jc w:val="center"/>
              <w:rPr>
                <w:rFonts w:cs="Arial"/>
                <w:sz w:val="20"/>
                <w:szCs w:val="20"/>
              </w:rPr>
            </w:pPr>
            <w:r w:rsidRPr="00477D06">
              <w:rPr>
                <w:rFonts w:cs="Arial"/>
                <w:sz w:val="20"/>
                <w:szCs w:val="20"/>
              </w:rPr>
              <w:t>5</w:t>
            </w:r>
          </w:p>
        </w:tc>
        <w:tc>
          <w:tcPr>
            <w:tcW w:w="812" w:type="pct"/>
          </w:tcPr>
          <w:p w14:paraId="728058B7" w14:textId="77777777" w:rsidR="00492A42" w:rsidRPr="00477D06" w:rsidRDefault="00492A42" w:rsidP="00477D06">
            <w:pPr>
              <w:spacing w:after="0"/>
              <w:jc w:val="center"/>
              <w:rPr>
                <w:rFonts w:cs="Arial"/>
                <w:sz w:val="20"/>
                <w:szCs w:val="20"/>
              </w:rPr>
            </w:pPr>
            <w:r w:rsidRPr="00477D06">
              <w:rPr>
                <w:rFonts w:cs="Arial"/>
                <w:sz w:val="20"/>
                <w:szCs w:val="20"/>
              </w:rPr>
              <w:t>0</w:t>
            </w:r>
          </w:p>
        </w:tc>
        <w:tc>
          <w:tcPr>
            <w:tcW w:w="1867" w:type="pct"/>
            <w:gridSpan w:val="2"/>
          </w:tcPr>
          <w:p w14:paraId="40D8588B" w14:textId="77777777" w:rsidR="00492A42" w:rsidRPr="00477D06" w:rsidRDefault="00492A42" w:rsidP="00477D06">
            <w:pPr>
              <w:spacing w:after="0"/>
              <w:jc w:val="center"/>
              <w:rPr>
                <w:rFonts w:cs="Arial"/>
                <w:sz w:val="20"/>
                <w:szCs w:val="20"/>
              </w:rPr>
            </w:pPr>
            <w:r w:rsidRPr="00477D06">
              <w:rPr>
                <w:rFonts w:cs="Arial"/>
                <w:sz w:val="20"/>
                <w:szCs w:val="20"/>
              </w:rPr>
              <w:t>&lt;10</w:t>
            </w:r>
            <w:r w:rsidRPr="00477D06">
              <w:rPr>
                <w:rFonts w:cs="Arial"/>
                <w:sz w:val="20"/>
                <w:szCs w:val="20"/>
                <w:vertAlign w:val="superscript"/>
              </w:rPr>
              <w:t>1</w:t>
            </w:r>
          </w:p>
        </w:tc>
      </w:tr>
      <w:tr w:rsidR="00492A42" w:rsidRPr="009809BB" w14:paraId="4C6BC35F" w14:textId="77777777" w:rsidTr="00477D06">
        <w:trPr>
          <w:trHeight w:val="179"/>
        </w:trPr>
        <w:tc>
          <w:tcPr>
            <w:tcW w:w="1509" w:type="pct"/>
          </w:tcPr>
          <w:p w14:paraId="4315AADC" w14:textId="77777777" w:rsidR="00492A42" w:rsidRPr="00477D06" w:rsidRDefault="00492A42" w:rsidP="00477D06">
            <w:pPr>
              <w:spacing w:after="0"/>
              <w:rPr>
                <w:rFonts w:cs="Arial"/>
                <w:sz w:val="20"/>
                <w:szCs w:val="20"/>
              </w:rPr>
            </w:pPr>
            <w:r w:rsidRPr="00477D06">
              <w:rPr>
                <w:rFonts w:cs="Arial"/>
                <w:sz w:val="20"/>
                <w:szCs w:val="20"/>
              </w:rPr>
              <w:t>Maya ve küf (</w:t>
            </w:r>
            <w:proofErr w:type="spellStart"/>
            <w:r w:rsidRPr="00477D06">
              <w:rPr>
                <w:rFonts w:cs="Arial"/>
                <w:sz w:val="20"/>
                <w:szCs w:val="20"/>
              </w:rPr>
              <w:t>kob</w:t>
            </w:r>
            <w:proofErr w:type="spellEnd"/>
            <w:r w:rsidRPr="00477D06">
              <w:rPr>
                <w:rFonts w:cs="Arial"/>
                <w:sz w:val="20"/>
                <w:szCs w:val="20"/>
              </w:rPr>
              <w:t>/g)</w:t>
            </w:r>
          </w:p>
        </w:tc>
        <w:tc>
          <w:tcPr>
            <w:tcW w:w="812" w:type="pct"/>
          </w:tcPr>
          <w:p w14:paraId="31489410" w14:textId="77777777" w:rsidR="00492A42" w:rsidRPr="00477D06" w:rsidRDefault="00492A42" w:rsidP="00477D06">
            <w:pPr>
              <w:spacing w:after="0"/>
              <w:jc w:val="center"/>
              <w:rPr>
                <w:rFonts w:cs="Arial"/>
                <w:sz w:val="20"/>
                <w:szCs w:val="20"/>
              </w:rPr>
            </w:pPr>
            <w:r w:rsidRPr="00477D06">
              <w:rPr>
                <w:rFonts w:cs="Arial"/>
                <w:sz w:val="20"/>
                <w:szCs w:val="20"/>
              </w:rPr>
              <w:t>5</w:t>
            </w:r>
          </w:p>
        </w:tc>
        <w:tc>
          <w:tcPr>
            <w:tcW w:w="812" w:type="pct"/>
          </w:tcPr>
          <w:p w14:paraId="4864F0FF" w14:textId="77777777" w:rsidR="00492A42" w:rsidRPr="00477D06" w:rsidRDefault="00492A42" w:rsidP="00477D06">
            <w:pPr>
              <w:spacing w:after="0"/>
              <w:jc w:val="center"/>
              <w:rPr>
                <w:rFonts w:cs="Arial"/>
                <w:sz w:val="20"/>
                <w:szCs w:val="20"/>
              </w:rPr>
            </w:pPr>
            <w:r w:rsidRPr="00477D06">
              <w:rPr>
                <w:rFonts w:cs="Arial"/>
                <w:sz w:val="20"/>
                <w:szCs w:val="20"/>
              </w:rPr>
              <w:t>2</w:t>
            </w:r>
          </w:p>
        </w:tc>
        <w:tc>
          <w:tcPr>
            <w:tcW w:w="812" w:type="pct"/>
          </w:tcPr>
          <w:p w14:paraId="637E2F8A" w14:textId="77777777" w:rsidR="00492A42" w:rsidRPr="00477D06" w:rsidRDefault="00492A42" w:rsidP="00477D06">
            <w:pPr>
              <w:spacing w:after="0"/>
              <w:jc w:val="center"/>
              <w:rPr>
                <w:rFonts w:cs="Arial"/>
                <w:sz w:val="20"/>
                <w:szCs w:val="20"/>
              </w:rPr>
            </w:pPr>
            <w:r w:rsidRPr="00477D06">
              <w:rPr>
                <w:rFonts w:cs="Arial"/>
                <w:sz w:val="20"/>
                <w:szCs w:val="20"/>
              </w:rPr>
              <w:t>1,0</w:t>
            </w:r>
            <w:r w:rsidRPr="00477D06">
              <w:rPr>
                <w:sz w:val="20"/>
                <w:szCs w:val="20"/>
              </w:rPr>
              <w:t>х</w:t>
            </w:r>
            <w:r w:rsidRPr="00477D06">
              <w:rPr>
                <w:rFonts w:cs="Arial"/>
                <w:sz w:val="20"/>
                <w:szCs w:val="20"/>
              </w:rPr>
              <w:t>10</w:t>
            </w:r>
            <w:r w:rsidRPr="00477D06">
              <w:rPr>
                <w:rFonts w:cs="Arial"/>
                <w:sz w:val="20"/>
                <w:szCs w:val="20"/>
                <w:vertAlign w:val="superscript"/>
              </w:rPr>
              <w:t>2</w:t>
            </w:r>
          </w:p>
        </w:tc>
        <w:tc>
          <w:tcPr>
            <w:tcW w:w="1055" w:type="pct"/>
          </w:tcPr>
          <w:p w14:paraId="7AF2B737" w14:textId="77777777" w:rsidR="00492A42" w:rsidRPr="00477D06" w:rsidRDefault="00492A42" w:rsidP="00477D06">
            <w:pPr>
              <w:spacing w:after="0"/>
              <w:jc w:val="center"/>
              <w:rPr>
                <w:rFonts w:cs="Arial"/>
                <w:sz w:val="20"/>
                <w:szCs w:val="20"/>
              </w:rPr>
            </w:pPr>
            <w:r w:rsidRPr="00477D06">
              <w:rPr>
                <w:rFonts w:cs="Arial"/>
                <w:sz w:val="20"/>
                <w:szCs w:val="20"/>
              </w:rPr>
              <w:t>1,0</w:t>
            </w:r>
            <w:r w:rsidRPr="00477D06">
              <w:rPr>
                <w:sz w:val="20"/>
                <w:szCs w:val="20"/>
              </w:rPr>
              <w:t>х</w:t>
            </w:r>
            <w:r w:rsidRPr="00477D06">
              <w:rPr>
                <w:rFonts w:cs="Arial"/>
                <w:sz w:val="20"/>
                <w:szCs w:val="20"/>
              </w:rPr>
              <w:t>10</w:t>
            </w:r>
            <w:r w:rsidRPr="00477D06">
              <w:rPr>
                <w:rFonts w:cs="Arial"/>
                <w:sz w:val="20"/>
                <w:szCs w:val="20"/>
                <w:vertAlign w:val="superscript"/>
              </w:rPr>
              <w:t>3</w:t>
            </w:r>
          </w:p>
        </w:tc>
      </w:tr>
      <w:tr w:rsidR="001A27F9" w:rsidRPr="009809BB" w14:paraId="26891345" w14:textId="77777777" w:rsidTr="00492A42">
        <w:trPr>
          <w:trHeight w:val="179"/>
        </w:trPr>
        <w:tc>
          <w:tcPr>
            <w:tcW w:w="1509" w:type="pct"/>
          </w:tcPr>
          <w:p w14:paraId="40F08E78" w14:textId="582078F4" w:rsidR="001A27F9" w:rsidRPr="00477D06" w:rsidRDefault="001A27F9" w:rsidP="001A27F9">
            <w:pPr>
              <w:spacing w:after="0"/>
              <w:rPr>
                <w:rFonts w:cs="Arial"/>
                <w:sz w:val="20"/>
                <w:szCs w:val="20"/>
              </w:rPr>
            </w:pPr>
            <w:proofErr w:type="spellStart"/>
            <w:r w:rsidRPr="00477D06">
              <w:rPr>
                <w:rFonts w:cs="Arial"/>
                <w:sz w:val="20"/>
                <w:szCs w:val="20"/>
              </w:rPr>
              <w:t>Osmofilik</w:t>
            </w:r>
            <w:proofErr w:type="spellEnd"/>
            <w:r w:rsidRPr="00477D06">
              <w:rPr>
                <w:rFonts w:cs="Arial"/>
                <w:sz w:val="20"/>
                <w:szCs w:val="20"/>
              </w:rPr>
              <w:t xml:space="preserve"> maya (</w:t>
            </w:r>
            <w:proofErr w:type="spellStart"/>
            <w:r w:rsidRPr="00477D06">
              <w:rPr>
                <w:rFonts w:cs="Arial"/>
                <w:sz w:val="20"/>
                <w:szCs w:val="20"/>
              </w:rPr>
              <w:t>kob</w:t>
            </w:r>
            <w:proofErr w:type="spellEnd"/>
            <w:r w:rsidRPr="00477D06">
              <w:rPr>
                <w:rFonts w:cs="Arial"/>
                <w:sz w:val="20"/>
                <w:szCs w:val="20"/>
              </w:rPr>
              <w:t>/g)</w:t>
            </w:r>
          </w:p>
        </w:tc>
        <w:tc>
          <w:tcPr>
            <w:tcW w:w="812" w:type="pct"/>
          </w:tcPr>
          <w:p w14:paraId="67967253" w14:textId="70CD02B4" w:rsidR="001A27F9" w:rsidRPr="00477D06" w:rsidRDefault="001A27F9" w:rsidP="001A27F9">
            <w:pPr>
              <w:spacing w:after="0"/>
              <w:jc w:val="center"/>
              <w:rPr>
                <w:rFonts w:cs="Arial"/>
                <w:sz w:val="20"/>
                <w:szCs w:val="20"/>
              </w:rPr>
            </w:pPr>
            <w:r w:rsidRPr="00477D06">
              <w:rPr>
                <w:rFonts w:cs="Arial"/>
                <w:sz w:val="20"/>
                <w:szCs w:val="20"/>
              </w:rPr>
              <w:t>5</w:t>
            </w:r>
          </w:p>
        </w:tc>
        <w:tc>
          <w:tcPr>
            <w:tcW w:w="812" w:type="pct"/>
          </w:tcPr>
          <w:p w14:paraId="11ACC71A" w14:textId="03ED99F9" w:rsidR="001A27F9" w:rsidRPr="00477D06" w:rsidRDefault="001A27F9" w:rsidP="001A27F9">
            <w:pPr>
              <w:spacing w:after="0"/>
              <w:jc w:val="center"/>
              <w:rPr>
                <w:rFonts w:cs="Arial"/>
                <w:sz w:val="20"/>
                <w:szCs w:val="20"/>
              </w:rPr>
            </w:pPr>
            <w:r w:rsidRPr="00477D06">
              <w:rPr>
                <w:rFonts w:cs="Arial"/>
                <w:sz w:val="20"/>
                <w:szCs w:val="20"/>
              </w:rPr>
              <w:t>2</w:t>
            </w:r>
          </w:p>
        </w:tc>
        <w:tc>
          <w:tcPr>
            <w:tcW w:w="812" w:type="pct"/>
          </w:tcPr>
          <w:p w14:paraId="2C5EE7F8" w14:textId="4D388C32" w:rsidR="001A27F9" w:rsidRPr="00477D06" w:rsidRDefault="001A27F9" w:rsidP="001A27F9">
            <w:pPr>
              <w:spacing w:after="0"/>
              <w:jc w:val="center"/>
              <w:rPr>
                <w:rFonts w:cs="Arial"/>
                <w:sz w:val="20"/>
                <w:szCs w:val="20"/>
              </w:rPr>
            </w:pPr>
            <w:r w:rsidRPr="00477D06">
              <w:rPr>
                <w:rFonts w:cs="Arial"/>
                <w:sz w:val="20"/>
                <w:szCs w:val="20"/>
              </w:rPr>
              <w:t>1,0</w:t>
            </w:r>
            <w:r w:rsidRPr="00477D06">
              <w:rPr>
                <w:sz w:val="20"/>
                <w:szCs w:val="20"/>
              </w:rPr>
              <w:t>х</w:t>
            </w:r>
            <w:r w:rsidRPr="00477D06">
              <w:rPr>
                <w:rFonts w:cs="Arial"/>
                <w:sz w:val="20"/>
                <w:szCs w:val="20"/>
              </w:rPr>
              <w:t>10</w:t>
            </w:r>
            <w:r w:rsidRPr="00477D06">
              <w:rPr>
                <w:rFonts w:cs="Arial"/>
                <w:sz w:val="20"/>
                <w:szCs w:val="20"/>
                <w:vertAlign w:val="superscript"/>
              </w:rPr>
              <w:t>1</w:t>
            </w:r>
          </w:p>
        </w:tc>
        <w:tc>
          <w:tcPr>
            <w:tcW w:w="1055" w:type="pct"/>
          </w:tcPr>
          <w:p w14:paraId="4FF5DF6C" w14:textId="0D67307C" w:rsidR="001A27F9" w:rsidRPr="00477D06" w:rsidRDefault="001A27F9" w:rsidP="001A27F9">
            <w:pPr>
              <w:spacing w:after="0"/>
              <w:jc w:val="center"/>
              <w:rPr>
                <w:rFonts w:cs="Arial"/>
                <w:sz w:val="20"/>
                <w:szCs w:val="20"/>
              </w:rPr>
            </w:pPr>
            <w:r w:rsidRPr="00477D06">
              <w:rPr>
                <w:rFonts w:cs="Arial"/>
                <w:sz w:val="20"/>
                <w:szCs w:val="20"/>
              </w:rPr>
              <w:t>1,0</w:t>
            </w:r>
            <w:r w:rsidRPr="00477D06">
              <w:rPr>
                <w:sz w:val="20"/>
                <w:szCs w:val="20"/>
              </w:rPr>
              <w:t>х</w:t>
            </w:r>
            <w:r w:rsidRPr="00477D06">
              <w:rPr>
                <w:rFonts w:cs="Arial"/>
                <w:sz w:val="20"/>
                <w:szCs w:val="20"/>
              </w:rPr>
              <w:t>10</w:t>
            </w:r>
            <w:r w:rsidRPr="00477D06">
              <w:rPr>
                <w:rFonts w:cs="Arial"/>
                <w:sz w:val="20"/>
                <w:szCs w:val="20"/>
                <w:vertAlign w:val="superscript"/>
              </w:rPr>
              <w:t>3</w:t>
            </w:r>
          </w:p>
        </w:tc>
      </w:tr>
      <w:tr w:rsidR="001A27F9" w:rsidRPr="009809BB" w14:paraId="7DA5B13F" w14:textId="77777777" w:rsidTr="00C77309">
        <w:trPr>
          <w:trHeight w:val="179"/>
        </w:trPr>
        <w:tc>
          <w:tcPr>
            <w:tcW w:w="5000" w:type="pct"/>
            <w:gridSpan w:val="5"/>
          </w:tcPr>
          <w:p w14:paraId="5D33003B" w14:textId="77777777" w:rsidR="001A27F9" w:rsidRPr="00477D06" w:rsidRDefault="001A27F9" w:rsidP="00477D06">
            <w:pPr>
              <w:spacing w:after="0"/>
              <w:jc w:val="left"/>
              <w:rPr>
                <w:rFonts w:cs="Arial"/>
                <w:sz w:val="20"/>
                <w:szCs w:val="20"/>
              </w:rPr>
            </w:pPr>
            <w:r w:rsidRPr="00477D06">
              <w:rPr>
                <w:rFonts w:cs="Arial"/>
                <w:sz w:val="20"/>
                <w:szCs w:val="20"/>
              </w:rPr>
              <w:t>*EMS tablosuna göre, (adet/g)</w:t>
            </w:r>
          </w:p>
          <w:p w14:paraId="089CC6C8" w14:textId="77777777" w:rsidR="001A27F9" w:rsidRPr="00477D06" w:rsidRDefault="001A27F9" w:rsidP="00477D06">
            <w:pPr>
              <w:spacing w:after="0"/>
              <w:jc w:val="left"/>
              <w:rPr>
                <w:rFonts w:cs="Arial"/>
                <w:sz w:val="20"/>
                <w:szCs w:val="20"/>
              </w:rPr>
            </w:pPr>
            <w:proofErr w:type="gramStart"/>
            <w:r w:rsidRPr="00477D06">
              <w:rPr>
                <w:rFonts w:cs="Arial"/>
                <w:sz w:val="20"/>
                <w:szCs w:val="20"/>
              </w:rPr>
              <w:t>n</w:t>
            </w:r>
            <w:proofErr w:type="gramEnd"/>
            <w:r w:rsidRPr="00477D06">
              <w:rPr>
                <w:rFonts w:cs="Arial"/>
                <w:sz w:val="20"/>
                <w:szCs w:val="20"/>
              </w:rPr>
              <w:t>: Deney numune sayısı</w:t>
            </w:r>
          </w:p>
          <w:p w14:paraId="018296FD" w14:textId="77777777" w:rsidR="001A27F9" w:rsidRPr="00477D06" w:rsidRDefault="001A27F9" w:rsidP="00477D06">
            <w:pPr>
              <w:spacing w:after="0"/>
              <w:jc w:val="left"/>
              <w:rPr>
                <w:rFonts w:cs="Arial"/>
                <w:sz w:val="20"/>
                <w:szCs w:val="20"/>
              </w:rPr>
            </w:pPr>
            <w:proofErr w:type="gramStart"/>
            <w:r w:rsidRPr="00477D06">
              <w:rPr>
                <w:rFonts w:cs="Arial"/>
                <w:sz w:val="20"/>
                <w:szCs w:val="20"/>
              </w:rPr>
              <w:t>c</w:t>
            </w:r>
            <w:proofErr w:type="gramEnd"/>
            <w:r w:rsidRPr="00477D06">
              <w:rPr>
                <w:rFonts w:cs="Arial"/>
                <w:sz w:val="20"/>
                <w:szCs w:val="20"/>
              </w:rPr>
              <w:t>: m ile M arasındaki sayıda mikroorganizma ihtiva eden kabul edilebilir en fazla deney numune sayısı</w:t>
            </w:r>
          </w:p>
          <w:p w14:paraId="09E72175" w14:textId="353C2702" w:rsidR="001A27F9" w:rsidRPr="00477D06" w:rsidRDefault="001A27F9" w:rsidP="00477D06">
            <w:pPr>
              <w:spacing w:after="0"/>
              <w:jc w:val="left"/>
              <w:rPr>
                <w:rFonts w:cs="Arial"/>
                <w:sz w:val="20"/>
                <w:szCs w:val="20"/>
              </w:rPr>
            </w:pPr>
            <w:proofErr w:type="gramStart"/>
            <w:r w:rsidRPr="00477D06">
              <w:rPr>
                <w:rFonts w:cs="Arial"/>
                <w:sz w:val="20"/>
                <w:szCs w:val="20"/>
              </w:rPr>
              <w:t>m</w:t>
            </w:r>
            <w:proofErr w:type="gramEnd"/>
            <w:r w:rsidRPr="00477D06">
              <w:rPr>
                <w:rFonts w:cs="Arial"/>
                <w:sz w:val="20"/>
                <w:szCs w:val="20"/>
              </w:rPr>
              <w:t>: (n – c) sayıdaki deney numunesinin 1 gramında bulunabilecek kabul edilebilir en fazla mikroorganizma sayısı</w:t>
            </w:r>
          </w:p>
          <w:p w14:paraId="02FB4C2B" w14:textId="77777777" w:rsidR="001A27F9" w:rsidRPr="00477D06" w:rsidRDefault="001A27F9" w:rsidP="00477D06">
            <w:pPr>
              <w:spacing w:after="0"/>
              <w:jc w:val="left"/>
              <w:rPr>
                <w:rFonts w:cs="Arial"/>
                <w:sz w:val="20"/>
                <w:szCs w:val="20"/>
              </w:rPr>
            </w:pPr>
            <w:r w:rsidRPr="00477D06">
              <w:rPr>
                <w:rFonts w:cs="Arial"/>
                <w:sz w:val="20"/>
                <w:szCs w:val="20"/>
              </w:rPr>
              <w:t>M: c sayıdaki deney numunesinin 1 gramında bulunabilecek kabul edilebilir en fazla mikroorganizma sayısı</w:t>
            </w:r>
          </w:p>
        </w:tc>
      </w:tr>
    </w:tbl>
    <w:p w14:paraId="18663492" w14:textId="5E1CE297" w:rsidR="000C6994" w:rsidRDefault="000C6994" w:rsidP="000C6994">
      <w:pPr>
        <w:rPr>
          <w:rFonts w:cs="Arial"/>
          <w:b/>
        </w:rPr>
      </w:pPr>
    </w:p>
    <w:p w14:paraId="23FB8E79" w14:textId="77777777" w:rsidR="000C6994" w:rsidRPr="000D40D6" w:rsidRDefault="000C6994" w:rsidP="00C402B9">
      <w:pPr>
        <w:pStyle w:val="Balk2"/>
      </w:pPr>
      <w:bookmarkStart w:id="76" w:name="_Toc248044146"/>
      <w:bookmarkStart w:id="77" w:name="_Toc146187179"/>
      <w:r w:rsidRPr="000D40D6">
        <w:t>Özellik, muayene ve deney madde numaraları</w:t>
      </w:r>
      <w:bookmarkEnd w:id="76"/>
      <w:bookmarkEnd w:id="77"/>
    </w:p>
    <w:p w14:paraId="04956BBD" w14:textId="03883CFB" w:rsidR="000C6994" w:rsidRDefault="00F8417E" w:rsidP="000C6994">
      <w:pPr>
        <w:autoSpaceDE w:val="0"/>
        <w:autoSpaceDN w:val="0"/>
        <w:adjustRightInd w:val="0"/>
        <w:rPr>
          <w:rFonts w:cs="Arial"/>
          <w:szCs w:val="20"/>
        </w:rPr>
      </w:pPr>
      <w:r>
        <w:rPr>
          <w:rFonts w:cs="Arial"/>
          <w:szCs w:val="20"/>
        </w:rPr>
        <w:t>Lokumun</w:t>
      </w:r>
      <w:r w:rsidR="000C6994">
        <w:rPr>
          <w:rFonts w:cs="Arial"/>
          <w:szCs w:val="20"/>
        </w:rPr>
        <w:t xml:space="preserve"> özellikleriyle bunların muayene ve deneylerine ait madde numaraları Çizelge 4'te verilmiştir.</w:t>
      </w:r>
    </w:p>
    <w:p w14:paraId="7352D27A" w14:textId="53971AC8" w:rsidR="000C6994" w:rsidRDefault="008C7E19" w:rsidP="008C7E19">
      <w:pPr>
        <w:pStyle w:val="Tabletitle"/>
      </w:pPr>
      <w:r>
        <w:t>Çizelge </w:t>
      </w:r>
      <w:r w:rsidRPr="008C7E19">
        <w:fldChar w:fldCharType="begin"/>
      </w:r>
      <w:r w:rsidRPr="008C7E19">
        <w:instrText xml:space="preserve">\IF </w:instrText>
      </w:r>
      <w:r w:rsidRPr="008C7E19">
        <w:fldChar w:fldCharType="begin"/>
      </w:r>
      <w:r w:rsidRPr="008C7E19">
        <w:instrText xml:space="preserve">SEQ aaa \c </w:instrText>
      </w:r>
      <w:r w:rsidRPr="008C7E19">
        <w:fldChar w:fldCharType="separate"/>
      </w:r>
      <w:r w:rsidR="00CF46D0">
        <w:rPr>
          <w:noProof/>
        </w:rPr>
        <w:instrText>0</w:instrText>
      </w:r>
      <w:r w:rsidRPr="008C7E19">
        <w:fldChar w:fldCharType="end"/>
      </w:r>
      <w:r w:rsidRPr="008C7E19">
        <w:instrText>&gt;= 1 "</w:instrText>
      </w:r>
      <w:r w:rsidRPr="008C7E19">
        <w:fldChar w:fldCharType="begin"/>
      </w:r>
      <w:r w:rsidRPr="008C7E19">
        <w:instrText xml:space="preserve">SEQ aaa \c \* ALPHABETIC </w:instrText>
      </w:r>
      <w:r w:rsidRPr="008C7E19">
        <w:fldChar w:fldCharType="separate"/>
      </w:r>
      <w:r w:rsidRPr="008C7E19">
        <w:instrText>A</w:instrText>
      </w:r>
      <w:r w:rsidRPr="008C7E19">
        <w:fldChar w:fldCharType="end"/>
      </w:r>
      <w:r w:rsidRPr="008C7E19">
        <w:instrText xml:space="preserve">." </w:instrText>
      </w:r>
      <w:r w:rsidRPr="008C7E19">
        <w:fldChar w:fldCharType="end"/>
      </w:r>
      <w:r w:rsidRPr="008C7E19">
        <w:fldChar w:fldCharType="begin"/>
      </w:r>
      <w:r w:rsidRPr="008C7E19">
        <w:instrText xml:space="preserve">SEQ Table </w:instrText>
      </w:r>
      <w:r w:rsidRPr="008C7E19">
        <w:fldChar w:fldCharType="separate"/>
      </w:r>
      <w:r w:rsidR="00CF46D0">
        <w:rPr>
          <w:noProof/>
        </w:rPr>
        <w:t>4</w:t>
      </w:r>
      <w:r w:rsidRPr="008C7E19">
        <w:fldChar w:fldCharType="end"/>
      </w:r>
      <w:r>
        <w:t xml:space="preserve"> — </w:t>
      </w:r>
      <w:r w:rsidR="000C6994">
        <w:t>Özellik, muayene ve deney madde numaraları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2589"/>
        <w:gridCol w:w="2696"/>
      </w:tblGrid>
      <w:tr w:rsidR="00F8417E" w:rsidRPr="0070252F" w14:paraId="6B5B3A03" w14:textId="77777777" w:rsidTr="00C77309">
        <w:tc>
          <w:tcPr>
            <w:tcW w:w="2287" w:type="pct"/>
          </w:tcPr>
          <w:p w14:paraId="20F868F3" w14:textId="77777777" w:rsidR="00F8417E" w:rsidRPr="0070252F" w:rsidRDefault="00F8417E" w:rsidP="00477D06">
            <w:pPr>
              <w:spacing w:after="0"/>
              <w:jc w:val="center"/>
              <w:rPr>
                <w:rFonts w:cs="Arial"/>
                <w:b/>
                <w:szCs w:val="20"/>
              </w:rPr>
            </w:pPr>
            <w:r w:rsidRPr="0070252F">
              <w:rPr>
                <w:rFonts w:cs="Arial"/>
                <w:b/>
                <w:szCs w:val="20"/>
              </w:rPr>
              <w:t>Özellikler</w:t>
            </w:r>
          </w:p>
        </w:tc>
        <w:tc>
          <w:tcPr>
            <w:tcW w:w="1329" w:type="pct"/>
          </w:tcPr>
          <w:p w14:paraId="74DF0598" w14:textId="77777777" w:rsidR="00F8417E" w:rsidRPr="0070252F" w:rsidRDefault="00F8417E" w:rsidP="00477D06">
            <w:pPr>
              <w:spacing w:after="0"/>
              <w:jc w:val="center"/>
              <w:rPr>
                <w:rFonts w:cs="Arial"/>
                <w:b/>
                <w:szCs w:val="20"/>
              </w:rPr>
            </w:pPr>
            <w:r w:rsidRPr="0070252F">
              <w:rPr>
                <w:rFonts w:cs="Arial"/>
                <w:b/>
                <w:szCs w:val="20"/>
              </w:rPr>
              <w:t>Özellik Madde No</w:t>
            </w:r>
          </w:p>
        </w:tc>
        <w:tc>
          <w:tcPr>
            <w:tcW w:w="1384" w:type="pct"/>
          </w:tcPr>
          <w:p w14:paraId="2AE697D3" w14:textId="77777777" w:rsidR="00F8417E" w:rsidRPr="0070252F" w:rsidRDefault="00F8417E" w:rsidP="00477D06">
            <w:pPr>
              <w:spacing w:after="0"/>
              <w:jc w:val="center"/>
              <w:rPr>
                <w:rFonts w:cs="Arial"/>
                <w:b/>
                <w:szCs w:val="20"/>
              </w:rPr>
            </w:pPr>
            <w:r w:rsidRPr="0070252F">
              <w:rPr>
                <w:rFonts w:cs="Arial"/>
                <w:b/>
                <w:szCs w:val="20"/>
              </w:rPr>
              <w:t>Muayene ve Deney Madde No</w:t>
            </w:r>
          </w:p>
        </w:tc>
      </w:tr>
      <w:tr w:rsidR="00F8417E" w:rsidRPr="0070252F" w14:paraId="6485C395" w14:textId="77777777" w:rsidTr="00C77309">
        <w:tc>
          <w:tcPr>
            <w:tcW w:w="2287" w:type="pct"/>
          </w:tcPr>
          <w:p w14:paraId="6EA48CDE" w14:textId="77777777" w:rsidR="00F8417E" w:rsidRPr="0070252F" w:rsidRDefault="00F8417E" w:rsidP="00477D06">
            <w:pPr>
              <w:spacing w:after="0"/>
              <w:rPr>
                <w:rFonts w:cs="Arial"/>
                <w:szCs w:val="20"/>
              </w:rPr>
            </w:pPr>
            <w:r w:rsidRPr="0070252F">
              <w:rPr>
                <w:rFonts w:cs="Arial"/>
                <w:szCs w:val="20"/>
              </w:rPr>
              <w:t xml:space="preserve">Duyusal </w:t>
            </w:r>
          </w:p>
        </w:tc>
        <w:tc>
          <w:tcPr>
            <w:tcW w:w="1329" w:type="pct"/>
          </w:tcPr>
          <w:p w14:paraId="39BD09C6" w14:textId="77777777" w:rsidR="00F8417E" w:rsidRPr="0070252F" w:rsidRDefault="00F8417E" w:rsidP="00477D06">
            <w:pPr>
              <w:spacing w:after="0"/>
              <w:jc w:val="center"/>
              <w:rPr>
                <w:rFonts w:cs="Arial"/>
                <w:szCs w:val="20"/>
              </w:rPr>
            </w:pPr>
            <w:r w:rsidRPr="0070252F">
              <w:rPr>
                <w:rFonts w:cs="Arial"/>
                <w:szCs w:val="20"/>
              </w:rPr>
              <w:t>4.2.1</w:t>
            </w:r>
          </w:p>
        </w:tc>
        <w:tc>
          <w:tcPr>
            <w:tcW w:w="1384" w:type="pct"/>
          </w:tcPr>
          <w:p w14:paraId="242CC4C7" w14:textId="77777777" w:rsidR="00F8417E" w:rsidRPr="0070252F" w:rsidRDefault="00F8417E" w:rsidP="00477D06">
            <w:pPr>
              <w:spacing w:after="0"/>
              <w:jc w:val="center"/>
              <w:rPr>
                <w:rFonts w:cs="Arial"/>
                <w:szCs w:val="20"/>
              </w:rPr>
            </w:pPr>
            <w:r w:rsidRPr="0070252F">
              <w:rPr>
                <w:rFonts w:cs="Arial"/>
                <w:szCs w:val="20"/>
              </w:rPr>
              <w:t>5.2.2</w:t>
            </w:r>
          </w:p>
        </w:tc>
      </w:tr>
      <w:tr w:rsidR="00F8417E" w:rsidRPr="0070252F" w14:paraId="76AD70DE" w14:textId="77777777" w:rsidTr="00C77309">
        <w:tc>
          <w:tcPr>
            <w:tcW w:w="2287" w:type="pct"/>
          </w:tcPr>
          <w:p w14:paraId="7AAD1B4B" w14:textId="0BB8D4F8" w:rsidR="00F8417E" w:rsidRPr="0070252F" w:rsidRDefault="00F8417E" w:rsidP="00477D06">
            <w:pPr>
              <w:spacing w:after="0"/>
              <w:rPr>
                <w:rFonts w:cs="Arial"/>
                <w:szCs w:val="20"/>
              </w:rPr>
            </w:pPr>
            <w:r w:rsidRPr="0070252F">
              <w:rPr>
                <w:rFonts w:cs="Arial"/>
                <w:szCs w:val="20"/>
              </w:rPr>
              <w:t>Rutubet</w:t>
            </w:r>
            <w:r w:rsidR="00855CC6">
              <w:rPr>
                <w:rFonts w:cs="Arial"/>
                <w:szCs w:val="20"/>
              </w:rPr>
              <w:t xml:space="preserve"> </w:t>
            </w:r>
            <w:r w:rsidR="0059144E">
              <w:rPr>
                <w:rFonts w:cs="Arial"/>
                <w:szCs w:val="20"/>
              </w:rPr>
              <w:t>muhtevası</w:t>
            </w:r>
          </w:p>
        </w:tc>
        <w:tc>
          <w:tcPr>
            <w:tcW w:w="1329" w:type="pct"/>
          </w:tcPr>
          <w:p w14:paraId="5DFD093A" w14:textId="77777777" w:rsidR="00F8417E" w:rsidRPr="0070252F" w:rsidRDefault="00F8417E" w:rsidP="00477D06">
            <w:pPr>
              <w:spacing w:after="0"/>
              <w:jc w:val="center"/>
              <w:rPr>
                <w:rFonts w:cs="Arial"/>
                <w:szCs w:val="20"/>
              </w:rPr>
            </w:pPr>
            <w:r w:rsidRPr="0070252F">
              <w:rPr>
                <w:rFonts w:cs="Arial"/>
                <w:szCs w:val="20"/>
              </w:rPr>
              <w:t>4.2.2</w:t>
            </w:r>
          </w:p>
        </w:tc>
        <w:tc>
          <w:tcPr>
            <w:tcW w:w="1384" w:type="pct"/>
          </w:tcPr>
          <w:p w14:paraId="4F57CF02" w14:textId="77777777" w:rsidR="00F8417E" w:rsidRPr="0070252F" w:rsidRDefault="00F8417E" w:rsidP="00477D06">
            <w:pPr>
              <w:spacing w:after="0"/>
              <w:jc w:val="center"/>
              <w:rPr>
                <w:rFonts w:cs="Arial"/>
                <w:szCs w:val="20"/>
              </w:rPr>
            </w:pPr>
            <w:r w:rsidRPr="0070252F">
              <w:rPr>
                <w:rFonts w:cs="Arial"/>
                <w:szCs w:val="20"/>
              </w:rPr>
              <w:t>5.3.2</w:t>
            </w:r>
          </w:p>
        </w:tc>
      </w:tr>
      <w:tr w:rsidR="00F8417E" w:rsidRPr="0070252F" w14:paraId="5132B298" w14:textId="77777777" w:rsidTr="00C77309">
        <w:tc>
          <w:tcPr>
            <w:tcW w:w="2287" w:type="pct"/>
          </w:tcPr>
          <w:p w14:paraId="76CFD920" w14:textId="1C982714" w:rsidR="00F8417E" w:rsidRPr="0070252F" w:rsidRDefault="00F8417E" w:rsidP="00477D06">
            <w:pPr>
              <w:spacing w:after="0"/>
              <w:rPr>
                <w:rFonts w:cs="Arial"/>
                <w:szCs w:val="20"/>
              </w:rPr>
            </w:pPr>
            <w:r w:rsidRPr="0070252F">
              <w:rPr>
                <w:rFonts w:cs="Arial"/>
                <w:szCs w:val="20"/>
              </w:rPr>
              <w:t>Toplam şeker</w:t>
            </w:r>
            <w:r w:rsidR="00855CC6">
              <w:rPr>
                <w:rFonts w:cs="Arial"/>
                <w:szCs w:val="20"/>
              </w:rPr>
              <w:t xml:space="preserve"> oranı</w:t>
            </w:r>
          </w:p>
        </w:tc>
        <w:tc>
          <w:tcPr>
            <w:tcW w:w="1329" w:type="pct"/>
          </w:tcPr>
          <w:p w14:paraId="1EC990CC" w14:textId="77777777" w:rsidR="00F8417E" w:rsidRPr="0070252F" w:rsidRDefault="00F8417E" w:rsidP="00477D06">
            <w:pPr>
              <w:spacing w:after="0"/>
              <w:jc w:val="center"/>
              <w:rPr>
                <w:rFonts w:cs="Arial"/>
                <w:szCs w:val="20"/>
              </w:rPr>
            </w:pPr>
            <w:r w:rsidRPr="0070252F">
              <w:rPr>
                <w:rFonts w:cs="Arial"/>
                <w:szCs w:val="20"/>
              </w:rPr>
              <w:t>4.2.2</w:t>
            </w:r>
          </w:p>
        </w:tc>
        <w:tc>
          <w:tcPr>
            <w:tcW w:w="1384" w:type="pct"/>
          </w:tcPr>
          <w:p w14:paraId="35C49270" w14:textId="77777777" w:rsidR="00F8417E" w:rsidRPr="0070252F" w:rsidRDefault="00F8417E" w:rsidP="00477D06">
            <w:pPr>
              <w:spacing w:after="0"/>
              <w:jc w:val="center"/>
              <w:rPr>
                <w:rFonts w:cs="Arial"/>
                <w:szCs w:val="20"/>
              </w:rPr>
            </w:pPr>
            <w:r w:rsidRPr="0070252F">
              <w:rPr>
                <w:rFonts w:cs="Arial"/>
                <w:szCs w:val="20"/>
              </w:rPr>
              <w:t>5.3.3</w:t>
            </w:r>
          </w:p>
        </w:tc>
      </w:tr>
      <w:tr w:rsidR="00F8417E" w:rsidRPr="0070252F" w14:paraId="4129021C" w14:textId="77777777" w:rsidTr="00C77309">
        <w:tc>
          <w:tcPr>
            <w:tcW w:w="2287" w:type="pct"/>
          </w:tcPr>
          <w:p w14:paraId="20E84CFA" w14:textId="05D06017" w:rsidR="00F8417E" w:rsidRPr="0070252F" w:rsidRDefault="00F8417E" w:rsidP="00477D06">
            <w:pPr>
              <w:spacing w:after="0"/>
              <w:rPr>
                <w:rFonts w:cs="Arial"/>
                <w:szCs w:val="20"/>
              </w:rPr>
            </w:pPr>
            <w:r w:rsidRPr="0070252F">
              <w:rPr>
                <w:rFonts w:cs="Arial"/>
                <w:szCs w:val="20"/>
              </w:rPr>
              <w:t>Kurşun (Pb)</w:t>
            </w:r>
            <w:r w:rsidR="00855CC6">
              <w:rPr>
                <w:rFonts w:cs="Arial"/>
                <w:szCs w:val="20"/>
              </w:rPr>
              <w:t xml:space="preserve"> miktarı</w:t>
            </w:r>
          </w:p>
        </w:tc>
        <w:tc>
          <w:tcPr>
            <w:tcW w:w="1329" w:type="pct"/>
          </w:tcPr>
          <w:p w14:paraId="0ADDC699" w14:textId="77777777" w:rsidR="00F8417E" w:rsidRPr="0070252F" w:rsidRDefault="00F8417E" w:rsidP="00477D06">
            <w:pPr>
              <w:spacing w:after="0"/>
              <w:jc w:val="center"/>
              <w:rPr>
                <w:rFonts w:cs="Arial"/>
                <w:szCs w:val="20"/>
              </w:rPr>
            </w:pPr>
            <w:r w:rsidRPr="0070252F">
              <w:rPr>
                <w:rFonts w:cs="Arial"/>
                <w:szCs w:val="20"/>
              </w:rPr>
              <w:t>4.2.2</w:t>
            </w:r>
          </w:p>
        </w:tc>
        <w:tc>
          <w:tcPr>
            <w:tcW w:w="1384" w:type="pct"/>
          </w:tcPr>
          <w:p w14:paraId="7918A2C3" w14:textId="141FDF18" w:rsidR="00F8417E" w:rsidRPr="0070252F" w:rsidRDefault="0081379E" w:rsidP="00477D06">
            <w:pPr>
              <w:spacing w:after="0"/>
              <w:jc w:val="center"/>
              <w:rPr>
                <w:rFonts w:cs="Arial"/>
                <w:szCs w:val="20"/>
              </w:rPr>
            </w:pPr>
            <w:r>
              <w:rPr>
                <w:rFonts w:cs="Arial"/>
                <w:szCs w:val="20"/>
              </w:rPr>
              <w:t>5.3.</w:t>
            </w:r>
            <w:r w:rsidR="0076366C">
              <w:rPr>
                <w:rFonts w:cs="Arial"/>
                <w:szCs w:val="20"/>
              </w:rPr>
              <w:t>4</w:t>
            </w:r>
          </w:p>
        </w:tc>
      </w:tr>
      <w:tr w:rsidR="002F36E5" w:rsidRPr="0070252F" w14:paraId="2784D9D2" w14:textId="77777777" w:rsidTr="00C77309">
        <w:tc>
          <w:tcPr>
            <w:tcW w:w="2287" w:type="pct"/>
          </w:tcPr>
          <w:p w14:paraId="3AFD4E30" w14:textId="2B6BC55E" w:rsidR="002F36E5" w:rsidRPr="0070252F" w:rsidRDefault="002F36E5" w:rsidP="00F8417E">
            <w:pPr>
              <w:spacing w:after="0"/>
              <w:rPr>
                <w:rFonts w:cs="Arial"/>
                <w:szCs w:val="20"/>
              </w:rPr>
            </w:pPr>
            <w:proofErr w:type="spellStart"/>
            <w:r>
              <w:rPr>
                <w:rFonts w:cs="Arial"/>
                <w:szCs w:val="20"/>
              </w:rPr>
              <w:t>Aflatoksin</w:t>
            </w:r>
            <w:proofErr w:type="spellEnd"/>
            <w:r w:rsidR="00855CC6">
              <w:rPr>
                <w:rFonts w:cs="Arial"/>
                <w:szCs w:val="20"/>
              </w:rPr>
              <w:t xml:space="preserve"> miktarı</w:t>
            </w:r>
          </w:p>
        </w:tc>
        <w:tc>
          <w:tcPr>
            <w:tcW w:w="1329" w:type="pct"/>
          </w:tcPr>
          <w:p w14:paraId="22AD56DD" w14:textId="00CE7D25" w:rsidR="002F36E5" w:rsidRPr="0070252F" w:rsidRDefault="002F36E5" w:rsidP="00F8417E">
            <w:pPr>
              <w:spacing w:after="0"/>
              <w:jc w:val="center"/>
              <w:rPr>
                <w:rFonts w:cs="Arial"/>
                <w:szCs w:val="20"/>
              </w:rPr>
            </w:pPr>
            <w:r>
              <w:rPr>
                <w:rFonts w:cs="Arial"/>
                <w:szCs w:val="20"/>
              </w:rPr>
              <w:t>4.2.2</w:t>
            </w:r>
          </w:p>
        </w:tc>
        <w:tc>
          <w:tcPr>
            <w:tcW w:w="1384" w:type="pct"/>
          </w:tcPr>
          <w:p w14:paraId="6EEA2470" w14:textId="25BE515F" w:rsidR="002F36E5" w:rsidRDefault="0081379E" w:rsidP="00F8417E">
            <w:pPr>
              <w:spacing w:after="0"/>
              <w:jc w:val="center"/>
              <w:rPr>
                <w:rFonts w:cs="Arial"/>
                <w:szCs w:val="20"/>
              </w:rPr>
            </w:pPr>
            <w:r>
              <w:rPr>
                <w:rFonts w:cs="Arial"/>
                <w:szCs w:val="20"/>
              </w:rPr>
              <w:t>5.3.</w:t>
            </w:r>
            <w:r w:rsidR="0076366C">
              <w:rPr>
                <w:rFonts w:cs="Arial"/>
                <w:szCs w:val="20"/>
              </w:rPr>
              <w:t>5</w:t>
            </w:r>
          </w:p>
        </w:tc>
      </w:tr>
      <w:tr w:rsidR="00F8417E" w:rsidRPr="0070252F" w14:paraId="71B4767C" w14:textId="77777777" w:rsidTr="00C77309">
        <w:tc>
          <w:tcPr>
            <w:tcW w:w="2287" w:type="pct"/>
          </w:tcPr>
          <w:p w14:paraId="5D42BBF8" w14:textId="0649F47F" w:rsidR="00F8417E" w:rsidRPr="0070252F" w:rsidRDefault="00F8417E" w:rsidP="00477D06">
            <w:pPr>
              <w:spacing w:after="0"/>
              <w:rPr>
                <w:rFonts w:cs="Arial"/>
                <w:szCs w:val="20"/>
              </w:rPr>
            </w:pPr>
            <w:r w:rsidRPr="0070252F">
              <w:rPr>
                <w:rFonts w:cs="Arial"/>
                <w:szCs w:val="20"/>
              </w:rPr>
              <w:t>Meyve ve kaymak oranı</w:t>
            </w:r>
          </w:p>
        </w:tc>
        <w:tc>
          <w:tcPr>
            <w:tcW w:w="1329" w:type="pct"/>
          </w:tcPr>
          <w:p w14:paraId="64320417" w14:textId="77777777" w:rsidR="00F8417E" w:rsidRPr="0070252F" w:rsidRDefault="00F8417E" w:rsidP="00477D06">
            <w:pPr>
              <w:spacing w:after="0"/>
              <w:jc w:val="center"/>
              <w:rPr>
                <w:rFonts w:cs="Arial"/>
                <w:szCs w:val="20"/>
              </w:rPr>
            </w:pPr>
            <w:r w:rsidRPr="0070252F">
              <w:rPr>
                <w:rFonts w:cs="Arial"/>
                <w:szCs w:val="20"/>
              </w:rPr>
              <w:t>4.2.3</w:t>
            </w:r>
          </w:p>
        </w:tc>
        <w:tc>
          <w:tcPr>
            <w:tcW w:w="1384" w:type="pct"/>
          </w:tcPr>
          <w:p w14:paraId="6DD3CEE1" w14:textId="11445F17" w:rsidR="00F8417E" w:rsidRPr="0070252F" w:rsidRDefault="0081379E" w:rsidP="00477D06">
            <w:pPr>
              <w:spacing w:after="0"/>
              <w:jc w:val="center"/>
              <w:rPr>
                <w:rFonts w:cs="Arial"/>
                <w:szCs w:val="20"/>
              </w:rPr>
            </w:pPr>
            <w:r>
              <w:rPr>
                <w:rFonts w:cs="Arial"/>
                <w:szCs w:val="20"/>
              </w:rPr>
              <w:t>5.3.</w:t>
            </w:r>
            <w:r w:rsidR="0076366C">
              <w:rPr>
                <w:rFonts w:cs="Arial"/>
                <w:szCs w:val="20"/>
              </w:rPr>
              <w:t>6</w:t>
            </w:r>
          </w:p>
        </w:tc>
      </w:tr>
      <w:tr w:rsidR="00F8417E" w:rsidRPr="0070252F" w14:paraId="42AFDF41" w14:textId="77777777" w:rsidTr="00C77309">
        <w:tc>
          <w:tcPr>
            <w:tcW w:w="2287" w:type="pct"/>
          </w:tcPr>
          <w:p w14:paraId="333270DA" w14:textId="67F66F07" w:rsidR="00F8417E" w:rsidRPr="0070252F" w:rsidRDefault="00F8417E" w:rsidP="00477D06">
            <w:pPr>
              <w:spacing w:after="0"/>
              <w:rPr>
                <w:rFonts w:cs="Arial"/>
                <w:szCs w:val="20"/>
              </w:rPr>
            </w:pPr>
            <w:proofErr w:type="spellStart"/>
            <w:r w:rsidRPr="0070252F">
              <w:rPr>
                <w:rFonts w:cs="Arial"/>
                <w:szCs w:val="20"/>
              </w:rPr>
              <w:t>Saponin</w:t>
            </w:r>
            <w:proofErr w:type="spellEnd"/>
            <w:r w:rsidRPr="0070252F">
              <w:rPr>
                <w:rFonts w:cs="Arial"/>
                <w:szCs w:val="20"/>
              </w:rPr>
              <w:t xml:space="preserve"> </w:t>
            </w:r>
            <w:r w:rsidR="00855CC6">
              <w:rPr>
                <w:rFonts w:cs="Arial"/>
                <w:szCs w:val="20"/>
              </w:rPr>
              <w:t>içeriği</w:t>
            </w:r>
          </w:p>
        </w:tc>
        <w:tc>
          <w:tcPr>
            <w:tcW w:w="1329" w:type="pct"/>
          </w:tcPr>
          <w:p w14:paraId="31203423" w14:textId="77777777" w:rsidR="00F8417E" w:rsidRPr="0070252F" w:rsidRDefault="00F8417E" w:rsidP="00477D06">
            <w:pPr>
              <w:spacing w:after="0"/>
              <w:jc w:val="center"/>
              <w:rPr>
                <w:rFonts w:cs="Arial"/>
                <w:szCs w:val="20"/>
              </w:rPr>
            </w:pPr>
            <w:r w:rsidRPr="0070252F">
              <w:rPr>
                <w:rFonts w:cs="Arial"/>
                <w:szCs w:val="20"/>
              </w:rPr>
              <w:t>4.2.3</w:t>
            </w:r>
          </w:p>
        </w:tc>
        <w:tc>
          <w:tcPr>
            <w:tcW w:w="1384" w:type="pct"/>
          </w:tcPr>
          <w:p w14:paraId="3B7CED7E" w14:textId="0700A3F7" w:rsidR="00F8417E" w:rsidRPr="0070252F" w:rsidRDefault="0081379E" w:rsidP="00477D06">
            <w:pPr>
              <w:spacing w:after="0"/>
              <w:jc w:val="center"/>
              <w:rPr>
                <w:rFonts w:cs="Arial"/>
                <w:szCs w:val="20"/>
              </w:rPr>
            </w:pPr>
            <w:r>
              <w:rPr>
                <w:rFonts w:cs="Arial"/>
                <w:szCs w:val="20"/>
              </w:rPr>
              <w:t>5.3.</w:t>
            </w:r>
            <w:r w:rsidR="0076366C">
              <w:rPr>
                <w:rFonts w:cs="Arial"/>
                <w:szCs w:val="20"/>
              </w:rPr>
              <w:t>7</w:t>
            </w:r>
          </w:p>
        </w:tc>
      </w:tr>
      <w:tr w:rsidR="00F8417E" w:rsidRPr="0070252F" w14:paraId="17C66425" w14:textId="77777777" w:rsidTr="00C77309">
        <w:tc>
          <w:tcPr>
            <w:tcW w:w="2287" w:type="pct"/>
          </w:tcPr>
          <w:p w14:paraId="70148A57" w14:textId="1C00F780" w:rsidR="00F8417E" w:rsidRPr="0070252F" w:rsidRDefault="00F8417E" w:rsidP="00477D06">
            <w:pPr>
              <w:spacing w:after="0"/>
              <w:rPr>
                <w:rFonts w:cs="Arial"/>
                <w:szCs w:val="20"/>
              </w:rPr>
            </w:pPr>
            <w:r w:rsidRPr="0070252F">
              <w:rPr>
                <w:rFonts w:cs="Arial"/>
                <w:szCs w:val="20"/>
              </w:rPr>
              <w:t>Lokum kaymağında yağ miktarı</w:t>
            </w:r>
          </w:p>
        </w:tc>
        <w:tc>
          <w:tcPr>
            <w:tcW w:w="1329" w:type="pct"/>
          </w:tcPr>
          <w:p w14:paraId="5F0C219E" w14:textId="77777777" w:rsidR="00F8417E" w:rsidRPr="0070252F" w:rsidRDefault="00F8417E" w:rsidP="00477D06">
            <w:pPr>
              <w:spacing w:after="0"/>
              <w:jc w:val="center"/>
              <w:rPr>
                <w:rFonts w:cs="Arial"/>
                <w:szCs w:val="20"/>
              </w:rPr>
            </w:pPr>
            <w:r w:rsidRPr="0070252F">
              <w:rPr>
                <w:rFonts w:cs="Arial"/>
                <w:szCs w:val="20"/>
              </w:rPr>
              <w:t>4.2.3</w:t>
            </w:r>
          </w:p>
        </w:tc>
        <w:tc>
          <w:tcPr>
            <w:tcW w:w="1384" w:type="pct"/>
          </w:tcPr>
          <w:p w14:paraId="6F728788" w14:textId="3E9EED75" w:rsidR="00F8417E" w:rsidRPr="0070252F" w:rsidRDefault="0081379E" w:rsidP="00477D06">
            <w:pPr>
              <w:spacing w:after="0"/>
              <w:jc w:val="center"/>
              <w:rPr>
                <w:rFonts w:cs="Arial"/>
                <w:szCs w:val="20"/>
              </w:rPr>
            </w:pPr>
            <w:r>
              <w:rPr>
                <w:rFonts w:cs="Arial"/>
                <w:szCs w:val="20"/>
              </w:rPr>
              <w:t>5.3.</w:t>
            </w:r>
            <w:r w:rsidR="0076366C">
              <w:rPr>
                <w:rFonts w:cs="Arial"/>
                <w:szCs w:val="20"/>
              </w:rPr>
              <w:t>8</w:t>
            </w:r>
          </w:p>
        </w:tc>
      </w:tr>
      <w:tr w:rsidR="00F8417E" w:rsidRPr="0070252F" w14:paraId="3719071E" w14:textId="77777777" w:rsidTr="00C77309">
        <w:tc>
          <w:tcPr>
            <w:tcW w:w="2287" w:type="pct"/>
          </w:tcPr>
          <w:p w14:paraId="1DF737BD" w14:textId="77777777" w:rsidR="00F8417E" w:rsidRPr="0070252F" w:rsidRDefault="00F8417E" w:rsidP="00477D06">
            <w:pPr>
              <w:spacing w:after="0"/>
              <w:rPr>
                <w:i/>
                <w:iCs/>
                <w:color w:val="000000"/>
              </w:rPr>
            </w:pPr>
            <w:r w:rsidRPr="0070252F">
              <w:rPr>
                <w:i/>
                <w:iCs/>
                <w:color w:val="000000"/>
              </w:rPr>
              <w:t xml:space="preserve">E. </w:t>
            </w:r>
            <w:proofErr w:type="spellStart"/>
            <w:r w:rsidRPr="0070252F">
              <w:rPr>
                <w:i/>
                <w:iCs/>
                <w:color w:val="000000"/>
              </w:rPr>
              <w:t>coli</w:t>
            </w:r>
            <w:proofErr w:type="spellEnd"/>
          </w:p>
        </w:tc>
        <w:tc>
          <w:tcPr>
            <w:tcW w:w="1329" w:type="pct"/>
          </w:tcPr>
          <w:p w14:paraId="302217EA" w14:textId="77777777" w:rsidR="00F8417E" w:rsidRPr="0070252F" w:rsidRDefault="00F8417E" w:rsidP="00477D06">
            <w:pPr>
              <w:spacing w:after="0"/>
              <w:jc w:val="center"/>
              <w:rPr>
                <w:rFonts w:cs="Arial"/>
                <w:szCs w:val="20"/>
              </w:rPr>
            </w:pPr>
            <w:r w:rsidRPr="0070252F">
              <w:rPr>
                <w:rFonts w:cs="Arial"/>
                <w:szCs w:val="20"/>
              </w:rPr>
              <w:t>4.2.4</w:t>
            </w:r>
          </w:p>
        </w:tc>
        <w:tc>
          <w:tcPr>
            <w:tcW w:w="1384" w:type="pct"/>
          </w:tcPr>
          <w:p w14:paraId="26FC4613" w14:textId="72087A37" w:rsidR="00F8417E" w:rsidRPr="0070252F" w:rsidRDefault="0081379E" w:rsidP="00477D06">
            <w:pPr>
              <w:spacing w:after="0"/>
              <w:jc w:val="center"/>
              <w:rPr>
                <w:rFonts w:cs="Arial"/>
                <w:szCs w:val="20"/>
              </w:rPr>
            </w:pPr>
            <w:r>
              <w:rPr>
                <w:rFonts w:cs="Arial"/>
                <w:szCs w:val="20"/>
              </w:rPr>
              <w:t>5.3.</w:t>
            </w:r>
            <w:r w:rsidR="0076366C">
              <w:rPr>
                <w:rFonts w:cs="Arial"/>
                <w:szCs w:val="20"/>
              </w:rPr>
              <w:t>9</w:t>
            </w:r>
          </w:p>
        </w:tc>
      </w:tr>
      <w:tr w:rsidR="00F8417E" w:rsidRPr="0070252F" w14:paraId="23E4C3C5" w14:textId="77777777" w:rsidTr="00C77309">
        <w:tc>
          <w:tcPr>
            <w:tcW w:w="2287" w:type="pct"/>
          </w:tcPr>
          <w:p w14:paraId="5632D6EC" w14:textId="77777777" w:rsidR="00F8417E" w:rsidRPr="0070252F" w:rsidRDefault="00F8417E" w:rsidP="00477D06">
            <w:pPr>
              <w:spacing w:after="0"/>
              <w:rPr>
                <w:iCs/>
                <w:color w:val="000000"/>
              </w:rPr>
            </w:pPr>
            <w:r>
              <w:rPr>
                <w:iCs/>
                <w:color w:val="000000"/>
              </w:rPr>
              <w:t>Maya ve k</w:t>
            </w:r>
            <w:r w:rsidRPr="0070252F">
              <w:rPr>
                <w:iCs/>
                <w:color w:val="000000"/>
              </w:rPr>
              <w:t>üf</w:t>
            </w:r>
          </w:p>
        </w:tc>
        <w:tc>
          <w:tcPr>
            <w:tcW w:w="1329" w:type="pct"/>
          </w:tcPr>
          <w:p w14:paraId="776C1172" w14:textId="77777777" w:rsidR="00F8417E" w:rsidRPr="0070252F" w:rsidRDefault="00F8417E" w:rsidP="00477D06">
            <w:pPr>
              <w:spacing w:after="0"/>
              <w:jc w:val="center"/>
              <w:rPr>
                <w:rFonts w:cs="Arial"/>
                <w:szCs w:val="20"/>
              </w:rPr>
            </w:pPr>
            <w:r w:rsidRPr="0070252F">
              <w:rPr>
                <w:rFonts w:cs="Arial"/>
                <w:szCs w:val="20"/>
              </w:rPr>
              <w:t>4.2.4</w:t>
            </w:r>
          </w:p>
        </w:tc>
        <w:tc>
          <w:tcPr>
            <w:tcW w:w="1384" w:type="pct"/>
          </w:tcPr>
          <w:p w14:paraId="07E629F8" w14:textId="4A459295" w:rsidR="00F8417E" w:rsidRPr="0070252F" w:rsidRDefault="0081379E" w:rsidP="00477D06">
            <w:pPr>
              <w:spacing w:after="0"/>
              <w:jc w:val="center"/>
              <w:rPr>
                <w:rFonts w:cs="Arial"/>
                <w:szCs w:val="20"/>
              </w:rPr>
            </w:pPr>
            <w:r>
              <w:rPr>
                <w:rFonts w:cs="Arial"/>
                <w:szCs w:val="20"/>
              </w:rPr>
              <w:t>5.3.1</w:t>
            </w:r>
            <w:r w:rsidR="0076366C">
              <w:rPr>
                <w:rFonts w:cs="Arial"/>
                <w:szCs w:val="20"/>
              </w:rPr>
              <w:t>0</w:t>
            </w:r>
          </w:p>
        </w:tc>
      </w:tr>
      <w:tr w:rsidR="0081379E" w:rsidRPr="0070252F" w14:paraId="1AB55087" w14:textId="77777777" w:rsidTr="00C77309">
        <w:tc>
          <w:tcPr>
            <w:tcW w:w="2287" w:type="pct"/>
          </w:tcPr>
          <w:p w14:paraId="1E62410D" w14:textId="40DB4FD5" w:rsidR="0081379E" w:rsidRDefault="0081379E" w:rsidP="00F8417E">
            <w:pPr>
              <w:spacing w:after="0"/>
              <w:rPr>
                <w:iCs/>
                <w:color w:val="000000"/>
              </w:rPr>
            </w:pPr>
            <w:proofErr w:type="spellStart"/>
            <w:r>
              <w:rPr>
                <w:iCs/>
                <w:color w:val="000000"/>
              </w:rPr>
              <w:t>Osmofilik</w:t>
            </w:r>
            <w:proofErr w:type="spellEnd"/>
            <w:r>
              <w:rPr>
                <w:iCs/>
                <w:color w:val="000000"/>
              </w:rPr>
              <w:t xml:space="preserve"> maya</w:t>
            </w:r>
          </w:p>
        </w:tc>
        <w:tc>
          <w:tcPr>
            <w:tcW w:w="1329" w:type="pct"/>
          </w:tcPr>
          <w:p w14:paraId="3A6640BA" w14:textId="4C601D7B" w:rsidR="0081379E" w:rsidRPr="0070252F" w:rsidRDefault="0081379E" w:rsidP="00F8417E">
            <w:pPr>
              <w:spacing w:after="0"/>
              <w:jc w:val="center"/>
              <w:rPr>
                <w:rFonts w:cs="Arial"/>
                <w:szCs w:val="20"/>
              </w:rPr>
            </w:pPr>
            <w:r>
              <w:rPr>
                <w:rFonts w:cs="Arial"/>
                <w:szCs w:val="20"/>
              </w:rPr>
              <w:t>4.2.4</w:t>
            </w:r>
          </w:p>
        </w:tc>
        <w:tc>
          <w:tcPr>
            <w:tcW w:w="1384" w:type="pct"/>
          </w:tcPr>
          <w:p w14:paraId="7FCDF177" w14:textId="6A1528AE" w:rsidR="0081379E" w:rsidRDefault="0081379E" w:rsidP="00F8417E">
            <w:pPr>
              <w:spacing w:after="0"/>
              <w:jc w:val="center"/>
              <w:rPr>
                <w:rFonts w:cs="Arial"/>
                <w:szCs w:val="20"/>
              </w:rPr>
            </w:pPr>
            <w:r>
              <w:rPr>
                <w:rFonts w:cs="Arial"/>
                <w:szCs w:val="20"/>
              </w:rPr>
              <w:t>5.3.1</w:t>
            </w:r>
            <w:r w:rsidR="0076366C">
              <w:rPr>
                <w:rFonts w:cs="Arial"/>
                <w:szCs w:val="20"/>
              </w:rPr>
              <w:t>1</w:t>
            </w:r>
          </w:p>
        </w:tc>
      </w:tr>
      <w:tr w:rsidR="001C69A7" w:rsidRPr="0070252F" w14:paraId="5DA78EE1" w14:textId="77777777" w:rsidTr="00C77309">
        <w:tc>
          <w:tcPr>
            <w:tcW w:w="2287" w:type="pct"/>
          </w:tcPr>
          <w:p w14:paraId="6EA77CAB" w14:textId="056B1444" w:rsidR="001C69A7" w:rsidRPr="0070252F" w:rsidRDefault="001C69A7" w:rsidP="00477D06">
            <w:pPr>
              <w:spacing w:after="0"/>
              <w:rPr>
                <w:rFonts w:cs="Arial"/>
                <w:szCs w:val="20"/>
              </w:rPr>
            </w:pPr>
            <w:r>
              <w:rPr>
                <w:rFonts w:cs="Arial"/>
                <w:szCs w:val="20"/>
              </w:rPr>
              <w:t>Ambalajlama</w:t>
            </w:r>
          </w:p>
        </w:tc>
        <w:tc>
          <w:tcPr>
            <w:tcW w:w="1329" w:type="pct"/>
          </w:tcPr>
          <w:p w14:paraId="2A66AAFA" w14:textId="77F52CE5" w:rsidR="001C69A7" w:rsidRPr="0070252F" w:rsidRDefault="001C69A7" w:rsidP="00477D06">
            <w:pPr>
              <w:spacing w:after="0"/>
              <w:jc w:val="center"/>
              <w:rPr>
                <w:rFonts w:cs="Arial"/>
                <w:szCs w:val="20"/>
              </w:rPr>
            </w:pPr>
            <w:r>
              <w:rPr>
                <w:rFonts w:cs="Arial"/>
                <w:szCs w:val="20"/>
              </w:rPr>
              <w:t>6.1</w:t>
            </w:r>
          </w:p>
        </w:tc>
        <w:tc>
          <w:tcPr>
            <w:tcW w:w="1384" w:type="pct"/>
          </w:tcPr>
          <w:p w14:paraId="3FBA003A" w14:textId="13C8563D" w:rsidR="001C69A7" w:rsidRPr="0070252F" w:rsidRDefault="001C69A7" w:rsidP="00477D06">
            <w:pPr>
              <w:spacing w:after="0"/>
              <w:jc w:val="center"/>
              <w:rPr>
                <w:rFonts w:cs="Arial"/>
                <w:szCs w:val="20"/>
              </w:rPr>
            </w:pPr>
            <w:r>
              <w:rPr>
                <w:rFonts w:cs="Arial"/>
                <w:szCs w:val="20"/>
              </w:rPr>
              <w:t>5.2.1</w:t>
            </w:r>
          </w:p>
        </w:tc>
      </w:tr>
      <w:tr w:rsidR="001C69A7" w:rsidRPr="0070252F" w14:paraId="07ED1AD9" w14:textId="77777777" w:rsidTr="00C77309">
        <w:tc>
          <w:tcPr>
            <w:tcW w:w="2287" w:type="pct"/>
          </w:tcPr>
          <w:p w14:paraId="00213777" w14:textId="07A11E2E" w:rsidR="001C69A7" w:rsidRPr="0070252F" w:rsidRDefault="001C69A7" w:rsidP="00477D06">
            <w:pPr>
              <w:spacing w:after="0"/>
              <w:rPr>
                <w:rFonts w:cs="Arial"/>
                <w:szCs w:val="20"/>
              </w:rPr>
            </w:pPr>
            <w:r>
              <w:rPr>
                <w:rFonts w:cs="Arial"/>
                <w:szCs w:val="20"/>
              </w:rPr>
              <w:t>İ</w:t>
            </w:r>
            <w:r w:rsidRPr="00C51805">
              <w:rPr>
                <w:rFonts w:cs="Arial"/>
                <w:szCs w:val="20"/>
              </w:rPr>
              <w:t>şaretleme</w:t>
            </w:r>
          </w:p>
        </w:tc>
        <w:tc>
          <w:tcPr>
            <w:tcW w:w="1329" w:type="pct"/>
          </w:tcPr>
          <w:p w14:paraId="15598F06" w14:textId="4B0F9125" w:rsidR="001C69A7" w:rsidRPr="0070252F" w:rsidRDefault="001C69A7" w:rsidP="00477D06">
            <w:pPr>
              <w:spacing w:after="0"/>
              <w:jc w:val="center"/>
              <w:rPr>
                <w:rFonts w:cs="Arial"/>
                <w:szCs w:val="20"/>
              </w:rPr>
            </w:pPr>
            <w:r w:rsidRPr="00C51805">
              <w:rPr>
                <w:rFonts w:cs="Arial"/>
                <w:szCs w:val="20"/>
              </w:rPr>
              <w:t>6.2</w:t>
            </w:r>
          </w:p>
        </w:tc>
        <w:tc>
          <w:tcPr>
            <w:tcW w:w="1384" w:type="pct"/>
          </w:tcPr>
          <w:p w14:paraId="27D094E7" w14:textId="2F400864" w:rsidR="001C69A7" w:rsidRPr="0070252F" w:rsidRDefault="001C69A7" w:rsidP="00477D06">
            <w:pPr>
              <w:spacing w:after="0"/>
              <w:jc w:val="center"/>
              <w:rPr>
                <w:rFonts w:cs="Arial"/>
                <w:szCs w:val="20"/>
              </w:rPr>
            </w:pPr>
            <w:r>
              <w:rPr>
                <w:rFonts w:cs="Arial"/>
                <w:szCs w:val="20"/>
              </w:rPr>
              <w:t>6</w:t>
            </w:r>
            <w:r w:rsidRPr="00C51805">
              <w:rPr>
                <w:rFonts w:cs="Arial"/>
                <w:szCs w:val="20"/>
              </w:rPr>
              <w:t>.2</w:t>
            </w:r>
          </w:p>
        </w:tc>
      </w:tr>
    </w:tbl>
    <w:p w14:paraId="231C0663" w14:textId="77777777" w:rsidR="007F4615" w:rsidRDefault="000C6994" w:rsidP="00C402B9">
      <w:pPr>
        <w:pStyle w:val="Balk1"/>
      </w:pPr>
      <w:bookmarkStart w:id="78" w:name="_Toc248044186"/>
      <w:bookmarkStart w:id="79" w:name="_Toc146187180"/>
      <w:bookmarkStart w:id="80" w:name="_Toc62548110"/>
      <w:bookmarkStart w:id="81" w:name="_Toc85272275"/>
      <w:bookmarkStart w:id="82" w:name="_Toc102560870"/>
      <w:bookmarkStart w:id="83" w:name="_Toc129147936"/>
      <w:r w:rsidRPr="003437ED">
        <w:t>Numune</w:t>
      </w:r>
      <w:r w:rsidRPr="000D40D6">
        <w:t xml:space="preserve"> alma, muayene ve deneyler</w:t>
      </w:r>
      <w:bookmarkStart w:id="84" w:name="_Toc248044187"/>
      <w:bookmarkEnd w:id="78"/>
      <w:bookmarkEnd w:id="79"/>
    </w:p>
    <w:p w14:paraId="052DC8FA" w14:textId="77777777" w:rsidR="000C6994" w:rsidRDefault="000C6994" w:rsidP="00C402B9">
      <w:pPr>
        <w:pStyle w:val="Balk2"/>
        <w:tabs>
          <w:tab w:val="num" w:pos="0"/>
        </w:tabs>
        <w:ind w:left="0" w:firstLine="0"/>
      </w:pPr>
      <w:bookmarkStart w:id="85" w:name="_Toc146187181"/>
      <w:r>
        <w:t>Numune alma</w:t>
      </w:r>
      <w:bookmarkEnd w:id="84"/>
      <w:bookmarkEnd w:id="85"/>
    </w:p>
    <w:p w14:paraId="4883DD76" w14:textId="1FCFF882" w:rsidR="000C6994" w:rsidRDefault="007B777B" w:rsidP="000C6994">
      <w:pPr>
        <w:autoSpaceDE w:val="0"/>
        <w:autoSpaceDN w:val="0"/>
        <w:adjustRightInd w:val="0"/>
        <w:rPr>
          <w:rFonts w:cs="Arial"/>
          <w:szCs w:val="20"/>
        </w:rPr>
      </w:pPr>
      <w:r>
        <w:t xml:space="preserve">Tipi, ambalajı, ambalaj büyüklüğü, imal tarihi, parti seri/kod numarası aynı olan ve bir defada muayeneye sunulan </w:t>
      </w:r>
      <w:r w:rsidR="009809BB">
        <w:t>lokumlar</w:t>
      </w:r>
      <w:r>
        <w:t xml:space="preserve"> bir parti sayılır, partiden numune TS 9131'de belirtildiği şekilde </w:t>
      </w:r>
      <w:proofErr w:type="gramStart"/>
      <w:r>
        <w:t>alınır.</w:t>
      </w:r>
      <w:r w:rsidR="000C6994">
        <w:rPr>
          <w:rFonts w:cs="Arial"/>
          <w:szCs w:val="20"/>
        </w:rPr>
        <w:t>.</w:t>
      </w:r>
      <w:proofErr w:type="gramEnd"/>
    </w:p>
    <w:p w14:paraId="05D3CC04" w14:textId="77777777" w:rsidR="000C6994" w:rsidRPr="000435C8" w:rsidRDefault="007F4615" w:rsidP="00C402B9">
      <w:pPr>
        <w:pStyle w:val="Balk2"/>
        <w:autoSpaceDE w:val="0"/>
        <w:autoSpaceDN w:val="0"/>
        <w:adjustRightInd w:val="0"/>
        <w:rPr>
          <w:rFonts w:cs="Arial"/>
          <w:szCs w:val="20"/>
        </w:rPr>
      </w:pPr>
      <w:bookmarkStart w:id="86" w:name="_Toc248044188"/>
      <w:bookmarkStart w:id="87" w:name="_Toc146187182"/>
      <w:r>
        <w:t>Mu</w:t>
      </w:r>
      <w:r w:rsidR="000C6994">
        <w:t>ayeneler</w:t>
      </w:r>
      <w:bookmarkEnd w:id="86"/>
      <w:bookmarkEnd w:id="87"/>
    </w:p>
    <w:bookmarkEnd w:id="80"/>
    <w:bookmarkEnd w:id="81"/>
    <w:bookmarkEnd w:id="82"/>
    <w:bookmarkEnd w:id="83"/>
    <w:p w14:paraId="29466842" w14:textId="77777777" w:rsidR="000C6994" w:rsidRDefault="000C6994" w:rsidP="00C402B9">
      <w:pPr>
        <w:pStyle w:val="Balk3"/>
      </w:pPr>
      <w:r w:rsidRPr="00C402B9">
        <w:t>Ambalaj muayenesi</w:t>
      </w:r>
    </w:p>
    <w:p w14:paraId="0D1A654D" w14:textId="4D190A81" w:rsidR="000C6994" w:rsidRDefault="002F36E5" w:rsidP="00477D06">
      <w:pPr>
        <w:rPr>
          <w:rFonts w:cs="Arial"/>
          <w:szCs w:val="20"/>
        </w:rPr>
      </w:pPr>
      <w:r w:rsidRPr="00C42645">
        <w:rPr>
          <w:rFonts w:cs="Arial"/>
          <w:szCs w:val="20"/>
        </w:rPr>
        <w:t xml:space="preserve">Ambalâjlar, bakılarak ve tartılarak muayene edilir ve Madde </w:t>
      </w:r>
      <w:r>
        <w:rPr>
          <w:rFonts w:cs="Arial"/>
          <w:szCs w:val="20"/>
        </w:rPr>
        <w:t>6</w:t>
      </w:r>
      <w:r w:rsidRPr="00C42645">
        <w:rPr>
          <w:rFonts w:cs="Arial"/>
          <w:szCs w:val="20"/>
        </w:rPr>
        <w:t xml:space="preserve">.1’deki özelliklerle, Madde </w:t>
      </w:r>
      <w:r>
        <w:rPr>
          <w:rFonts w:cs="Arial"/>
          <w:szCs w:val="20"/>
        </w:rPr>
        <w:t>6</w:t>
      </w:r>
      <w:r w:rsidRPr="00C42645">
        <w:rPr>
          <w:rFonts w:cs="Arial"/>
          <w:szCs w:val="20"/>
        </w:rPr>
        <w:t>.2’deki işaretleri taşıyıp taşımadığın</w:t>
      </w:r>
      <w:r>
        <w:rPr>
          <w:rFonts w:cs="Arial"/>
          <w:szCs w:val="20"/>
        </w:rPr>
        <w:t>a bakılır.</w:t>
      </w:r>
    </w:p>
    <w:p w14:paraId="48ACECBA" w14:textId="77777777" w:rsidR="000C6994" w:rsidRDefault="000C6994" w:rsidP="000C6994">
      <w:pPr>
        <w:autoSpaceDE w:val="0"/>
        <w:autoSpaceDN w:val="0"/>
        <w:adjustRightInd w:val="0"/>
        <w:rPr>
          <w:rFonts w:ascii="Arial,Bold" w:hAnsi="Arial,Bold" w:cs="Arial,Bold"/>
          <w:b/>
          <w:bCs/>
        </w:rPr>
      </w:pPr>
      <w:r>
        <w:rPr>
          <w:rFonts w:ascii="Arial,Bold" w:hAnsi="Arial,Bold" w:cs="Arial,Bold"/>
          <w:b/>
          <w:bCs/>
        </w:rPr>
        <w:t>5.2.2</w:t>
      </w:r>
      <w:r>
        <w:rPr>
          <w:rFonts w:ascii="Arial,Bold" w:hAnsi="Arial,Bold" w:cs="Arial,Bold"/>
          <w:b/>
          <w:bCs/>
        </w:rPr>
        <w:tab/>
      </w:r>
      <w:r w:rsidR="002E28A2">
        <w:rPr>
          <w:rFonts w:ascii="Arial,Bold" w:hAnsi="Arial,Bold" w:cs="Arial,Bold"/>
          <w:b/>
          <w:bCs/>
        </w:rPr>
        <w:t>D</w:t>
      </w:r>
      <w:r>
        <w:rPr>
          <w:rFonts w:ascii="Arial,Bold" w:hAnsi="Arial,Bold" w:cs="Arial,Bold"/>
          <w:b/>
          <w:bCs/>
        </w:rPr>
        <w:t>uyusal muayene</w:t>
      </w:r>
    </w:p>
    <w:p w14:paraId="2D02666D" w14:textId="58BC507D" w:rsidR="000C6994" w:rsidRDefault="0059144E" w:rsidP="000C6994">
      <w:pPr>
        <w:autoSpaceDE w:val="0"/>
        <w:autoSpaceDN w:val="0"/>
        <w:adjustRightInd w:val="0"/>
        <w:rPr>
          <w:rFonts w:cs="Arial"/>
          <w:szCs w:val="20"/>
        </w:rPr>
      </w:pPr>
      <w:r w:rsidRPr="0059144E">
        <w:rPr>
          <w:rFonts w:cs="Arial"/>
          <w:szCs w:val="20"/>
        </w:rPr>
        <w:t xml:space="preserve"> </w:t>
      </w:r>
      <w:r>
        <w:rPr>
          <w:rFonts w:cs="Arial"/>
          <w:szCs w:val="20"/>
        </w:rPr>
        <w:t>Lokumun d</w:t>
      </w:r>
      <w:r w:rsidRPr="00C42645">
        <w:rPr>
          <w:rFonts w:cs="Arial"/>
          <w:szCs w:val="20"/>
        </w:rPr>
        <w:t>uyusal muayene</w:t>
      </w:r>
      <w:r>
        <w:rPr>
          <w:rFonts w:cs="Arial"/>
          <w:szCs w:val="20"/>
        </w:rPr>
        <w:t>si</w:t>
      </w:r>
      <w:r w:rsidRPr="00C42645">
        <w:rPr>
          <w:rFonts w:cs="Arial"/>
          <w:szCs w:val="20"/>
        </w:rPr>
        <w:t xml:space="preserve"> bakılarak, koklanarak, tadılarak ve parmakla bastırılarak yapılır ve sonucun Madde </w:t>
      </w:r>
      <w:r>
        <w:rPr>
          <w:rFonts w:cs="Arial"/>
          <w:szCs w:val="20"/>
        </w:rPr>
        <w:t>4</w:t>
      </w:r>
      <w:r w:rsidRPr="00C42645">
        <w:rPr>
          <w:rFonts w:cs="Arial"/>
          <w:szCs w:val="20"/>
        </w:rPr>
        <w:t>.2.1’e uygun olup olmadığına bakılır</w:t>
      </w:r>
    </w:p>
    <w:p w14:paraId="7CC5872E" w14:textId="7113B27C" w:rsidR="00C21515" w:rsidRPr="00477D06" w:rsidRDefault="00C21515" w:rsidP="00477D06">
      <w:pPr>
        <w:pStyle w:val="Balk2"/>
        <w:rPr>
          <w:rFonts w:cs="Arial"/>
          <w:szCs w:val="20"/>
        </w:rPr>
      </w:pPr>
      <w:bookmarkStart w:id="88" w:name="_Toc146187183"/>
      <w:r>
        <w:lastRenderedPageBreak/>
        <w:t>Dene</w:t>
      </w:r>
      <w:r w:rsidR="00E4750D">
        <w:t>y</w:t>
      </w:r>
      <w:r>
        <w:t>ler</w:t>
      </w:r>
      <w:bookmarkEnd w:id="88"/>
    </w:p>
    <w:p w14:paraId="40DFE619" w14:textId="1BB342D9" w:rsidR="002E28A2" w:rsidRDefault="00237095" w:rsidP="00C402B9">
      <w:pPr>
        <w:pStyle w:val="Balk3"/>
      </w:pPr>
      <w:r w:rsidRPr="00C42645">
        <w:t>Analiz numunesinin hazırlanması</w:t>
      </w:r>
      <w:r w:rsidDel="00237095">
        <w:t xml:space="preserve"> </w:t>
      </w:r>
    </w:p>
    <w:p w14:paraId="22648184" w14:textId="77777777" w:rsidR="00237095" w:rsidRPr="00C42645" w:rsidRDefault="00237095" w:rsidP="00237095">
      <w:pPr>
        <w:rPr>
          <w:rFonts w:cs="Arial"/>
          <w:szCs w:val="20"/>
        </w:rPr>
      </w:pPr>
      <w:r w:rsidRPr="00C42645">
        <w:rPr>
          <w:rFonts w:cs="Arial"/>
          <w:szCs w:val="20"/>
        </w:rPr>
        <w:t xml:space="preserve">Numune, </w:t>
      </w:r>
      <w:proofErr w:type="spellStart"/>
      <w:r w:rsidRPr="00C42645">
        <w:rPr>
          <w:rFonts w:cs="Arial"/>
          <w:szCs w:val="20"/>
        </w:rPr>
        <w:t>spatül</w:t>
      </w:r>
      <w:proofErr w:type="spellEnd"/>
      <w:r w:rsidRPr="00C42645">
        <w:rPr>
          <w:rFonts w:cs="Arial"/>
          <w:szCs w:val="20"/>
        </w:rPr>
        <w:t>, bıçak veya benzeri bir araç yardımıyla yüzeyini kaplayan pudra şekeri, nişasta karışımı veya Hindistan cevizi rendesi vb. yüzey kaplayıcı maddelerden mümkün olduğunca yüzeyinden uzaklaştırılarak hazırlanır ve ağzı sıkıca kapanabilen bir şişeye konur.</w:t>
      </w:r>
    </w:p>
    <w:p w14:paraId="7BD5E59F" w14:textId="3D12B175" w:rsidR="00237095" w:rsidRDefault="00237095" w:rsidP="00477D06">
      <w:r w:rsidRPr="00C42645">
        <w:rPr>
          <w:rFonts w:cs="Arial"/>
          <w:szCs w:val="20"/>
        </w:rPr>
        <w:t xml:space="preserve">Kuru, kurutulmuş, yaş meyve şekerlemeli veya kaymaklı lokuma ait numune, bu gibi maddelerin bir </w:t>
      </w:r>
      <w:proofErr w:type="spellStart"/>
      <w:r w:rsidRPr="00C42645">
        <w:rPr>
          <w:rFonts w:cs="Arial"/>
          <w:szCs w:val="20"/>
        </w:rPr>
        <w:t>spatül</w:t>
      </w:r>
      <w:proofErr w:type="spellEnd"/>
      <w:r w:rsidRPr="00C42645">
        <w:rPr>
          <w:rFonts w:cs="Arial"/>
          <w:szCs w:val="20"/>
        </w:rPr>
        <w:t xml:space="preserve"> veya bıçakla lokum kitlesinden ayrılması suretiyle hazırlanarak ağzı sıkıca kapatılabilen bir şişeye konur. Ayrıca lokum kitlesinden yukarıda tarif edilen işlemle ayrılan kuru ve/veya kurutulmuş meyve ve/veya yaş meyve şekerlemesi veya kaymak da ayrıca ağzı sıkıca kapatılabilen bir şişeye konur.</w:t>
      </w:r>
    </w:p>
    <w:p w14:paraId="73F2B064" w14:textId="41C8D645" w:rsidR="00237095" w:rsidRPr="00237095" w:rsidRDefault="00237095">
      <w:pPr>
        <w:pStyle w:val="Balk3"/>
      </w:pPr>
      <w:r>
        <w:t>Rutubet muhtevasının tayini</w:t>
      </w:r>
    </w:p>
    <w:p w14:paraId="688B269F" w14:textId="77777777" w:rsidR="002E28A2" w:rsidRDefault="002E28A2" w:rsidP="00C402B9">
      <w:r w:rsidRPr="00522CF3">
        <w:t>Rutubet</w:t>
      </w:r>
      <w:r>
        <w:t xml:space="preserve"> muhtevasının</w:t>
      </w:r>
      <w:r w:rsidRPr="00522CF3">
        <w:t xml:space="preserve"> tayini, TS 1208 ISO 1742’ye</w:t>
      </w:r>
      <w:r>
        <w:t xml:space="preserve"> g</w:t>
      </w:r>
      <w:r w:rsidR="0039286A">
        <w:t>öre yapılır ve sonucun Madde 4.2</w:t>
      </w:r>
      <w:r w:rsidRPr="00522CF3">
        <w:t>.</w:t>
      </w:r>
      <w:r w:rsidR="00B047B6">
        <w:t>2</w:t>
      </w:r>
      <w:r w:rsidRPr="00522CF3">
        <w:t>’</w:t>
      </w:r>
      <w:r w:rsidR="00B047B6">
        <w:t>y</w:t>
      </w:r>
      <w:r w:rsidRPr="00522CF3">
        <w:t>e uygun olup olmadığına bakılır.</w:t>
      </w:r>
    </w:p>
    <w:p w14:paraId="3D557DED" w14:textId="77777777" w:rsidR="0039286A" w:rsidRDefault="0039286A" w:rsidP="00C402B9">
      <w:pPr>
        <w:pStyle w:val="Balk3"/>
      </w:pPr>
      <w:r>
        <w:t>Toplam şeker tayini</w:t>
      </w:r>
    </w:p>
    <w:p w14:paraId="3DCEE0AD" w14:textId="44F48ABB" w:rsidR="00F76376" w:rsidRPr="00F76376" w:rsidRDefault="00237095">
      <w:r w:rsidRPr="00C42645">
        <w:rPr>
          <w:rFonts w:cs="Arial"/>
          <w:szCs w:val="20"/>
        </w:rPr>
        <w:t xml:space="preserve">Toplam şeker tayini, TS </w:t>
      </w:r>
      <w:r w:rsidR="00D04A74">
        <w:rPr>
          <w:rFonts w:cs="Arial"/>
          <w:szCs w:val="20"/>
        </w:rPr>
        <w:t>1466</w:t>
      </w:r>
      <w:r w:rsidRPr="00C42645">
        <w:rPr>
          <w:rFonts w:cs="Arial"/>
          <w:szCs w:val="20"/>
        </w:rPr>
        <w:t>’</w:t>
      </w:r>
      <w:r w:rsidR="00D04A74">
        <w:rPr>
          <w:rFonts w:cs="Arial"/>
          <w:szCs w:val="20"/>
        </w:rPr>
        <w:t>ya</w:t>
      </w:r>
      <w:r w:rsidRPr="00C42645">
        <w:rPr>
          <w:rFonts w:cs="Arial"/>
          <w:szCs w:val="20"/>
        </w:rPr>
        <w:t xml:space="preserve"> göre yapılır ve sonuç kuru madde üzerinden hesaplanarak sonucun Madde </w:t>
      </w:r>
      <w:r>
        <w:rPr>
          <w:rFonts w:cs="Arial"/>
          <w:szCs w:val="20"/>
        </w:rPr>
        <w:t>4</w:t>
      </w:r>
      <w:r w:rsidRPr="00C42645">
        <w:rPr>
          <w:rFonts w:cs="Arial"/>
          <w:szCs w:val="20"/>
        </w:rPr>
        <w:t>.2.2’</w:t>
      </w:r>
      <w:r w:rsidR="00F76376">
        <w:rPr>
          <w:rFonts w:cs="Arial"/>
          <w:szCs w:val="20"/>
        </w:rPr>
        <w:t>ye</w:t>
      </w:r>
      <w:r w:rsidRPr="00C42645">
        <w:rPr>
          <w:rFonts w:cs="Arial"/>
          <w:szCs w:val="20"/>
        </w:rPr>
        <w:t xml:space="preserve"> uygun olup olmadığına bakılır</w:t>
      </w:r>
      <w:r w:rsidR="004A49B6">
        <w:t>.</w:t>
      </w:r>
    </w:p>
    <w:p w14:paraId="6378F8B9" w14:textId="71F2E630" w:rsidR="004A49B6" w:rsidRPr="00C42645" w:rsidRDefault="004A49B6" w:rsidP="004A49B6">
      <w:pPr>
        <w:pStyle w:val="Balk3"/>
      </w:pPr>
      <w:r w:rsidRPr="00C42645">
        <w:t>Kurşun tayini</w:t>
      </w:r>
    </w:p>
    <w:p w14:paraId="32EAAC66" w14:textId="24A4EBCD" w:rsidR="004A49B6" w:rsidRDefault="004A49B6" w:rsidP="004A49B6">
      <w:pPr>
        <w:rPr>
          <w:rFonts w:cs="Arial"/>
          <w:szCs w:val="20"/>
        </w:rPr>
      </w:pPr>
      <w:r w:rsidRPr="00C42645">
        <w:rPr>
          <w:rFonts w:cs="Arial"/>
          <w:szCs w:val="20"/>
        </w:rPr>
        <w:t xml:space="preserve">Kurşun tayini, </w:t>
      </w:r>
      <w:r>
        <w:rPr>
          <w:rFonts w:cs="Arial"/>
          <w:szCs w:val="20"/>
        </w:rPr>
        <w:t xml:space="preserve">TS EN </w:t>
      </w:r>
      <w:r w:rsidR="00B064E6">
        <w:rPr>
          <w:rFonts w:cs="Arial"/>
          <w:szCs w:val="20"/>
        </w:rPr>
        <w:t>15763</w:t>
      </w:r>
      <w:r w:rsidRPr="00C42645">
        <w:rPr>
          <w:rFonts w:cs="Arial"/>
          <w:szCs w:val="20"/>
        </w:rPr>
        <w:t>’</w:t>
      </w:r>
      <w:r>
        <w:rPr>
          <w:rFonts w:cs="Arial"/>
          <w:szCs w:val="20"/>
        </w:rPr>
        <w:t>e</w:t>
      </w:r>
      <w:r w:rsidRPr="00C42645">
        <w:rPr>
          <w:rFonts w:cs="Arial"/>
          <w:szCs w:val="20"/>
        </w:rPr>
        <w:t xml:space="preserve"> göre yapılır ve sonucun Madde </w:t>
      </w:r>
      <w:r>
        <w:rPr>
          <w:rFonts w:cs="Arial"/>
          <w:szCs w:val="20"/>
        </w:rPr>
        <w:t>4</w:t>
      </w:r>
      <w:r w:rsidRPr="00C42645">
        <w:rPr>
          <w:rFonts w:cs="Arial"/>
          <w:szCs w:val="20"/>
        </w:rPr>
        <w:t>.2.2’ye uygun olup olmadığına bakılır.</w:t>
      </w:r>
    </w:p>
    <w:p w14:paraId="09159F55" w14:textId="77777777" w:rsidR="00F76376" w:rsidRDefault="00F76376" w:rsidP="00F76376">
      <w:pPr>
        <w:pStyle w:val="Balk3"/>
      </w:pPr>
      <w:proofErr w:type="spellStart"/>
      <w:r>
        <w:t>Aflatoksin</w:t>
      </w:r>
      <w:proofErr w:type="spellEnd"/>
      <w:r>
        <w:t xml:space="preserve"> tayini</w:t>
      </w:r>
    </w:p>
    <w:p w14:paraId="4B1BDEE4" w14:textId="2C0FC1EE" w:rsidR="00F76376" w:rsidRPr="00C42645" w:rsidRDefault="00F76376" w:rsidP="00F76376">
      <w:pPr>
        <w:rPr>
          <w:rFonts w:cs="Arial"/>
          <w:szCs w:val="20"/>
        </w:rPr>
      </w:pPr>
      <w:proofErr w:type="spellStart"/>
      <w:r w:rsidRPr="00FD6E49">
        <w:t>Aflatoksin</w:t>
      </w:r>
      <w:proofErr w:type="spellEnd"/>
      <w:r w:rsidRPr="00FD6E49">
        <w:t xml:space="preserve"> </w:t>
      </w:r>
      <w:r w:rsidRPr="00FD6E49">
        <w:rPr>
          <w:rFonts w:cs="Arial"/>
        </w:rPr>
        <w:t xml:space="preserve">tayini, </w:t>
      </w:r>
      <w:r w:rsidRPr="001F7E8A">
        <w:rPr>
          <w:rFonts w:cs="Arial"/>
          <w:bCs/>
        </w:rPr>
        <w:t>TS EN ISO 16050</w:t>
      </w:r>
      <w:r>
        <w:rPr>
          <w:rFonts w:cs="Arial"/>
          <w:bCs/>
        </w:rPr>
        <w:t>’ye</w:t>
      </w:r>
      <w:r>
        <w:rPr>
          <w:rFonts w:cs="Arial"/>
        </w:rPr>
        <w:t xml:space="preserve"> göre yapılır ve s</w:t>
      </w:r>
      <w:r w:rsidRPr="00FD6E49">
        <w:rPr>
          <w:rFonts w:cs="Arial"/>
        </w:rPr>
        <w:t xml:space="preserve">onucun Madde </w:t>
      </w:r>
      <w:r>
        <w:rPr>
          <w:rFonts w:cs="Arial"/>
        </w:rPr>
        <w:t>4.2.2</w:t>
      </w:r>
      <w:r w:rsidRPr="00FD6E49">
        <w:rPr>
          <w:rFonts w:cs="Arial"/>
        </w:rPr>
        <w:t>’</w:t>
      </w:r>
      <w:r>
        <w:rPr>
          <w:rFonts w:cs="Arial"/>
        </w:rPr>
        <w:t>y</w:t>
      </w:r>
      <w:r w:rsidRPr="00FD6E49">
        <w:rPr>
          <w:rFonts w:cs="Arial"/>
        </w:rPr>
        <w:t>e uygun olup olmadığına bakılır.</w:t>
      </w:r>
    </w:p>
    <w:p w14:paraId="2EB69FA0" w14:textId="6AFAAB0B" w:rsidR="004A49B6" w:rsidRPr="00C42645" w:rsidRDefault="004A49B6" w:rsidP="004A49B6">
      <w:pPr>
        <w:pStyle w:val="Balk3"/>
      </w:pPr>
      <w:r w:rsidRPr="00C42645">
        <w:t xml:space="preserve">Meyve ve kaymak oranı tayini </w:t>
      </w:r>
    </w:p>
    <w:p w14:paraId="2F169312" w14:textId="01A1C5B3" w:rsidR="004A49B6" w:rsidRPr="00C42645" w:rsidRDefault="004A49B6" w:rsidP="004A49B6">
      <w:pPr>
        <w:rPr>
          <w:rFonts w:cs="Arial"/>
          <w:szCs w:val="20"/>
        </w:rPr>
      </w:pPr>
      <w:r w:rsidRPr="00C42645">
        <w:rPr>
          <w:rFonts w:cs="Arial"/>
          <w:szCs w:val="20"/>
        </w:rPr>
        <w:t xml:space="preserve">Lokum çeşitlerinden </w:t>
      </w:r>
      <w:smartTag w:uri="urn:schemas-microsoft-com:office:smarttags" w:element="metricconverter">
        <w:smartTagPr>
          <w:attr w:name="ProductID" w:val="100 g"/>
        </w:smartTagPr>
        <w:r w:rsidRPr="00C42645">
          <w:rPr>
            <w:rFonts w:cs="Arial"/>
            <w:szCs w:val="20"/>
          </w:rPr>
          <w:t>100 g</w:t>
        </w:r>
      </w:smartTag>
      <w:r w:rsidRPr="00C42645">
        <w:rPr>
          <w:rFonts w:cs="Arial"/>
          <w:szCs w:val="20"/>
        </w:rPr>
        <w:t xml:space="preserve"> ± </w:t>
      </w:r>
      <w:smartTag w:uri="urn:schemas-microsoft-com:office:smarttags" w:element="metricconverter">
        <w:smartTagPr>
          <w:attr w:name="ProductID" w:val="0,01 g"/>
        </w:smartTagPr>
        <w:r w:rsidRPr="00C42645">
          <w:rPr>
            <w:rFonts w:cs="Arial"/>
            <w:szCs w:val="20"/>
          </w:rPr>
          <w:t>0,01 g</w:t>
        </w:r>
      </w:smartTag>
      <w:r w:rsidRPr="00C42645">
        <w:rPr>
          <w:rFonts w:cs="Arial"/>
          <w:szCs w:val="20"/>
        </w:rPr>
        <w:t xml:space="preserve"> numune tartılır. Gerektiğinde soğutularak sertleştirildikten sonra lokum numunesinden, kuru veya kurutulmuş meyve veya kaymak bir </w:t>
      </w:r>
      <w:proofErr w:type="spellStart"/>
      <w:r w:rsidRPr="00C42645">
        <w:rPr>
          <w:rFonts w:cs="Arial"/>
          <w:szCs w:val="20"/>
        </w:rPr>
        <w:t>spatül</w:t>
      </w:r>
      <w:proofErr w:type="spellEnd"/>
      <w:r w:rsidRPr="00C42645">
        <w:rPr>
          <w:rFonts w:cs="Arial"/>
          <w:szCs w:val="20"/>
        </w:rPr>
        <w:t xml:space="preserve"> veya bıçakla ayrılarak tartılır. Kuru veya kurutulmuş meyve veya kaymak kütlesi, lokumun kütlesine oranlanarak yüzde olarak belirtilir ve sonucun Madde </w:t>
      </w:r>
      <w:r>
        <w:rPr>
          <w:rFonts w:cs="Arial"/>
          <w:szCs w:val="20"/>
        </w:rPr>
        <w:t>4</w:t>
      </w:r>
      <w:r w:rsidRPr="00C42645">
        <w:rPr>
          <w:rFonts w:cs="Arial"/>
          <w:szCs w:val="20"/>
        </w:rPr>
        <w:t>.2.3’e uygun olup olmadığına bakılır.</w:t>
      </w:r>
    </w:p>
    <w:p w14:paraId="0B00ED7F" w14:textId="7AF696A7" w:rsidR="004A49B6" w:rsidRPr="00C42645" w:rsidRDefault="004A49B6" w:rsidP="004A49B6">
      <w:pPr>
        <w:pStyle w:val="Balk3"/>
        <w:rPr>
          <w:szCs w:val="20"/>
        </w:rPr>
      </w:pPr>
      <w:r w:rsidRPr="00C42645">
        <w:t xml:space="preserve"> </w:t>
      </w:r>
      <w:proofErr w:type="spellStart"/>
      <w:r w:rsidRPr="00C42645">
        <w:t>Saponin</w:t>
      </w:r>
      <w:proofErr w:type="spellEnd"/>
      <w:r w:rsidRPr="00C42645">
        <w:t xml:space="preserve"> tayini</w:t>
      </w:r>
    </w:p>
    <w:p w14:paraId="3DA3DBE2" w14:textId="77777777" w:rsidR="004A49B6" w:rsidRPr="00C42645" w:rsidRDefault="004A49B6" w:rsidP="004A49B6">
      <w:pPr>
        <w:rPr>
          <w:rFonts w:cs="Arial"/>
          <w:szCs w:val="20"/>
        </w:rPr>
      </w:pPr>
      <w:proofErr w:type="spellStart"/>
      <w:r w:rsidRPr="00C42645">
        <w:rPr>
          <w:rFonts w:cs="Arial"/>
          <w:szCs w:val="20"/>
        </w:rPr>
        <w:t>Saponin</w:t>
      </w:r>
      <w:proofErr w:type="spellEnd"/>
      <w:r w:rsidRPr="00C42645">
        <w:rPr>
          <w:rFonts w:cs="Arial"/>
          <w:szCs w:val="20"/>
        </w:rPr>
        <w:t xml:space="preserve"> tayini, TS 2590‘a göre yapılır ve sonucun Madde </w:t>
      </w:r>
      <w:r>
        <w:rPr>
          <w:rFonts w:cs="Arial"/>
          <w:szCs w:val="20"/>
        </w:rPr>
        <w:t>4</w:t>
      </w:r>
      <w:r w:rsidRPr="00C42645">
        <w:rPr>
          <w:rFonts w:cs="Arial"/>
          <w:szCs w:val="20"/>
        </w:rPr>
        <w:t>.2.3’e uygun olup olmadığına bakılır.</w:t>
      </w:r>
    </w:p>
    <w:p w14:paraId="2A3F848A" w14:textId="5DC7548A" w:rsidR="004A49B6" w:rsidRPr="00C42645" w:rsidRDefault="004A49B6" w:rsidP="004A49B6">
      <w:pPr>
        <w:pStyle w:val="Balk3"/>
      </w:pPr>
      <w:r w:rsidRPr="00C42645">
        <w:t>Lokum kaymağında yağ tayini</w:t>
      </w:r>
    </w:p>
    <w:p w14:paraId="61CC6E55" w14:textId="77777777" w:rsidR="004A49B6" w:rsidRPr="00C42645" w:rsidRDefault="004A49B6" w:rsidP="004A49B6">
      <w:pPr>
        <w:rPr>
          <w:rFonts w:cs="Arial"/>
          <w:szCs w:val="20"/>
        </w:rPr>
      </w:pPr>
      <w:r w:rsidRPr="00C42645">
        <w:rPr>
          <w:rFonts w:cs="Arial"/>
          <w:szCs w:val="20"/>
        </w:rPr>
        <w:t xml:space="preserve">Lokum kaymağında yağ tayini, TS 1864’e göre yapılır ve sonucun Madde </w:t>
      </w:r>
      <w:r>
        <w:rPr>
          <w:rFonts w:cs="Arial"/>
          <w:szCs w:val="20"/>
        </w:rPr>
        <w:t>4</w:t>
      </w:r>
      <w:r w:rsidRPr="00C42645">
        <w:rPr>
          <w:rFonts w:cs="Arial"/>
          <w:szCs w:val="20"/>
        </w:rPr>
        <w:t>.2.3’e uygun olup olmadığına bakılır.</w:t>
      </w:r>
    </w:p>
    <w:p w14:paraId="04866F73" w14:textId="0C3EF70F" w:rsidR="004A49B6" w:rsidRDefault="004A49B6" w:rsidP="004A49B6">
      <w:pPr>
        <w:pStyle w:val="Balk3"/>
      </w:pPr>
      <w:r>
        <w:tab/>
      </w:r>
      <w:r>
        <w:rPr>
          <w:i/>
          <w:iCs/>
        </w:rPr>
        <w:t xml:space="preserve">E. </w:t>
      </w:r>
      <w:proofErr w:type="spellStart"/>
      <w:r>
        <w:rPr>
          <w:i/>
          <w:iCs/>
        </w:rPr>
        <w:t>coli</w:t>
      </w:r>
      <w:proofErr w:type="spellEnd"/>
      <w:r>
        <w:t xml:space="preserve"> aranması</w:t>
      </w:r>
    </w:p>
    <w:p w14:paraId="346E3EA8" w14:textId="2BB8A7B2" w:rsidR="004A49B6" w:rsidRDefault="00C90BB4" w:rsidP="004A49B6">
      <w:pPr>
        <w:rPr>
          <w:rFonts w:cs="Arial"/>
          <w:szCs w:val="20"/>
        </w:rPr>
      </w:pPr>
      <w:r w:rsidRPr="00B335BA">
        <w:rPr>
          <w:rFonts w:cs="Arial"/>
          <w:bCs/>
          <w:i/>
          <w:color w:val="000000"/>
        </w:rPr>
        <w:t xml:space="preserve">E. </w:t>
      </w:r>
      <w:proofErr w:type="spellStart"/>
      <w:r w:rsidRPr="00B335BA">
        <w:rPr>
          <w:rFonts w:cs="Arial"/>
          <w:bCs/>
          <w:i/>
          <w:color w:val="000000"/>
        </w:rPr>
        <w:t>coli</w:t>
      </w:r>
      <w:proofErr w:type="spellEnd"/>
      <w:r>
        <w:rPr>
          <w:rFonts w:cs="Arial"/>
          <w:bCs/>
          <w:color w:val="000000"/>
        </w:rPr>
        <w:t xml:space="preserve"> sayımı</w:t>
      </w:r>
      <w:r w:rsidRPr="00B71213">
        <w:rPr>
          <w:rFonts w:cs="Arial"/>
          <w:bCs/>
          <w:color w:val="000000"/>
        </w:rPr>
        <w:t>, TS ISO 16649-1’e</w:t>
      </w:r>
      <w:r>
        <w:rPr>
          <w:rFonts w:cs="Arial"/>
          <w:bCs/>
          <w:color w:val="000000"/>
        </w:rPr>
        <w:t xml:space="preserve"> </w:t>
      </w:r>
      <w:r w:rsidRPr="00B71213">
        <w:rPr>
          <w:rFonts w:cs="Arial"/>
          <w:bCs/>
          <w:color w:val="000000"/>
        </w:rPr>
        <w:t>göre yapılır ve sonucun Madde 4.2.</w:t>
      </w:r>
      <w:r>
        <w:rPr>
          <w:rFonts w:cs="Arial"/>
          <w:bCs/>
          <w:color w:val="000000"/>
        </w:rPr>
        <w:t>4</w:t>
      </w:r>
      <w:r w:rsidRPr="00B71213">
        <w:rPr>
          <w:rFonts w:cs="Arial"/>
          <w:bCs/>
          <w:color w:val="000000"/>
        </w:rPr>
        <w:t>’e uygun olup olmadığına bakılır.</w:t>
      </w:r>
    </w:p>
    <w:p w14:paraId="6D9BB428" w14:textId="04E69933" w:rsidR="004A49B6" w:rsidRPr="00DB597D" w:rsidRDefault="004A49B6" w:rsidP="004A49B6">
      <w:pPr>
        <w:pStyle w:val="Balk3"/>
      </w:pPr>
      <w:r>
        <w:t>Maya ve k</w:t>
      </w:r>
      <w:r w:rsidRPr="00DB597D">
        <w:t>üf sayımı</w:t>
      </w:r>
    </w:p>
    <w:p w14:paraId="6C7D67A5" w14:textId="5D34BF38" w:rsidR="000C6994" w:rsidRDefault="004A49B6" w:rsidP="000C6994">
      <w:pPr>
        <w:autoSpaceDE w:val="0"/>
        <w:autoSpaceDN w:val="0"/>
        <w:adjustRightInd w:val="0"/>
        <w:rPr>
          <w:rFonts w:cs="Arial"/>
          <w:szCs w:val="20"/>
        </w:rPr>
      </w:pPr>
      <w:r w:rsidRPr="00F1374A">
        <w:t xml:space="preserve">Maya ve küf sayımı, TS </w:t>
      </w:r>
      <w:proofErr w:type="spellStart"/>
      <w:r w:rsidR="00C90BB4">
        <w:t>TS</w:t>
      </w:r>
      <w:proofErr w:type="spellEnd"/>
      <w:r w:rsidR="00C90BB4">
        <w:t xml:space="preserve"> ISO 21527-2</w:t>
      </w:r>
      <w:r w:rsidRPr="00F1374A">
        <w:t>’</w:t>
      </w:r>
      <w:r w:rsidR="00C90BB4">
        <w:t>y</w:t>
      </w:r>
      <w:r w:rsidRPr="00F1374A">
        <w:t>e göre yapılır ve sonucun Madde 4.2.4’e uygun olup olmadığına bakılır.</w:t>
      </w:r>
      <w:bookmarkStart w:id="89" w:name="_Toc129147939"/>
    </w:p>
    <w:p w14:paraId="0E2BC95F" w14:textId="77777777" w:rsidR="001A27F9" w:rsidRDefault="001A27F9" w:rsidP="001A27F9">
      <w:pPr>
        <w:pStyle w:val="Balk3"/>
      </w:pPr>
      <w:proofErr w:type="spellStart"/>
      <w:r w:rsidRPr="00041E48">
        <w:t>Osmofilik</w:t>
      </w:r>
      <w:proofErr w:type="spellEnd"/>
      <w:r w:rsidRPr="00041E48">
        <w:t xml:space="preserve"> maya sayımı</w:t>
      </w:r>
    </w:p>
    <w:p w14:paraId="2DF8F95F" w14:textId="15086618" w:rsidR="001A27F9" w:rsidRDefault="001A27F9" w:rsidP="000C6994">
      <w:pPr>
        <w:autoSpaceDE w:val="0"/>
        <w:autoSpaceDN w:val="0"/>
        <w:adjustRightInd w:val="0"/>
        <w:rPr>
          <w:rFonts w:cs="Arial"/>
          <w:szCs w:val="20"/>
        </w:rPr>
      </w:pPr>
      <w:proofErr w:type="spellStart"/>
      <w:r w:rsidRPr="001A27F9">
        <w:rPr>
          <w:rFonts w:cs="Arial"/>
          <w:szCs w:val="20"/>
        </w:rPr>
        <w:t>Osmofilik</w:t>
      </w:r>
      <w:proofErr w:type="spellEnd"/>
      <w:r w:rsidRPr="001A27F9">
        <w:rPr>
          <w:rFonts w:cs="Arial"/>
          <w:szCs w:val="20"/>
        </w:rPr>
        <w:t xml:space="preserve"> maya sayımı, </w:t>
      </w:r>
      <w:r w:rsidR="0081379E" w:rsidRPr="00CD3789">
        <w:rPr>
          <w:rFonts w:cs="Arial"/>
          <w:szCs w:val="20"/>
        </w:rPr>
        <w:t>TS ISO 21527-2</w:t>
      </w:r>
      <w:r w:rsidRPr="001A27F9">
        <w:rPr>
          <w:rFonts w:cs="Arial"/>
          <w:szCs w:val="20"/>
        </w:rPr>
        <w:t>’</w:t>
      </w:r>
      <w:r w:rsidR="0081379E">
        <w:rPr>
          <w:rFonts w:cs="Arial"/>
          <w:szCs w:val="20"/>
        </w:rPr>
        <w:t>y</w:t>
      </w:r>
      <w:r w:rsidRPr="001A27F9">
        <w:rPr>
          <w:rFonts w:cs="Arial"/>
          <w:szCs w:val="20"/>
        </w:rPr>
        <w:t>e göre yapılır ve sonucun Madde 4.2.4’e uygun olup olmadığına bakılır</w:t>
      </w:r>
    </w:p>
    <w:p w14:paraId="21FE12DD" w14:textId="77777777" w:rsidR="000C6994" w:rsidRPr="00733CCA" w:rsidRDefault="000C6994">
      <w:pPr>
        <w:pStyle w:val="Balk2"/>
      </w:pPr>
      <w:bookmarkStart w:id="90" w:name="_Toc248044189"/>
      <w:bookmarkStart w:id="91" w:name="_Toc146187184"/>
      <w:r w:rsidRPr="00733CCA">
        <w:t>Değerlendirme</w:t>
      </w:r>
      <w:bookmarkEnd w:id="90"/>
      <w:bookmarkEnd w:id="91"/>
    </w:p>
    <w:p w14:paraId="2B266DBF" w14:textId="77777777" w:rsidR="000C6994" w:rsidRPr="00C402B9" w:rsidRDefault="000C6994" w:rsidP="000C6994">
      <w:pPr>
        <w:pStyle w:val="KonuBal"/>
        <w:jc w:val="both"/>
        <w:rPr>
          <w:rFonts w:ascii="Cambria" w:eastAsiaTheme="minorHAnsi" w:hAnsi="Cambria"/>
          <w:sz w:val="22"/>
          <w:szCs w:val="20"/>
          <w:lang w:eastAsia="en-US"/>
        </w:rPr>
      </w:pPr>
      <w:r w:rsidRPr="00C402B9">
        <w:rPr>
          <w:rFonts w:ascii="Cambria" w:eastAsiaTheme="minorHAnsi" w:hAnsi="Cambria"/>
          <w:sz w:val="22"/>
          <w:szCs w:val="20"/>
          <w:lang w:eastAsia="en-US"/>
        </w:rPr>
        <w:t>Muayene ve deney sonuçlarının her biri bu standarda uygunsa parti standarda uygun sayılır.</w:t>
      </w:r>
      <w:bookmarkEnd w:id="89"/>
    </w:p>
    <w:p w14:paraId="7C4CFA78" w14:textId="77777777" w:rsidR="000C6994" w:rsidRDefault="000C6994">
      <w:pPr>
        <w:pStyle w:val="Balk2"/>
      </w:pPr>
      <w:bookmarkStart w:id="92" w:name="_Toc248044190"/>
      <w:bookmarkStart w:id="93" w:name="_Toc146187185"/>
      <w:bookmarkStart w:id="94" w:name="_Toc129147940"/>
      <w:r>
        <w:lastRenderedPageBreak/>
        <w:t>Muayene ve deney raporu</w:t>
      </w:r>
      <w:bookmarkEnd w:id="92"/>
      <w:bookmarkEnd w:id="93"/>
    </w:p>
    <w:p w14:paraId="3031D5BD" w14:textId="77777777" w:rsidR="00057D61" w:rsidRPr="00A56E81" w:rsidRDefault="000C6994" w:rsidP="00C402B9">
      <w:pPr>
        <w:autoSpaceDE w:val="0"/>
        <w:autoSpaceDN w:val="0"/>
        <w:adjustRightInd w:val="0"/>
      </w:pPr>
      <w:r>
        <w:rPr>
          <w:rFonts w:cs="Arial"/>
          <w:szCs w:val="20"/>
        </w:rPr>
        <w:t>Muayene ve deney raporunda en az aşağıdaki bilgiler bulunmalıdır:</w:t>
      </w:r>
      <w:bookmarkStart w:id="95" w:name="_Toc248044191"/>
      <w:bookmarkEnd w:id="94"/>
    </w:p>
    <w:p w14:paraId="02E18F27" w14:textId="77777777" w:rsidR="00057D61" w:rsidRDefault="00057D61" w:rsidP="00057D61">
      <w:pPr>
        <w:pStyle w:val="ListeMaddemi"/>
      </w:pPr>
      <w:r w:rsidRPr="00A56E81">
        <w:t>Firmanın adı ve adresi,</w:t>
      </w:r>
    </w:p>
    <w:p w14:paraId="223D7654" w14:textId="77777777" w:rsidR="00057D61" w:rsidRDefault="00057D61" w:rsidP="00057D61">
      <w:pPr>
        <w:pStyle w:val="ListeMaddemi"/>
      </w:pPr>
      <w:r w:rsidRPr="00A56E81">
        <w:t>Muayene ve deneyin yapıldığı yerin ve laboratuvarın adı,</w:t>
      </w:r>
    </w:p>
    <w:p w14:paraId="2AF13FF9" w14:textId="77777777" w:rsidR="00057D61" w:rsidRDefault="00057D61" w:rsidP="00057D61">
      <w:pPr>
        <w:pStyle w:val="ListeMaddemi"/>
      </w:pPr>
      <w:r w:rsidRPr="00A56E81">
        <w:t>Muayene ve deneyi yapanın ve/veya raporu imzalayan yetkililerin adları görev ve meslekleri,</w:t>
      </w:r>
    </w:p>
    <w:p w14:paraId="042FFA91" w14:textId="77777777" w:rsidR="00057D61" w:rsidRDefault="00057D61" w:rsidP="00057D61">
      <w:pPr>
        <w:pStyle w:val="ListeMaddemi"/>
      </w:pPr>
      <w:r w:rsidRPr="00A56E81">
        <w:t>Numunenin alındığı tarih ile muayene ve deney tarihi,</w:t>
      </w:r>
    </w:p>
    <w:p w14:paraId="3FAC4E9D" w14:textId="77777777" w:rsidR="00057D61" w:rsidRDefault="00057D61" w:rsidP="00057D61">
      <w:pPr>
        <w:pStyle w:val="ListeMaddemi"/>
      </w:pPr>
      <w:r w:rsidRPr="00A56E81">
        <w:t>Numunenin tanıtılması,</w:t>
      </w:r>
    </w:p>
    <w:p w14:paraId="5050B0E1" w14:textId="77777777" w:rsidR="00057D61" w:rsidRDefault="00057D61" w:rsidP="00057D61">
      <w:pPr>
        <w:pStyle w:val="ListeMaddemi"/>
      </w:pPr>
      <w:r w:rsidRPr="00A56E81">
        <w:t>Muayene ve deneylerde uygulanan standartların numaraları,</w:t>
      </w:r>
    </w:p>
    <w:p w14:paraId="429E8B65" w14:textId="77777777" w:rsidR="00057D61" w:rsidRDefault="00057D61" w:rsidP="00057D61">
      <w:pPr>
        <w:pStyle w:val="ListeMaddemi"/>
      </w:pPr>
      <w:r w:rsidRPr="00A56E81">
        <w:t>Sonuçların gösterilmesi,</w:t>
      </w:r>
    </w:p>
    <w:p w14:paraId="57566B7F" w14:textId="77777777" w:rsidR="00057D61" w:rsidRDefault="00057D61" w:rsidP="00057D61">
      <w:pPr>
        <w:pStyle w:val="ListeMaddemi"/>
      </w:pPr>
      <w:r w:rsidRPr="00A56E81">
        <w:t>Muayene ve deney sonuçlarını değiştirebilecek faktörlerin mahzurlarını gidermek üzere alınan tedbirler,</w:t>
      </w:r>
    </w:p>
    <w:p w14:paraId="2966BDC1" w14:textId="77777777" w:rsidR="00057D61" w:rsidRDefault="00057D61" w:rsidP="00057D61">
      <w:pPr>
        <w:pStyle w:val="ListeMaddemi"/>
      </w:pPr>
      <w:r w:rsidRPr="00A56E81">
        <w:t>Uygulanan muayene ve deney metotlarında belirtilmeyen veya mecburi görülmeyen, fakat muayene ve deneyde yer almış olan işlemler,</w:t>
      </w:r>
    </w:p>
    <w:p w14:paraId="658A6E0D" w14:textId="77777777" w:rsidR="00057D61" w:rsidRDefault="00057D61" w:rsidP="00057D61">
      <w:pPr>
        <w:pStyle w:val="ListeMaddemi"/>
      </w:pPr>
      <w:r w:rsidRPr="00A56E81">
        <w:t>Rapora ait seri numarası ve tarih, her sayfanın numarası ve toplam sayfa sayısı,</w:t>
      </w:r>
    </w:p>
    <w:p w14:paraId="0AACD9DE" w14:textId="77777777" w:rsidR="000C6994" w:rsidRDefault="000C6994" w:rsidP="00477D06">
      <w:pPr>
        <w:pStyle w:val="Balk1"/>
        <w:spacing w:before="0"/>
      </w:pPr>
      <w:bookmarkStart w:id="96" w:name="_Toc146187186"/>
      <w:r>
        <w:t>Piyasaya arz</w:t>
      </w:r>
      <w:bookmarkEnd w:id="95"/>
      <w:bookmarkEnd w:id="96"/>
    </w:p>
    <w:p w14:paraId="242ED7C4" w14:textId="77777777" w:rsidR="000C6994" w:rsidRDefault="000C6994">
      <w:pPr>
        <w:pStyle w:val="Balk2"/>
      </w:pPr>
      <w:bookmarkStart w:id="97" w:name="_Toc248044192"/>
      <w:bookmarkStart w:id="98" w:name="_Toc146187187"/>
      <w:r>
        <w:t>Ambalajlama</w:t>
      </w:r>
      <w:bookmarkEnd w:id="97"/>
      <w:bookmarkEnd w:id="98"/>
    </w:p>
    <w:p w14:paraId="341843EF" w14:textId="3C8895EC" w:rsidR="000C6994" w:rsidRDefault="00040895" w:rsidP="000C6994">
      <w:pPr>
        <w:autoSpaceDE w:val="0"/>
        <w:autoSpaceDN w:val="0"/>
        <w:adjustRightInd w:val="0"/>
        <w:rPr>
          <w:rFonts w:cs="Arial"/>
          <w:szCs w:val="20"/>
        </w:rPr>
      </w:pPr>
      <w:r>
        <w:rPr>
          <w:rFonts w:cs="Arial"/>
          <w:szCs w:val="20"/>
        </w:rPr>
        <w:t xml:space="preserve">Lokum, lokumun özelliklerini koruyacak nitelikte, tat ve kokusuna tesir etmeyen, mevzuatına uygun kâğıt, selofan, alüminyum, plastik veya bunların birleşimlerinden yapılmış malzemelerle ambalâjlanır. Küçük ambalâjlar daha büyük dış ambalâjlara konulabilir. </w:t>
      </w:r>
    </w:p>
    <w:p w14:paraId="21F2F77A" w14:textId="7E661515" w:rsidR="000C6994" w:rsidRDefault="000C6994">
      <w:pPr>
        <w:pStyle w:val="Balk2"/>
      </w:pPr>
      <w:bookmarkStart w:id="99" w:name="_Toc248044205"/>
      <w:bookmarkStart w:id="100" w:name="_Toc146187188"/>
      <w:r>
        <w:t>İşaretleme</w:t>
      </w:r>
      <w:bookmarkEnd w:id="99"/>
      <w:bookmarkEnd w:id="100"/>
      <w:r w:rsidR="00AB28EF">
        <w:t xml:space="preserve"> ve etiketleme</w:t>
      </w:r>
    </w:p>
    <w:p w14:paraId="010CBA06" w14:textId="5EEC617D" w:rsidR="000C6994" w:rsidRDefault="00AB28EF" w:rsidP="000C6994">
      <w:pPr>
        <w:autoSpaceDE w:val="0"/>
        <w:autoSpaceDN w:val="0"/>
        <w:adjustRightInd w:val="0"/>
        <w:rPr>
          <w:rFonts w:cs="Arial"/>
          <w:szCs w:val="20"/>
        </w:rPr>
      </w:pPr>
      <w:r>
        <w:rPr>
          <w:rFonts w:cs="Arial"/>
          <w:szCs w:val="20"/>
        </w:rPr>
        <w:t>Lokumun</w:t>
      </w:r>
      <w:r w:rsidR="000C6994">
        <w:rPr>
          <w:rFonts w:cs="Arial"/>
          <w:szCs w:val="20"/>
        </w:rPr>
        <w:t xml:space="preserve"> ambalâjları üzerine, en az aşağıdaki bilgiler okunaklı olarak, silinmeyecek ve bozulmayacak şekilde yazılır veya basılır veya etiket hâlinde yapıştırılır.</w:t>
      </w:r>
    </w:p>
    <w:p w14:paraId="60491C38" w14:textId="77777777" w:rsidR="000C6994" w:rsidRDefault="000C6994" w:rsidP="00C402B9">
      <w:pPr>
        <w:pStyle w:val="ListeMaddemi"/>
      </w:pPr>
      <w:r>
        <w:t>Firmanın ticari unvanı, adı, adresi, varsa tescilli markası,</w:t>
      </w:r>
    </w:p>
    <w:p w14:paraId="6FCC7858" w14:textId="2D64E1B0" w:rsidR="004E75CB" w:rsidRDefault="004E75CB" w:rsidP="00C402B9">
      <w:pPr>
        <w:pStyle w:val="ListeMaddemi"/>
      </w:pPr>
      <w:r>
        <w:t>Mamulün adı (</w:t>
      </w:r>
      <w:r w:rsidR="00AB28EF">
        <w:t>Lokum</w:t>
      </w:r>
      <w:r>
        <w:t>),</w:t>
      </w:r>
    </w:p>
    <w:p w14:paraId="32EB9D0F" w14:textId="29B96EDD" w:rsidR="00B064E6" w:rsidRDefault="00B064E6" w:rsidP="00C402B9">
      <w:pPr>
        <w:pStyle w:val="ListeMaddemi"/>
      </w:pPr>
      <w:r>
        <w:t>Tipi,</w:t>
      </w:r>
    </w:p>
    <w:p w14:paraId="1231B1C5" w14:textId="1232D849" w:rsidR="000C6994" w:rsidRDefault="000C6994" w:rsidP="00C402B9">
      <w:pPr>
        <w:pStyle w:val="ListeMaddemi"/>
      </w:pPr>
      <w:r>
        <w:t>Bu standa</w:t>
      </w:r>
      <w:r w:rsidR="004E75CB">
        <w:t>rdın işaret ve numarası (TS</w:t>
      </w:r>
      <w:r w:rsidR="00AB28EF">
        <w:t xml:space="preserve"> 8444</w:t>
      </w:r>
      <w:r w:rsidR="004E75CB">
        <w:t xml:space="preserve"> şeklinde),</w:t>
      </w:r>
    </w:p>
    <w:p w14:paraId="177D9854" w14:textId="1162DF14" w:rsidR="004E75CB" w:rsidRDefault="004E75CB" w:rsidP="00C402B9">
      <w:pPr>
        <w:pStyle w:val="ListeMaddemi"/>
      </w:pPr>
      <w:r>
        <w:t>Net kütlesi (g veya kg)</w:t>
      </w:r>
      <w:r w:rsidR="00DC2E89">
        <w:t>,</w:t>
      </w:r>
    </w:p>
    <w:p w14:paraId="1914BDB0" w14:textId="77F8106F" w:rsidR="00DC2E89" w:rsidRDefault="00DC2E89" w:rsidP="00C402B9">
      <w:pPr>
        <w:pStyle w:val="ListeMaddemi"/>
      </w:pPr>
      <w:r>
        <w:t>Özel muhafaza ve/veya kullanım koşulları,</w:t>
      </w:r>
    </w:p>
    <w:p w14:paraId="317F70E5" w14:textId="434ADD2A" w:rsidR="00DC2E89" w:rsidRDefault="00D35955">
      <w:pPr>
        <w:pStyle w:val="ListeMaddemi"/>
      </w:pPr>
      <w:r>
        <w:t xml:space="preserve">İmalatta kullanılan </w:t>
      </w:r>
      <w:r w:rsidR="004A0421">
        <w:t>bileşenleri</w:t>
      </w:r>
      <w:r>
        <w:t>n adları</w:t>
      </w:r>
      <w:r w:rsidR="004A0421">
        <w:t xml:space="preserve"> (Ç</w:t>
      </w:r>
      <w:r w:rsidR="00DC2E89">
        <w:t>eşni maddelerinin</w:t>
      </w:r>
      <w:r w:rsidR="009E3816">
        <w:t xml:space="preserve"> </w:t>
      </w:r>
      <w:r>
        <w:t>adları</w:t>
      </w:r>
      <w:r w:rsidR="00040895">
        <w:t xml:space="preserve"> ve içeriği g/kg</w:t>
      </w:r>
      <w:r w:rsidR="00DC2E89">
        <w:t>,</w:t>
      </w:r>
      <w:r w:rsidR="004A0421">
        <w:t xml:space="preserve"> Gıda Katkı Maddeleri vb.),</w:t>
      </w:r>
    </w:p>
    <w:p w14:paraId="4849861D" w14:textId="39633DB9" w:rsidR="000C6994" w:rsidRDefault="000C6994" w:rsidP="00C402B9">
      <w:pPr>
        <w:pStyle w:val="ListeMaddemi"/>
      </w:pPr>
      <w:r>
        <w:t>Parti, seri veya kod numaralarından en az biri,</w:t>
      </w:r>
    </w:p>
    <w:p w14:paraId="2F43AA4A" w14:textId="0FED858B" w:rsidR="00040895" w:rsidRDefault="00040895" w:rsidP="00C402B9">
      <w:pPr>
        <w:pStyle w:val="ListeMaddemi"/>
      </w:pPr>
      <w:r w:rsidRPr="00C42645">
        <w:rPr>
          <w:rFonts w:cs="Arial"/>
          <w:color w:val="000000"/>
        </w:rPr>
        <w:t>İmalât tarihi (ay ve yıl olarak)</w:t>
      </w:r>
    </w:p>
    <w:p w14:paraId="47AAD7D5" w14:textId="03B7EB58" w:rsidR="000C6994" w:rsidRDefault="000C6994" w:rsidP="00C402B9">
      <w:pPr>
        <w:pStyle w:val="ListeMaddemi"/>
      </w:pPr>
      <w:r w:rsidRPr="00412DA9">
        <w:t>Firmaca tavsiye edilen</w:t>
      </w:r>
      <w:r w:rsidR="00040895">
        <w:t xml:space="preserve"> son</w:t>
      </w:r>
      <w:r>
        <w:rPr>
          <w:rFonts w:ascii="TimesNewRoman" w:hAnsi="TimesNewRoman" w:cs="TimesNewRoman"/>
        </w:rPr>
        <w:t xml:space="preserve"> </w:t>
      </w:r>
      <w:r>
        <w:t xml:space="preserve">tüketim tarihi. </w:t>
      </w:r>
    </w:p>
    <w:p w14:paraId="0026E34B" w14:textId="77777777" w:rsidR="000C6994" w:rsidRDefault="000C6994" w:rsidP="000C6994">
      <w:pPr>
        <w:autoSpaceDE w:val="0"/>
        <w:autoSpaceDN w:val="0"/>
        <w:adjustRightInd w:val="0"/>
        <w:jc w:val="left"/>
        <w:rPr>
          <w:rFonts w:cs="Arial"/>
          <w:szCs w:val="20"/>
        </w:rPr>
      </w:pPr>
      <w:r>
        <w:rPr>
          <w:rFonts w:cs="Arial"/>
          <w:szCs w:val="20"/>
        </w:rPr>
        <w:t xml:space="preserve">Bu bilgiler gerektiğinde Türkçe’nin yanı sıra yabancı dillerde de yazılabilir. </w:t>
      </w:r>
    </w:p>
    <w:p w14:paraId="6EEA70B6" w14:textId="77777777" w:rsidR="000C6994" w:rsidRDefault="000C6994">
      <w:pPr>
        <w:pStyle w:val="Balk2"/>
      </w:pPr>
      <w:bookmarkStart w:id="101" w:name="_Toc248044206"/>
      <w:bookmarkStart w:id="102" w:name="_Toc146187189"/>
      <w:r>
        <w:lastRenderedPageBreak/>
        <w:t>Muhafaza ve taşıma</w:t>
      </w:r>
      <w:bookmarkEnd w:id="101"/>
      <w:bookmarkEnd w:id="102"/>
    </w:p>
    <w:p w14:paraId="32F2E65D" w14:textId="3C6212BF" w:rsidR="000C6994" w:rsidRDefault="00040895" w:rsidP="00477D06">
      <w:pPr>
        <w:autoSpaceDE w:val="0"/>
        <w:autoSpaceDN w:val="0"/>
        <w:adjustRightInd w:val="0"/>
        <w:spacing w:after="0"/>
        <w:rPr>
          <w:rFonts w:cs="Arial"/>
          <w:szCs w:val="20"/>
        </w:rPr>
      </w:pPr>
      <w:r w:rsidRPr="00C42645">
        <w:rPr>
          <w:rFonts w:cs="Arial"/>
          <w:szCs w:val="20"/>
        </w:rPr>
        <w:t xml:space="preserve">Lokumun depolanmasında ve taşınmasında ambalâjın doğrudan güneş ışığı almasından ve ıslanmasından kaçınmalı, uygun muhafaza sıcaklığı kaymaklı lokum için +10 </w:t>
      </w:r>
      <w:proofErr w:type="spellStart"/>
      <w:r w:rsidRPr="00C42645">
        <w:rPr>
          <w:rFonts w:cs="Arial"/>
          <w:szCs w:val="20"/>
          <w:vertAlign w:val="superscript"/>
        </w:rPr>
        <w:t>o</w:t>
      </w:r>
      <w:r w:rsidRPr="00C42645">
        <w:rPr>
          <w:rFonts w:cs="Arial"/>
          <w:szCs w:val="20"/>
        </w:rPr>
        <w:t>C’un</w:t>
      </w:r>
      <w:proofErr w:type="spellEnd"/>
      <w:r w:rsidRPr="00C42645">
        <w:rPr>
          <w:rFonts w:cs="Arial"/>
          <w:szCs w:val="20"/>
        </w:rPr>
        <w:t xml:space="preserve"> altında, diğerleri için ise 1</w:t>
      </w:r>
      <w:r>
        <w:rPr>
          <w:rFonts w:cs="Arial"/>
          <w:szCs w:val="20"/>
        </w:rPr>
        <w:t>5</w:t>
      </w:r>
      <w:r w:rsidRPr="00C42645">
        <w:rPr>
          <w:rFonts w:cs="Arial"/>
          <w:szCs w:val="20"/>
        </w:rPr>
        <w:t xml:space="preserve"> </w:t>
      </w:r>
      <w:proofErr w:type="spellStart"/>
      <w:r w:rsidRPr="00C42645">
        <w:rPr>
          <w:rFonts w:cs="Arial"/>
          <w:szCs w:val="20"/>
          <w:vertAlign w:val="superscript"/>
        </w:rPr>
        <w:t>o</w:t>
      </w:r>
      <w:r w:rsidRPr="00C42645">
        <w:rPr>
          <w:rFonts w:cs="Arial"/>
          <w:szCs w:val="20"/>
        </w:rPr>
        <w:t>C</w:t>
      </w:r>
      <w:proofErr w:type="spellEnd"/>
      <w:r w:rsidRPr="00C42645">
        <w:rPr>
          <w:rFonts w:cs="Arial"/>
          <w:szCs w:val="20"/>
        </w:rPr>
        <w:t xml:space="preserve"> – 20 </w:t>
      </w:r>
      <w:proofErr w:type="spellStart"/>
      <w:r w:rsidRPr="00C42645">
        <w:rPr>
          <w:rFonts w:cs="Arial"/>
          <w:szCs w:val="20"/>
          <w:vertAlign w:val="superscript"/>
        </w:rPr>
        <w:t>o</w:t>
      </w:r>
      <w:r w:rsidRPr="00C42645">
        <w:rPr>
          <w:rFonts w:cs="Arial"/>
          <w:szCs w:val="20"/>
        </w:rPr>
        <w:t>C</w:t>
      </w:r>
      <w:proofErr w:type="spellEnd"/>
      <w:r w:rsidRPr="00C42645">
        <w:rPr>
          <w:rFonts w:cs="Arial"/>
          <w:szCs w:val="20"/>
        </w:rPr>
        <w:t xml:space="preserve"> arasında olmalı, bağıl nem </w:t>
      </w:r>
      <w:proofErr w:type="gramStart"/>
      <w:r w:rsidRPr="00C42645">
        <w:rPr>
          <w:rFonts w:cs="Arial"/>
          <w:szCs w:val="20"/>
        </w:rPr>
        <w:t>% 75</w:t>
      </w:r>
      <w:proofErr w:type="gramEnd"/>
      <w:r w:rsidRPr="00C42645">
        <w:rPr>
          <w:rFonts w:cs="Arial"/>
          <w:szCs w:val="20"/>
        </w:rPr>
        <w:t>’den fazla olmamalıdır.</w:t>
      </w:r>
    </w:p>
    <w:p w14:paraId="2B7C4365" w14:textId="77777777" w:rsidR="000C6994" w:rsidRPr="00477D06" w:rsidRDefault="000C6994" w:rsidP="00477D06">
      <w:pPr>
        <w:pStyle w:val="Balk1"/>
        <w:spacing w:before="0" w:after="0"/>
        <w:rPr>
          <w:szCs w:val="26"/>
        </w:rPr>
      </w:pPr>
      <w:bookmarkStart w:id="103" w:name="_Toc248044207"/>
      <w:bookmarkStart w:id="104" w:name="_Toc146187190"/>
      <w:r w:rsidRPr="00477D06">
        <w:rPr>
          <w:szCs w:val="26"/>
        </w:rPr>
        <w:t>Çeşitli hükümler</w:t>
      </w:r>
      <w:bookmarkEnd w:id="103"/>
      <w:bookmarkEnd w:id="104"/>
    </w:p>
    <w:p w14:paraId="593249B7" w14:textId="202DA3FF" w:rsidR="000C6994" w:rsidRDefault="000C6994" w:rsidP="000C6994">
      <w:pPr>
        <w:autoSpaceDE w:val="0"/>
        <w:autoSpaceDN w:val="0"/>
        <w:adjustRightInd w:val="0"/>
        <w:rPr>
          <w:rFonts w:cs="Arial"/>
          <w:szCs w:val="20"/>
        </w:rPr>
      </w:pPr>
      <w:r>
        <w:rPr>
          <w:rFonts w:cs="Arial"/>
          <w:szCs w:val="20"/>
        </w:rPr>
        <w:t xml:space="preserve">İmalatçı veya satıcı, bu standarda uygun olarak imal edildiğini beyan ettiği </w:t>
      </w:r>
      <w:r w:rsidR="00AB28EF">
        <w:rPr>
          <w:rFonts w:cs="Arial"/>
          <w:szCs w:val="20"/>
        </w:rPr>
        <w:t xml:space="preserve">lokum </w:t>
      </w:r>
      <w:r>
        <w:rPr>
          <w:rFonts w:cs="Arial"/>
          <w:szCs w:val="20"/>
        </w:rPr>
        <w:t xml:space="preserve">için istendiğinde standarda uygunluk beyannamesi vermeye veya göstermeye mecburdur. Bu beyannamede satış konusu </w:t>
      </w:r>
      <w:r w:rsidR="00AB28EF">
        <w:rPr>
          <w:rFonts w:cs="Arial"/>
          <w:szCs w:val="20"/>
        </w:rPr>
        <w:t>lokumun</w:t>
      </w:r>
      <w:r>
        <w:rPr>
          <w:rFonts w:cs="Arial"/>
          <w:szCs w:val="20"/>
        </w:rPr>
        <w:t>;</w:t>
      </w:r>
    </w:p>
    <w:p w14:paraId="7942CB04" w14:textId="77777777" w:rsidR="000C6994" w:rsidRDefault="000C6994" w:rsidP="000C6994">
      <w:pPr>
        <w:autoSpaceDE w:val="0"/>
        <w:autoSpaceDN w:val="0"/>
        <w:adjustRightInd w:val="0"/>
        <w:jc w:val="left"/>
        <w:rPr>
          <w:rFonts w:cs="Arial"/>
          <w:szCs w:val="20"/>
        </w:rPr>
      </w:pPr>
      <w:r>
        <w:rPr>
          <w:rFonts w:ascii="SymbolMT" w:hAnsi="SymbolMT" w:cs="SymbolMT"/>
          <w:szCs w:val="20"/>
        </w:rPr>
        <w:t xml:space="preserve">− </w:t>
      </w:r>
      <w:r>
        <w:rPr>
          <w:rFonts w:cs="Arial"/>
          <w:szCs w:val="20"/>
        </w:rPr>
        <w:t>Madde 4’teki özelliklere uygun olduğunun,</w:t>
      </w:r>
    </w:p>
    <w:p w14:paraId="12735AFB" w14:textId="77777777" w:rsidR="000C6994" w:rsidRDefault="000C6994" w:rsidP="00C402B9">
      <w:pPr>
        <w:autoSpaceDE w:val="0"/>
        <w:autoSpaceDN w:val="0"/>
        <w:adjustRightInd w:val="0"/>
        <w:rPr>
          <w:rFonts w:cs="Arial"/>
          <w:szCs w:val="20"/>
        </w:rPr>
      </w:pPr>
      <w:r>
        <w:rPr>
          <w:rFonts w:ascii="SymbolMT" w:hAnsi="SymbolMT" w:cs="SymbolMT"/>
          <w:szCs w:val="20"/>
        </w:rPr>
        <w:t xml:space="preserve">− </w:t>
      </w:r>
      <w:r>
        <w:rPr>
          <w:rFonts w:cs="Arial"/>
          <w:szCs w:val="20"/>
        </w:rPr>
        <w:t>Madde 5’teki muayene ve deneylerin yapılmış ve uygun sonuç alınmış bulunduğunun</w:t>
      </w:r>
      <w:r w:rsidR="0050044F">
        <w:rPr>
          <w:rFonts w:cs="Arial"/>
          <w:szCs w:val="20"/>
        </w:rPr>
        <w:t xml:space="preserve"> </w:t>
      </w:r>
      <w:r>
        <w:rPr>
          <w:rFonts w:cs="Arial"/>
          <w:szCs w:val="20"/>
        </w:rPr>
        <w:t>belirtilmesi gerekir.</w:t>
      </w:r>
    </w:p>
    <w:p w14:paraId="42BDC322" w14:textId="11F93F50" w:rsidR="001A159E" w:rsidRPr="00A56E81" w:rsidRDefault="005526D6" w:rsidP="00477D06">
      <w:pPr>
        <w:tabs>
          <w:tab w:val="right" w:pos="3126"/>
        </w:tabs>
        <w:autoSpaceDE w:val="0"/>
        <w:autoSpaceDN w:val="0"/>
        <w:adjustRightInd w:val="0"/>
        <w:ind w:left="4"/>
        <w:rPr>
          <w:rFonts w:cs="Arial"/>
        </w:rPr>
      </w:pPr>
      <w:bookmarkStart w:id="105" w:name="_Toc81298392"/>
      <w:bookmarkStart w:id="106" w:name="_Toc81310009"/>
      <w:bookmarkStart w:id="107" w:name="_Toc81298516"/>
      <w:bookmarkStart w:id="108" w:name="_Toc81310133"/>
      <w:bookmarkStart w:id="109" w:name="_Toc81298517"/>
      <w:bookmarkStart w:id="110" w:name="_Toc81310134"/>
      <w:bookmarkStart w:id="111" w:name="_Toc81298539"/>
      <w:bookmarkStart w:id="112" w:name="_Toc81310156"/>
      <w:bookmarkStart w:id="113" w:name="_Toc66958060"/>
      <w:bookmarkEnd w:id="30"/>
      <w:bookmarkEnd w:id="31"/>
      <w:bookmarkEnd w:id="32"/>
      <w:bookmarkEnd w:id="33"/>
      <w:bookmarkEnd w:id="34"/>
      <w:bookmarkEnd w:id="35"/>
      <w:bookmarkEnd w:id="36"/>
      <w:bookmarkEnd w:id="37"/>
      <w:bookmarkEnd w:id="105"/>
      <w:bookmarkEnd w:id="106"/>
      <w:bookmarkEnd w:id="107"/>
      <w:bookmarkEnd w:id="108"/>
      <w:bookmarkEnd w:id="109"/>
      <w:bookmarkEnd w:id="110"/>
      <w:bookmarkEnd w:id="111"/>
      <w:bookmarkEnd w:id="112"/>
      <w:r>
        <w:rPr>
          <w:rFonts w:cs="Arial"/>
          <w:color w:val="000000"/>
          <w:szCs w:val="20"/>
        </w:rPr>
        <w:t xml:space="preserve"> </w:t>
      </w:r>
      <w:r w:rsidR="001A159E" w:rsidRPr="00A56E81">
        <w:rPr>
          <w:rFonts w:cs="Arial"/>
        </w:rPr>
        <w:br w:type="page"/>
      </w:r>
    </w:p>
    <w:p w14:paraId="04F3C11A" w14:textId="77777777" w:rsidR="001A159E" w:rsidRPr="00A56E81" w:rsidRDefault="001A159E" w:rsidP="001A159E">
      <w:pPr>
        <w:pStyle w:val="zzBiblio"/>
      </w:pPr>
      <w:bookmarkStart w:id="114" w:name="_Toc534388942"/>
      <w:bookmarkStart w:id="115" w:name="_Toc28278446"/>
      <w:bookmarkStart w:id="116" w:name="_Toc146187191"/>
      <w:r w:rsidRPr="00A56E81">
        <w:lastRenderedPageBreak/>
        <w:t>Kaynaklar</w:t>
      </w:r>
      <w:bookmarkEnd w:id="114"/>
      <w:bookmarkEnd w:id="115"/>
      <w:bookmarkEnd w:id="116"/>
    </w:p>
    <w:bookmarkEnd w:id="113"/>
    <w:p w14:paraId="1643BC71" w14:textId="0346A1C8" w:rsidR="00A6733C" w:rsidRPr="00477D06" w:rsidRDefault="00C95E6B">
      <w:pPr>
        <w:pStyle w:val="BiblioEntry"/>
      </w:pPr>
      <w:r w:rsidRPr="00270B84">
        <w:rPr>
          <w:lang w:val="tr-TR"/>
        </w:rPr>
        <w:t xml:space="preserve">Türk Gıda Kodeksi – Mikrobiyolojik Kriterler Yönetmeliği (29.12.2011 tarih ve 28157/3. mükerrer sayılı </w:t>
      </w:r>
      <w:proofErr w:type="gramStart"/>
      <w:r w:rsidRPr="00270B84">
        <w:rPr>
          <w:lang w:val="tr-TR"/>
        </w:rPr>
        <w:t>Resmi</w:t>
      </w:r>
      <w:proofErr w:type="gramEnd"/>
      <w:r w:rsidRPr="00270B84">
        <w:rPr>
          <w:lang w:val="tr-TR"/>
        </w:rPr>
        <w:t xml:space="preserve"> Gazete).</w:t>
      </w:r>
    </w:p>
    <w:p w14:paraId="47B928D5" w14:textId="4F5FA60B" w:rsidR="00DA123B" w:rsidRPr="00477D06" w:rsidRDefault="00DA123B">
      <w:pPr>
        <w:pStyle w:val="BiblioEntry"/>
      </w:pPr>
      <w:r>
        <w:rPr>
          <w:lang w:val="tr-TR"/>
        </w:rPr>
        <w:t xml:space="preserve">Türk Gıda Kodeksi Lokum Tebliği (12.09.2013 tarih ve 28763 sayılı </w:t>
      </w:r>
      <w:proofErr w:type="gramStart"/>
      <w:r>
        <w:rPr>
          <w:lang w:val="tr-TR"/>
        </w:rPr>
        <w:t>Resmi</w:t>
      </w:r>
      <w:proofErr w:type="gramEnd"/>
      <w:r>
        <w:rPr>
          <w:lang w:val="tr-TR"/>
        </w:rPr>
        <w:t xml:space="preserve"> Gazete)</w:t>
      </w:r>
    </w:p>
    <w:p w14:paraId="45B89A10" w14:textId="56109586" w:rsidR="00DC2E89" w:rsidRPr="00477D06" w:rsidRDefault="00DC2E89">
      <w:pPr>
        <w:pStyle w:val="BiblioEntry"/>
      </w:pPr>
      <w:r>
        <w:rPr>
          <w:lang w:val="tr-TR"/>
        </w:rPr>
        <w:t xml:space="preserve">Türk Gıda Kodeksi Gıda Etiketleme ve Tüketicileri Bilgilendirme Yönetmeliği (26.01.2017 tarih ve 29960 mükerrer sayılı </w:t>
      </w:r>
      <w:proofErr w:type="gramStart"/>
      <w:r>
        <w:rPr>
          <w:lang w:val="tr-TR"/>
        </w:rPr>
        <w:t>Resmi</w:t>
      </w:r>
      <w:proofErr w:type="gramEnd"/>
      <w:r>
        <w:rPr>
          <w:lang w:val="tr-TR"/>
        </w:rPr>
        <w:t xml:space="preserve"> Gazete)</w:t>
      </w:r>
      <w:r w:rsidR="0030422A">
        <w:rPr>
          <w:lang w:val="tr-TR"/>
        </w:rPr>
        <w:t>.</w:t>
      </w:r>
    </w:p>
    <w:p w14:paraId="58A46E21" w14:textId="77777777" w:rsidR="00266ED4" w:rsidRPr="00F76C2F" w:rsidRDefault="00266ED4" w:rsidP="00266ED4">
      <w:pPr>
        <w:pStyle w:val="BiblioEntry"/>
        <w:spacing w:after="160"/>
        <w:jc w:val="left"/>
      </w:pPr>
      <w:proofErr w:type="spellStart"/>
      <w:r w:rsidRPr="00F76C2F">
        <w:t>Türk</w:t>
      </w:r>
      <w:proofErr w:type="spellEnd"/>
      <w:r w:rsidRPr="00F76C2F">
        <w:t xml:space="preserve"> </w:t>
      </w:r>
      <w:proofErr w:type="spellStart"/>
      <w:r w:rsidRPr="00F76C2F">
        <w:t>Gıda</w:t>
      </w:r>
      <w:proofErr w:type="spellEnd"/>
      <w:r w:rsidRPr="00F76C2F">
        <w:t xml:space="preserve"> </w:t>
      </w:r>
      <w:proofErr w:type="spellStart"/>
      <w:r w:rsidRPr="00F76C2F">
        <w:t>Kodeksi</w:t>
      </w:r>
      <w:proofErr w:type="spellEnd"/>
      <w:r w:rsidRPr="00F76C2F">
        <w:t xml:space="preserve"> </w:t>
      </w:r>
      <w:proofErr w:type="spellStart"/>
      <w:r w:rsidRPr="00F76C2F">
        <w:t>Gıda</w:t>
      </w:r>
      <w:proofErr w:type="spellEnd"/>
      <w:r w:rsidRPr="00F76C2F">
        <w:t xml:space="preserve"> </w:t>
      </w:r>
      <w:proofErr w:type="spellStart"/>
      <w:r w:rsidRPr="00F76C2F">
        <w:t>Katkı</w:t>
      </w:r>
      <w:proofErr w:type="spellEnd"/>
      <w:r w:rsidRPr="00F76C2F">
        <w:t xml:space="preserve"> </w:t>
      </w:r>
      <w:proofErr w:type="spellStart"/>
      <w:r w:rsidRPr="00F76C2F">
        <w:t>Maddeleri</w:t>
      </w:r>
      <w:proofErr w:type="spellEnd"/>
      <w:r w:rsidRPr="00F76C2F">
        <w:t xml:space="preserve"> </w:t>
      </w:r>
      <w:proofErr w:type="spellStart"/>
      <w:r w:rsidRPr="00F76C2F">
        <w:t>Yönetmeliği</w:t>
      </w:r>
      <w:proofErr w:type="spellEnd"/>
      <w:r w:rsidRPr="00F76C2F">
        <w:t xml:space="preserve">- </w:t>
      </w:r>
      <w:proofErr w:type="spellStart"/>
      <w:r w:rsidRPr="00F76C2F">
        <w:t>Resmi</w:t>
      </w:r>
      <w:proofErr w:type="spellEnd"/>
      <w:r w:rsidRPr="00F76C2F">
        <w:t xml:space="preserve"> </w:t>
      </w:r>
      <w:proofErr w:type="spellStart"/>
      <w:r w:rsidRPr="00F76C2F">
        <w:t>Gazete</w:t>
      </w:r>
      <w:proofErr w:type="spellEnd"/>
      <w:r w:rsidRPr="00F76C2F">
        <w:t xml:space="preserve"> </w:t>
      </w:r>
      <w:proofErr w:type="spellStart"/>
      <w:r w:rsidRPr="00F76C2F">
        <w:t>Tarihi</w:t>
      </w:r>
      <w:proofErr w:type="spellEnd"/>
      <w:r w:rsidRPr="00F76C2F">
        <w:t xml:space="preserve"> 30.06.2013 </w:t>
      </w:r>
      <w:proofErr w:type="spellStart"/>
      <w:r w:rsidRPr="00F76C2F">
        <w:t>Sayısı</w:t>
      </w:r>
      <w:proofErr w:type="spellEnd"/>
      <w:r w:rsidRPr="00F76C2F">
        <w:t xml:space="preserve">: </w:t>
      </w:r>
      <w:r>
        <w:t> </w:t>
      </w:r>
      <w:r w:rsidRPr="00F76C2F">
        <w:t>28693</w:t>
      </w:r>
    </w:p>
    <w:p w14:paraId="554524DF" w14:textId="625E0C14" w:rsidR="00266ED4" w:rsidRDefault="00266ED4" w:rsidP="00477D06">
      <w:pPr>
        <w:pStyle w:val="BiblioEntry"/>
        <w:spacing w:after="160"/>
        <w:jc w:val="left"/>
      </w:pPr>
      <w:proofErr w:type="spellStart"/>
      <w:r w:rsidRPr="00C939F6">
        <w:t>Türk</w:t>
      </w:r>
      <w:proofErr w:type="spellEnd"/>
      <w:r w:rsidRPr="00C939F6">
        <w:t xml:space="preserve"> </w:t>
      </w:r>
      <w:proofErr w:type="spellStart"/>
      <w:r w:rsidRPr="00C939F6">
        <w:t>Gıda</w:t>
      </w:r>
      <w:proofErr w:type="spellEnd"/>
      <w:r w:rsidRPr="00C939F6">
        <w:t xml:space="preserve"> </w:t>
      </w:r>
      <w:proofErr w:type="spellStart"/>
      <w:r w:rsidRPr="00C939F6">
        <w:t>Kodeksi</w:t>
      </w:r>
      <w:proofErr w:type="spellEnd"/>
      <w:r w:rsidRPr="00C939F6">
        <w:t xml:space="preserve"> </w:t>
      </w:r>
      <w:proofErr w:type="spellStart"/>
      <w:r w:rsidRPr="00C939F6">
        <w:t>Bulaşanlar</w:t>
      </w:r>
      <w:proofErr w:type="spellEnd"/>
      <w:r w:rsidRPr="00C939F6">
        <w:t xml:space="preserve"> </w:t>
      </w:r>
      <w:proofErr w:type="spellStart"/>
      <w:r w:rsidRPr="00C939F6">
        <w:t>Yönetmeliği</w:t>
      </w:r>
      <w:proofErr w:type="spellEnd"/>
      <w:r w:rsidRPr="00C939F6">
        <w:t xml:space="preserve">- </w:t>
      </w:r>
      <w:proofErr w:type="spellStart"/>
      <w:r w:rsidRPr="00C939F6">
        <w:t>Resmi</w:t>
      </w:r>
      <w:proofErr w:type="spellEnd"/>
      <w:r w:rsidRPr="00C939F6">
        <w:t xml:space="preserve"> </w:t>
      </w:r>
      <w:proofErr w:type="spellStart"/>
      <w:r w:rsidRPr="00C939F6">
        <w:t>Gazete</w:t>
      </w:r>
      <w:proofErr w:type="spellEnd"/>
      <w:r w:rsidRPr="00C939F6">
        <w:t xml:space="preserve"> </w:t>
      </w:r>
      <w:proofErr w:type="spellStart"/>
      <w:r w:rsidRPr="00C939F6">
        <w:t>Tarihi</w:t>
      </w:r>
      <w:proofErr w:type="spellEnd"/>
      <w:r w:rsidRPr="00C939F6">
        <w:t xml:space="preserve"> </w:t>
      </w:r>
      <w:r w:rsidR="00C77309">
        <w:t>03</w:t>
      </w:r>
      <w:r w:rsidRPr="00C939F6">
        <w:t>.1</w:t>
      </w:r>
      <w:r w:rsidR="00C77309">
        <w:t>1</w:t>
      </w:r>
      <w:r w:rsidRPr="00C939F6">
        <w:t>.20</w:t>
      </w:r>
      <w:r w:rsidR="00C77309">
        <w:t>23)</w:t>
      </w:r>
      <w:r w:rsidRPr="00C939F6">
        <w:t xml:space="preserve"> </w:t>
      </w:r>
      <w:proofErr w:type="spellStart"/>
      <w:r w:rsidRPr="00C939F6">
        <w:t>Sayısı</w:t>
      </w:r>
      <w:proofErr w:type="spellEnd"/>
      <w:r w:rsidRPr="00C939F6">
        <w:t xml:space="preserve">: </w:t>
      </w:r>
      <w:r w:rsidR="00C77309">
        <w:t>32360</w:t>
      </w:r>
    </w:p>
    <w:p w14:paraId="353A79A4" w14:textId="0BA8FE77" w:rsidR="00652693" w:rsidRPr="00477D06" w:rsidRDefault="00652693" w:rsidP="00477D06">
      <w:pPr>
        <w:pStyle w:val="BiblioEntry"/>
        <w:spacing w:after="160"/>
        <w:jc w:val="left"/>
      </w:pPr>
      <w:r w:rsidRPr="00C42645">
        <w:rPr>
          <w:rFonts w:cs="Arial"/>
          <w:szCs w:val="20"/>
        </w:rPr>
        <w:t>ALTAN,</w:t>
      </w:r>
      <w:r w:rsidR="00AF3469">
        <w:rPr>
          <w:rFonts w:cs="Arial"/>
          <w:szCs w:val="20"/>
        </w:rPr>
        <w:t xml:space="preserve"> </w:t>
      </w:r>
      <w:r w:rsidRPr="00C42645">
        <w:rPr>
          <w:rFonts w:cs="Arial"/>
          <w:szCs w:val="20"/>
        </w:rPr>
        <w:t xml:space="preserve">A. </w:t>
      </w:r>
      <w:proofErr w:type="spellStart"/>
      <w:r w:rsidRPr="00C42645">
        <w:rPr>
          <w:rFonts w:cs="Arial"/>
          <w:szCs w:val="20"/>
        </w:rPr>
        <w:t>Özel</w:t>
      </w:r>
      <w:proofErr w:type="spellEnd"/>
      <w:r w:rsidRPr="00C42645">
        <w:rPr>
          <w:rFonts w:cs="Arial"/>
          <w:szCs w:val="20"/>
        </w:rPr>
        <w:t xml:space="preserve"> </w:t>
      </w:r>
      <w:proofErr w:type="spellStart"/>
      <w:r w:rsidRPr="00C42645">
        <w:rPr>
          <w:rFonts w:cs="Arial"/>
          <w:szCs w:val="20"/>
        </w:rPr>
        <w:t>Gıdalar</w:t>
      </w:r>
      <w:proofErr w:type="spellEnd"/>
      <w:r w:rsidRPr="00C42645">
        <w:rPr>
          <w:rFonts w:cs="Arial"/>
          <w:szCs w:val="20"/>
        </w:rPr>
        <w:t xml:space="preserve"> </w:t>
      </w:r>
      <w:proofErr w:type="spellStart"/>
      <w:r w:rsidRPr="00C42645">
        <w:rPr>
          <w:rFonts w:cs="Arial"/>
          <w:szCs w:val="20"/>
        </w:rPr>
        <w:t>Teknolojisi</w:t>
      </w:r>
      <w:proofErr w:type="spellEnd"/>
      <w:r w:rsidRPr="00C42645">
        <w:rPr>
          <w:rFonts w:cs="Arial"/>
          <w:szCs w:val="20"/>
        </w:rPr>
        <w:t xml:space="preserve">. </w:t>
      </w:r>
      <w:proofErr w:type="spellStart"/>
      <w:r w:rsidRPr="00C42645">
        <w:rPr>
          <w:rFonts w:cs="Arial"/>
          <w:szCs w:val="20"/>
        </w:rPr>
        <w:t>Ç.</w:t>
      </w:r>
      <w:proofErr w:type="gramStart"/>
      <w:r w:rsidRPr="00C42645">
        <w:rPr>
          <w:rFonts w:cs="Arial"/>
          <w:szCs w:val="20"/>
        </w:rPr>
        <w:t>Ü.Zir.Fak</w:t>
      </w:r>
      <w:proofErr w:type="spellEnd"/>
      <w:proofErr w:type="gramEnd"/>
      <w:r w:rsidRPr="00C42645">
        <w:rPr>
          <w:rFonts w:cs="Arial"/>
          <w:szCs w:val="20"/>
        </w:rPr>
        <w:t xml:space="preserve">. </w:t>
      </w:r>
      <w:proofErr w:type="spellStart"/>
      <w:r w:rsidRPr="00C42645">
        <w:rPr>
          <w:rFonts w:cs="Arial"/>
          <w:szCs w:val="20"/>
        </w:rPr>
        <w:t>Ders</w:t>
      </w:r>
      <w:proofErr w:type="spellEnd"/>
      <w:r w:rsidRPr="00C42645">
        <w:rPr>
          <w:rFonts w:cs="Arial"/>
          <w:szCs w:val="20"/>
        </w:rPr>
        <w:t xml:space="preserve"> </w:t>
      </w:r>
      <w:proofErr w:type="spellStart"/>
      <w:r w:rsidRPr="00C42645">
        <w:rPr>
          <w:rFonts w:cs="Arial"/>
          <w:szCs w:val="20"/>
        </w:rPr>
        <w:t>Kitabı</w:t>
      </w:r>
      <w:proofErr w:type="spellEnd"/>
      <w:r w:rsidRPr="00C42645">
        <w:rPr>
          <w:rFonts w:cs="Arial"/>
          <w:szCs w:val="20"/>
        </w:rPr>
        <w:t xml:space="preserve">, </w:t>
      </w:r>
      <w:proofErr w:type="spellStart"/>
      <w:r w:rsidRPr="00C42645">
        <w:rPr>
          <w:rFonts w:cs="Arial"/>
          <w:szCs w:val="20"/>
        </w:rPr>
        <w:t>Yayın</w:t>
      </w:r>
      <w:proofErr w:type="spellEnd"/>
      <w:r w:rsidRPr="00C42645">
        <w:rPr>
          <w:rFonts w:cs="Arial"/>
          <w:szCs w:val="20"/>
        </w:rPr>
        <w:t xml:space="preserve"> No:55. Adana</w:t>
      </w:r>
    </w:p>
    <w:bookmarkEnd w:id="8"/>
    <w:p w14:paraId="3FA10528" w14:textId="69255243" w:rsidR="000B02AD" w:rsidRDefault="000B02AD">
      <w:pPr>
        <w:pStyle w:val="BiblioEntry"/>
        <w:numPr>
          <w:ilvl w:val="0"/>
          <w:numId w:val="0"/>
        </w:numPr>
      </w:pPr>
    </w:p>
    <w:sectPr w:rsidR="000B02AD" w:rsidSect="00C402B9">
      <w:headerReference w:type="even" r:id="rId23"/>
      <w:headerReference w:type="default" r:id="rId24"/>
      <w:footerReference w:type="even" r:id="rId25"/>
      <w:footerReference w:type="default" r:id="rId26"/>
      <w:pgSz w:w="11906" w:h="16838" w:code="9"/>
      <w:pgMar w:top="794" w:right="737" w:bottom="567" w:left="851" w:header="709"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C9EE" w14:textId="77777777" w:rsidR="000F3696" w:rsidRDefault="000F3696" w:rsidP="00334A77">
      <w:pPr>
        <w:spacing w:after="0" w:line="240" w:lineRule="auto"/>
      </w:pPr>
      <w:r>
        <w:separator/>
      </w:r>
    </w:p>
  </w:endnote>
  <w:endnote w:type="continuationSeparator" w:id="0">
    <w:p w14:paraId="2A197CF4" w14:textId="77777777" w:rsidR="000F3696" w:rsidRDefault="000F369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charset w:val="80"/>
    <w:family w:val="roman"/>
    <w:pitch w:val="variable"/>
    <w:sig w:usb0="E00002FF" w:usb1="7AC7FFFF" w:usb2="00000012" w:usb3="00000000" w:csb0="0002000D" w:csb1="00000000"/>
  </w:font>
  <w:font w:name="Times">
    <w:panose1 w:val="02020603050405020304"/>
    <w:charset w:val="A2"/>
    <w:family w:val="roman"/>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CC3F" w14:textId="620A47B0" w:rsidR="009809BB" w:rsidRDefault="009809BB">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56B0F" w14:textId="48D5B667" w:rsidR="009809BB" w:rsidRDefault="009809BB" w:rsidP="00B2012B">
    <w:pPr>
      <w:pStyle w:val="AltBilgi"/>
      <w:rPr>
        <w:color w:val="0000FF"/>
      </w:rPr>
    </w:pPr>
    <w:r>
      <w:rPr>
        <w:color w:val="FF0000"/>
      </w:rPr>
      <w:t xml:space="preserve">Kaynak: </w:t>
    </w:r>
    <w:r w:rsidR="000F3696">
      <w:fldChar w:fldCharType="begin"/>
    </w:r>
    <w:r w:rsidR="000F3696">
      <w:instrText xml:space="preserve"> DOCPROPERTY KAYNAK_STANDART_NUMARASI \* MERGEFORMAT </w:instrText>
    </w:r>
    <w:r w:rsidR="000F3696">
      <w:fldChar w:fldCharType="separate"/>
    </w:r>
    <w:r w:rsidRPr="00477D06">
      <w:rPr>
        <w:color w:val="0000FF"/>
      </w:rPr>
      <w:t>TÜRK STANDARDI TASARISI</w:t>
    </w:r>
    <w:r w:rsidR="000F3696">
      <w:rPr>
        <w:color w:val="0000FF"/>
      </w:rPr>
      <w:fldChar w:fldCharType="end"/>
    </w:r>
  </w:p>
  <w:p w14:paraId="72E8E7A7" w14:textId="16071FAD" w:rsidR="009809BB" w:rsidRDefault="009809BB" w:rsidP="00B2012B">
    <w:pPr>
      <w:pStyle w:val="AltBilgi"/>
      <w:rPr>
        <w:color w:val="0000FF"/>
      </w:rPr>
    </w:pPr>
    <w:r>
      <w:rPr>
        <w:color w:val="FF0000"/>
      </w:rPr>
      <w:t xml:space="preserve">İş Program Numarası: </w:t>
    </w:r>
    <w:r w:rsidR="000F3696">
      <w:fldChar w:fldCharType="begin"/>
    </w:r>
    <w:r w:rsidR="000F3696">
      <w:instrText xml:space="preserve"> DOCPROPERTY IS_PROGRAM_NUMARASI \* MERGEFORMAT </w:instrText>
    </w:r>
    <w:r w:rsidR="000F3696">
      <w:fldChar w:fldCharType="separate"/>
    </w:r>
    <w:r w:rsidRPr="00477D06">
      <w:rPr>
        <w:color w:val="0000FF"/>
      </w:rPr>
      <w:t xml:space="preserve"> </w:t>
    </w:r>
    <w:r>
      <w:t>2025/167600</w:t>
    </w:r>
    <w:r w:rsidR="000F3696">
      <w:fldChar w:fldCharType="end"/>
    </w:r>
  </w:p>
  <w:p w14:paraId="6C0BDD43" w14:textId="62F6F1D7" w:rsidR="009809BB" w:rsidRPr="00CD6F28" w:rsidRDefault="009809BB" w:rsidP="00B2012B">
    <w:pPr>
      <w:pStyle w:val="AltBilgi"/>
      <w:rPr>
        <w:color w:val="0000FF"/>
      </w:rPr>
    </w:pPr>
    <w:r>
      <w:rPr>
        <w:color w:val="FF0000"/>
      </w:rPr>
      <w:t xml:space="preserve">Doküman Tipi: </w:t>
    </w:r>
    <w:r w:rsidR="000F3696">
      <w:fldChar w:fldCharType="begin"/>
    </w:r>
    <w:r w:rsidR="000F3696">
      <w:instrText xml:space="preserve"> DOCPROPERTY DOKUMAN_TIPI \* MERGEFORMAT </w:instrText>
    </w:r>
    <w:r w:rsidR="000F3696">
      <w:fldChar w:fldCharType="separate"/>
    </w:r>
    <w:r w:rsidRPr="00477D06">
      <w:rPr>
        <w:color w:val="0000FF"/>
      </w:rPr>
      <w:t>Standart</w:t>
    </w:r>
    <w:r w:rsidR="000F3696">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581B" w14:textId="77777777" w:rsidR="009809BB" w:rsidRDefault="009809BB"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8E2D" w14:textId="6BDC2035" w:rsidR="009809BB" w:rsidRPr="00EE3A3A" w:rsidRDefault="009809BB"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5CF4B" w14:textId="54908CA3" w:rsidR="009809BB" w:rsidRDefault="009809BB">
    <w:pPr>
      <w:pStyle w:val="AltBilgi"/>
    </w:pPr>
    <w:r>
      <w:fldChar w:fldCharType="begin"/>
    </w:r>
    <w:r>
      <w:instrText xml:space="preserve"> PAGE  \* roman  \* MERGEFORMAT </w:instrText>
    </w:r>
    <w:r>
      <w:fldChar w:fldCharType="separate"/>
    </w:r>
    <w:r w:rsidR="00AF3469">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860"/>
      <w:docPartObj>
        <w:docPartGallery w:val="Page Numbers (Bottom of Page)"/>
        <w:docPartUnique/>
      </w:docPartObj>
    </w:sdtPr>
    <w:sdtEndPr/>
    <w:sdtContent>
      <w:p w14:paraId="32E2ADAD" w14:textId="141F9DAE" w:rsidR="009809BB" w:rsidRDefault="009809BB" w:rsidP="00C402B9">
        <w:pPr>
          <w:pStyle w:val="AltBilgi"/>
        </w:pPr>
        <w:r>
          <w:t>© TSE – Tüm hakları saklıdır.</w:t>
        </w:r>
        <w:r>
          <w:tab/>
        </w:r>
        <w:r>
          <w:fldChar w:fldCharType="begin"/>
        </w:r>
        <w:r>
          <w:instrText>PAGE   \* MERGEFORMAT</w:instrText>
        </w:r>
        <w:r>
          <w:fldChar w:fldCharType="separate"/>
        </w:r>
        <w:r w:rsidR="00AF3469">
          <w:rPr>
            <w:noProof/>
          </w:rPr>
          <w:t>iv</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5ADF0" w14:textId="67D6DC64" w:rsidR="009809BB" w:rsidRPr="00EE3A3A" w:rsidRDefault="009809BB" w:rsidP="00EE3A3A">
    <w:pPr>
      <w:pStyle w:val="AltBilgi"/>
      <w:tabs>
        <w:tab w:val="clear" w:pos="9752"/>
        <w:tab w:val="left" w:pos="0"/>
        <w:tab w:val="right" w:pos="9780"/>
      </w:tabs>
    </w:pPr>
    <w:r>
      <w:fldChar w:fldCharType="begin"/>
    </w:r>
    <w:r>
      <w:instrText xml:space="preserve"> PAGE  \* ARABIC \* CHARFORMAT </w:instrText>
    </w:r>
    <w:r>
      <w:fldChar w:fldCharType="separate"/>
    </w:r>
    <w:r w:rsidR="00AF3469">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F94F" w14:textId="782AC065" w:rsidR="009809BB" w:rsidRDefault="009809BB"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AF3469">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0BDE5" w14:textId="77777777" w:rsidR="000F3696" w:rsidRDefault="000F3696" w:rsidP="00334A77">
      <w:pPr>
        <w:spacing w:after="0" w:line="240" w:lineRule="auto"/>
      </w:pPr>
      <w:r>
        <w:separator/>
      </w:r>
    </w:p>
  </w:footnote>
  <w:footnote w:type="continuationSeparator" w:id="0">
    <w:p w14:paraId="3555EDAE" w14:textId="77777777" w:rsidR="000F3696" w:rsidRDefault="000F3696"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43EB" w14:textId="4653953F" w:rsidR="009809BB" w:rsidRPr="004C316B" w:rsidRDefault="000F3696"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9809BB" w:rsidRPr="00477D06">
      <w:rPr>
        <w:b w:val="0"/>
        <w:sz w:val="22"/>
      </w:rPr>
      <w:t>TÜRK STANDARDI TASARISI</w:t>
    </w:r>
    <w:r>
      <w:rPr>
        <w:b w:val="0"/>
        <w:sz w:val="22"/>
      </w:rPr>
      <w:fldChar w:fldCharType="end"/>
    </w:r>
    <w:r w:rsidR="009809BB">
      <w:rPr>
        <w:b w:val="0"/>
        <w:sz w:val="22"/>
      </w:rPr>
      <w:tab/>
    </w:r>
    <w:r w:rsidR="009809BB" w:rsidRPr="00B22BF6">
      <w:rPr>
        <w:b w:val="0"/>
      </w:rPr>
      <w:fldChar w:fldCharType="begin"/>
    </w:r>
    <w:r w:rsidR="009809BB" w:rsidRPr="00B22BF6">
      <w:rPr>
        <w:b w:val="0"/>
      </w:rPr>
      <w:instrText xml:space="preserve"> DOCPROPERTY STANDART_NUMARASI \* MERGEFORMAT </w:instrText>
    </w:r>
    <w:r w:rsidR="009809BB" w:rsidRPr="00B22BF6">
      <w:rPr>
        <w:b w:val="0"/>
      </w:rPr>
      <w:fldChar w:fldCharType="separate"/>
    </w:r>
    <w:proofErr w:type="spellStart"/>
    <w:r w:rsidR="009809BB">
      <w:rPr>
        <w:b w:val="0"/>
      </w:rPr>
      <w:t>tst</w:t>
    </w:r>
    <w:proofErr w:type="spellEnd"/>
    <w:r w:rsidR="009809BB">
      <w:rPr>
        <w:b w:val="0"/>
      </w:rPr>
      <w:t xml:space="preserve"> 8444</w:t>
    </w:r>
    <w:r w:rsidR="009809BB"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C59E" w14:textId="77777777" w:rsidR="009809BB" w:rsidRDefault="009809B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74B3" w14:textId="40B8ACBC" w:rsidR="009809BB" w:rsidRPr="004C316B" w:rsidRDefault="000F3696" w:rsidP="00B2012B">
    <w:pPr>
      <w:pStyle w:val="stBilgi"/>
      <w:pBdr>
        <w:bottom w:val="single" w:sz="4" w:space="1" w:color="auto"/>
      </w:pBdr>
      <w:tabs>
        <w:tab w:val="right" w:pos="9781"/>
      </w:tabs>
      <w:rPr>
        <w:b w:val="0"/>
        <w:sz w:val="22"/>
      </w:rPr>
    </w:pPr>
    <w:r>
      <w:fldChar w:fldCharType="begin"/>
    </w:r>
    <w:r>
      <w:instrText xml:space="preserve"> DOCPROPERTY K</w:instrText>
    </w:r>
    <w:r>
      <w:instrText xml:space="preserve">AYNAK_STANDART_NUMARASI \* MERGEFORMAT </w:instrText>
    </w:r>
    <w:r>
      <w:fldChar w:fldCharType="separate"/>
    </w:r>
    <w:r w:rsidR="009809BB" w:rsidRPr="00477D06">
      <w:rPr>
        <w:b w:val="0"/>
        <w:sz w:val="22"/>
      </w:rPr>
      <w:t>TÜRK STANDARDI TASARISI</w:t>
    </w:r>
    <w:r>
      <w:rPr>
        <w:b w:val="0"/>
        <w:sz w:val="22"/>
      </w:rPr>
      <w:fldChar w:fldCharType="end"/>
    </w:r>
    <w:r w:rsidR="009809BB">
      <w:rPr>
        <w:b w:val="0"/>
        <w:sz w:val="22"/>
      </w:rPr>
      <w:tab/>
    </w:r>
    <w:r w:rsidR="009809BB" w:rsidRPr="00B22BF6">
      <w:rPr>
        <w:b w:val="0"/>
      </w:rPr>
      <w:fldChar w:fldCharType="begin"/>
    </w:r>
    <w:r w:rsidR="009809BB" w:rsidRPr="00B22BF6">
      <w:rPr>
        <w:b w:val="0"/>
      </w:rPr>
      <w:instrText xml:space="preserve"> DOCPROPERTY STANDART_NUMARASI \* MERGEFORMAT </w:instrText>
    </w:r>
    <w:r w:rsidR="009809BB" w:rsidRPr="00B22BF6">
      <w:rPr>
        <w:b w:val="0"/>
      </w:rPr>
      <w:fldChar w:fldCharType="separate"/>
    </w:r>
    <w:proofErr w:type="spellStart"/>
    <w:r w:rsidR="009809BB">
      <w:rPr>
        <w:b w:val="0"/>
      </w:rPr>
      <w:t>tst</w:t>
    </w:r>
    <w:proofErr w:type="spellEnd"/>
    <w:r w:rsidR="009809BB">
      <w:rPr>
        <w:b w:val="0"/>
      </w:rPr>
      <w:t xml:space="preserve"> 8444</w:t>
    </w:r>
    <w:r w:rsidR="009809BB"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F8C0" w14:textId="00FB4258" w:rsidR="009809BB" w:rsidRPr="00EE3A3A" w:rsidRDefault="009809BB"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8444</w:t>
    </w:r>
    <w:r>
      <w:rPr>
        <w:b w:val="0"/>
        <w:sz w:val="22"/>
      </w:rPr>
      <w:fldChar w:fldCharType="end"/>
    </w:r>
    <w:r>
      <w:rPr>
        <w:b w:val="0"/>
        <w:sz w:val="22"/>
      </w:rPr>
      <w:tab/>
    </w:r>
    <w:r w:rsidR="000F3696">
      <w:fldChar w:fldCharType="begin"/>
    </w:r>
    <w:r w:rsidR="000F3696">
      <w:instrText xml:space="preserve"> DOCPROPERTY  KAYNAK_STANDART_NUMARASI \* MERGEFORMAT </w:instrText>
    </w:r>
    <w:r w:rsidR="000F3696">
      <w:fldChar w:fldCharType="separate"/>
    </w:r>
    <w:r w:rsidRPr="00477D06">
      <w:rPr>
        <w:b w:val="0"/>
        <w:sz w:val="22"/>
      </w:rPr>
      <w:t>TÜRK STANDARDI TASARISI</w:t>
    </w:r>
    <w:r w:rsidR="000F3696">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8D38D" w14:textId="299501D4" w:rsidR="009809BB" w:rsidRPr="00EE3A3A" w:rsidRDefault="000F3696"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9809BB" w:rsidRPr="00477D06">
      <w:rPr>
        <w:b w:val="0"/>
        <w:sz w:val="22"/>
      </w:rPr>
      <w:t>TÜRK STANDARDI TASARISI</w:t>
    </w:r>
    <w:r>
      <w:rPr>
        <w:b w:val="0"/>
        <w:sz w:val="22"/>
      </w:rPr>
      <w:fldChar w:fldCharType="end"/>
    </w:r>
    <w:r w:rsidR="009809BB">
      <w:rPr>
        <w:b w:val="0"/>
        <w:sz w:val="22"/>
      </w:rPr>
      <w:tab/>
    </w:r>
    <w:r w:rsidR="009809BB">
      <w:rPr>
        <w:b w:val="0"/>
        <w:sz w:val="22"/>
      </w:rPr>
      <w:fldChar w:fldCharType="begin"/>
    </w:r>
    <w:r w:rsidR="009809BB">
      <w:rPr>
        <w:b w:val="0"/>
        <w:sz w:val="22"/>
      </w:rPr>
      <w:instrText xml:space="preserve"> DOCPROPERTY  STANDART_NUMARASI \* MERGEFORMAT </w:instrText>
    </w:r>
    <w:r w:rsidR="009809BB">
      <w:rPr>
        <w:b w:val="0"/>
        <w:sz w:val="22"/>
      </w:rPr>
      <w:fldChar w:fldCharType="separate"/>
    </w:r>
    <w:proofErr w:type="spellStart"/>
    <w:r w:rsidR="009809BB">
      <w:rPr>
        <w:b w:val="0"/>
        <w:sz w:val="22"/>
      </w:rPr>
      <w:t>tst</w:t>
    </w:r>
    <w:proofErr w:type="spellEnd"/>
    <w:r w:rsidR="009809BB">
      <w:rPr>
        <w:b w:val="0"/>
        <w:sz w:val="22"/>
      </w:rPr>
      <w:t xml:space="preserve"> 8444</w:t>
    </w:r>
    <w:r w:rsidR="009809BB">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8.55pt;height:3.2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7D13105"/>
    <w:multiLevelType w:val="hybridMultilevel"/>
    <w:tmpl w:val="AD0E6DCE"/>
    <w:lvl w:ilvl="0" w:tplc="ED6CF33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19B4E15"/>
    <w:multiLevelType w:val="hybridMultilevel"/>
    <w:tmpl w:val="98A6AEF6"/>
    <w:lvl w:ilvl="0" w:tplc="9000D0DE">
      <w:numFmt w:val="bullet"/>
      <w:lvlText w:val="-"/>
      <w:lvlJc w:val="left"/>
      <w:pPr>
        <w:tabs>
          <w:tab w:val="num" w:pos="1080"/>
        </w:tabs>
        <w:ind w:left="1080" w:hanging="360"/>
      </w:pPr>
      <w:rPr>
        <w:rFonts w:ascii="Arial" w:eastAsia="Times New Roman" w:hAnsi="Arial" w:cs="Aria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1AC47A7"/>
    <w:multiLevelType w:val="multilevel"/>
    <w:tmpl w:val="1BE4709A"/>
    <w:lvl w:ilvl="0">
      <w:start w:val="3"/>
      <w:numFmt w:val="decimal"/>
      <w:lvlText w:val="%1"/>
      <w:lvlJc w:val="left"/>
      <w:pPr>
        <w:tabs>
          <w:tab w:val="num" w:pos="570"/>
        </w:tabs>
        <w:ind w:left="570" w:hanging="570"/>
      </w:pPr>
      <w:rPr>
        <w:rFonts w:ascii="Arial" w:hAnsi="Arial" w:cs="Arial" w:hint="default"/>
        <w:b/>
      </w:rPr>
    </w:lvl>
    <w:lvl w:ilvl="1">
      <w:start w:val="1"/>
      <w:numFmt w:val="decimal"/>
      <w:lvlText w:val="%1.%2"/>
      <w:lvlJc w:val="left"/>
      <w:pPr>
        <w:tabs>
          <w:tab w:val="num" w:pos="570"/>
        </w:tabs>
        <w:ind w:left="570" w:hanging="57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1080"/>
        </w:tabs>
        <w:ind w:left="1080" w:hanging="1080"/>
      </w:pPr>
      <w:rPr>
        <w:rFonts w:ascii="Arial" w:hAnsi="Arial" w:cs="Arial" w:hint="default"/>
        <w:b/>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440"/>
        </w:tabs>
        <w:ind w:left="1440" w:hanging="144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800"/>
        </w:tabs>
        <w:ind w:left="1800" w:hanging="1800"/>
      </w:pPr>
      <w:rPr>
        <w:rFonts w:ascii="Arial" w:hAnsi="Arial" w:cs="Arial" w:hint="default"/>
        <w:b/>
      </w:rPr>
    </w:lvl>
    <w:lvl w:ilvl="8">
      <w:start w:val="1"/>
      <w:numFmt w:val="decimal"/>
      <w:lvlText w:val="%1.%2.%3.%4.%5.%6.%7.%8.%9"/>
      <w:lvlJc w:val="left"/>
      <w:pPr>
        <w:tabs>
          <w:tab w:val="num" w:pos="1800"/>
        </w:tabs>
        <w:ind w:left="1800" w:hanging="1800"/>
      </w:pPr>
      <w:rPr>
        <w:rFonts w:ascii="Arial" w:hAnsi="Arial" w:cs="Arial" w:hint="default"/>
        <w:b/>
      </w:rPr>
    </w:lvl>
  </w:abstractNum>
  <w:abstractNum w:abstractNumId="21"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3"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3"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6FE2780A"/>
    <w:multiLevelType w:val="hybridMultilevel"/>
    <w:tmpl w:val="EF1220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3"/>
  </w:num>
  <w:num w:numId="4">
    <w:abstractNumId w:val="4"/>
  </w:num>
  <w:num w:numId="5">
    <w:abstractNumId w:val="42"/>
  </w:num>
  <w:num w:numId="6">
    <w:abstractNumId w:val="24"/>
  </w:num>
  <w:num w:numId="7">
    <w:abstractNumId w:val="55"/>
  </w:num>
  <w:num w:numId="8">
    <w:abstractNumId w:val="15"/>
  </w:num>
  <w:num w:numId="9">
    <w:abstractNumId w:val="33"/>
  </w:num>
  <w:num w:numId="10">
    <w:abstractNumId w:val="41"/>
  </w:num>
  <w:num w:numId="11">
    <w:abstractNumId w:val="44"/>
  </w:num>
  <w:num w:numId="12">
    <w:abstractNumId w:val="51"/>
  </w:num>
  <w:num w:numId="13">
    <w:abstractNumId w:val="0"/>
  </w:num>
  <w:num w:numId="14">
    <w:abstractNumId w:val="23"/>
  </w:num>
  <w:num w:numId="15">
    <w:abstractNumId w:val="29"/>
  </w:num>
  <w:num w:numId="16">
    <w:abstractNumId w:val="11"/>
  </w:num>
  <w:num w:numId="17">
    <w:abstractNumId w:val="18"/>
  </w:num>
  <w:num w:numId="18">
    <w:abstractNumId w:val="17"/>
  </w:num>
  <w:num w:numId="19">
    <w:abstractNumId w:val="40"/>
  </w:num>
  <w:num w:numId="20">
    <w:abstractNumId w:val="34"/>
  </w:num>
  <w:num w:numId="21">
    <w:abstractNumId w:val="36"/>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9"/>
  </w:num>
  <w:num w:numId="25">
    <w:abstractNumId w:val="7"/>
  </w:num>
  <w:num w:numId="26">
    <w:abstractNumId w:val="16"/>
  </w:num>
  <w:num w:numId="27">
    <w:abstractNumId w:val="5"/>
  </w:num>
  <w:num w:numId="28">
    <w:abstractNumId w:val="25"/>
  </w:num>
  <w:num w:numId="29">
    <w:abstractNumId w:val="46"/>
  </w:num>
  <w:num w:numId="30">
    <w:abstractNumId w:val="35"/>
  </w:num>
  <w:num w:numId="31">
    <w:abstractNumId w:val="21"/>
  </w:num>
  <w:num w:numId="32">
    <w:abstractNumId w:val="31"/>
  </w:num>
  <w:num w:numId="33">
    <w:abstractNumId w:val="37"/>
  </w:num>
  <w:num w:numId="34">
    <w:abstractNumId w:val="12"/>
  </w:num>
  <w:num w:numId="35">
    <w:abstractNumId w:val="43"/>
  </w:num>
  <w:num w:numId="36">
    <w:abstractNumId w:val="53"/>
  </w:num>
  <w:num w:numId="37">
    <w:abstractNumId w:val="22"/>
    <w:lvlOverride w:ilvl="0">
      <w:startOverride w:val="4"/>
    </w:lvlOverride>
    <w:lvlOverride w:ilvl="1">
      <w:startOverride w:val="2"/>
    </w:lvlOverride>
    <w:lvlOverride w:ilvl="2">
      <w:startOverride w:val="2"/>
    </w:lvlOverride>
  </w:num>
  <w:num w:numId="38">
    <w:abstractNumId w:val="9"/>
  </w:num>
  <w:num w:numId="39">
    <w:abstractNumId w:val="45"/>
  </w:num>
  <w:num w:numId="40">
    <w:abstractNumId w:val="32"/>
  </w:num>
  <w:num w:numId="41">
    <w:abstractNumId w:val="26"/>
  </w:num>
  <w:num w:numId="42">
    <w:abstractNumId w:val="54"/>
  </w:num>
  <w:num w:numId="43">
    <w:abstractNumId w:val="6"/>
  </w:num>
  <w:num w:numId="44">
    <w:abstractNumId w:val="28"/>
  </w:num>
  <w:num w:numId="45">
    <w:abstractNumId w:val="10"/>
  </w:num>
  <w:num w:numId="46">
    <w:abstractNumId w:val="38"/>
  </w:num>
  <w:num w:numId="47">
    <w:abstractNumId w:val="2"/>
  </w:num>
  <w:num w:numId="48">
    <w:abstractNumId w:val="50"/>
  </w:num>
  <w:num w:numId="49">
    <w:abstractNumId w:val="13"/>
  </w:num>
  <w:num w:numId="50">
    <w:abstractNumId w:val="52"/>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9"/>
  </w:num>
  <w:num w:numId="54">
    <w:abstractNumId w:val="48"/>
  </w:num>
  <w:num w:numId="55">
    <w:abstractNumId w:val="20"/>
  </w:num>
  <w:num w:numId="56">
    <w:abstractNumId w:val="14"/>
  </w:num>
  <w:num w:numId="57">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mirrorMargin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6oWOHXMGhphOs6SDbKS+vDIjA5K53SnPNAo9aQzZeqljpvLp2SrIA+6AwhErtUN8lkgGv7U+CcNRdnwYpA3tQA==" w:salt="Tz9iKOC+DqhRIAmkqoDSRg=="/>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1259D"/>
    <w:rsid w:val="00023A0B"/>
    <w:rsid w:val="00027AA3"/>
    <w:rsid w:val="000315EE"/>
    <w:rsid w:val="00036903"/>
    <w:rsid w:val="00040895"/>
    <w:rsid w:val="000435C8"/>
    <w:rsid w:val="000453FE"/>
    <w:rsid w:val="00050E65"/>
    <w:rsid w:val="00054224"/>
    <w:rsid w:val="00057338"/>
    <w:rsid w:val="00057D61"/>
    <w:rsid w:val="000610E8"/>
    <w:rsid w:val="000617F0"/>
    <w:rsid w:val="00062DD1"/>
    <w:rsid w:val="00074BD8"/>
    <w:rsid w:val="0007756B"/>
    <w:rsid w:val="00081871"/>
    <w:rsid w:val="0008399C"/>
    <w:rsid w:val="00086D7B"/>
    <w:rsid w:val="000905DA"/>
    <w:rsid w:val="00091E41"/>
    <w:rsid w:val="00095CF9"/>
    <w:rsid w:val="00095ECD"/>
    <w:rsid w:val="000960A6"/>
    <w:rsid w:val="000A0A58"/>
    <w:rsid w:val="000B02AD"/>
    <w:rsid w:val="000B110B"/>
    <w:rsid w:val="000B7BB0"/>
    <w:rsid w:val="000C6994"/>
    <w:rsid w:val="000D1840"/>
    <w:rsid w:val="000D247D"/>
    <w:rsid w:val="000D48FE"/>
    <w:rsid w:val="000E148F"/>
    <w:rsid w:val="000E5EFA"/>
    <w:rsid w:val="000F3696"/>
    <w:rsid w:val="000F4725"/>
    <w:rsid w:val="0011368C"/>
    <w:rsid w:val="001139CB"/>
    <w:rsid w:val="00125483"/>
    <w:rsid w:val="00132723"/>
    <w:rsid w:val="00132AF5"/>
    <w:rsid w:val="0014716F"/>
    <w:rsid w:val="0016130F"/>
    <w:rsid w:val="00165DD3"/>
    <w:rsid w:val="00166398"/>
    <w:rsid w:val="00170927"/>
    <w:rsid w:val="001757E5"/>
    <w:rsid w:val="00177232"/>
    <w:rsid w:val="00182EA0"/>
    <w:rsid w:val="00183CB2"/>
    <w:rsid w:val="00185D7C"/>
    <w:rsid w:val="0018728F"/>
    <w:rsid w:val="001916B1"/>
    <w:rsid w:val="001A14A3"/>
    <w:rsid w:val="001A159E"/>
    <w:rsid w:val="001A27F9"/>
    <w:rsid w:val="001A406E"/>
    <w:rsid w:val="001B51CB"/>
    <w:rsid w:val="001B6D61"/>
    <w:rsid w:val="001B713B"/>
    <w:rsid w:val="001C69A7"/>
    <w:rsid w:val="001D01D3"/>
    <w:rsid w:val="001D16CB"/>
    <w:rsid w:val="001D2C70"/>
    <w:rsid w:val="001E0306"/>
    <w:rsid w:val="001E3D01"/>
    <w:rsid w:val="001E4FF7"/>
    <w:rsid w:val="001E7D0A"/>
    <w:rsid w:val="001F3B00"/>
    <w:rsid w:val="001F720A"/>
    <w:rsid w:val="002204EE"/>
    <w:rsid w:val="00226BE5"/>
    <w:rsid w:val="002315BB"/>
    <w:rsid w:val="00237095"/>
    <w:rsid w:val="00240E9B"/>
    <w:rsid w:val="00242EF6"/>
    <w:rsid w:val="002451D2"/>
    <w:rsid w:val="00266ED4"/>
    <w:rsid w:val="00277741"/>
    <w:rsid w:val="00277B25"/>
    <w:rsid w:val="00294C5D"/>
    <w:rsid w:val="002955DA"/>
    <w:rsid w:val="002B09B3"/>
    <w:rsid w:val="002C28DD"/>
    <w:rsid w:val="002C5788"/>
    <w:rsid w:val="002D1550"/>
    <w:rsid w:val="002D1CE5"/>
    <w:rsid w:val="002D59C8"/>
    <w:rsid w:val="002E05FC"/>
    <w:rsid w:val="002E28A2"/>
    <w:rsid w:val="002F36E5"/>
    <w:rsid w:val="0030422A"/>
    <w:rsid w:val="00323362"/>
    <w:rsid w:val="00332896"/>
    <w:rsid w:val="00334A77"/>
    <w:rsid w:val="00334BED"/>
    <w:rsid w:val="00346917"/>
    <w:rsid w:val="0035714D"/>
    <w:rsid w:val="0036140B"/>
    <w:rsid w:val="0036141E"/>
    <w:rsid w:val="003663E9"/>
    <w:rsid w:val="003714DF"/>
    <w:rsid w:val="0037721B"/>
    <w:rsid w:val="003823E6"/>
    <w:rsid w:val="00384261"/>
    <w:rsid w:val="00391F02"/>
    <w:rsid w:val="0039286A"/>
    <w:rsid w:val="003A505E"/>
    <w:rsid w:val="003A79CC"/>
    <w:rsid w:val="003B0402"/>
    <w:rsid w:val="003B20A4"/>
    <w:rsid w:val="003B3CB9"/>
    <w:rsid w:val="003C0523"/>
    <w:rsid w:val="003C5E72"/>
    <w:rsid w:val="003E1613"/>
    <w:rsid w:val="003F13AF"/>
    <w:rsid w:val="003F2E70"/>
    <w:rsid w:val="003F5695"/>
    <w:rsid w:val="003F7E59"/>
    <w:rsid w:val="00405CC2"/>
    <w:rsid w:val="00407B21"/>
    <w:rsid w:val="00413D03"/>
    <w:rsid w:val="004218A9"/>
    <w:rsid w:val="00423527"/>
    <w:rsid w:val="004252C9"/>
    <w:rsid w:val="00432EE7"/>
    <w:rsid w:val="004347CF"/>
    <w:rsid w:val="00443F15"/>
    <w:rsid w:val="00443FAF"/>
    <w:rsid w:val="0045149F"/>
    <w:rsid w:val="00454BE6"/>
    <w:rsid w:val="00455387"/>
    <w:rsid w:val="004565DC"/>
    <w:rsid w:val="00460053"/>
    <w:rsid w:val="004637C5"/>
    <w:rsid w:val="00465C3C"/>
    <w:rsid w:val="004718E7"/>
    <w:rsid w:val="00477D06"/>
    <w:rsid w:val="00484710"/>
    <w:rsid w:val="004867C5"/>
    <w:rsid w:val="00487428"/>
    <w:rsid w:val="0049261C"/>
    <w:rsid w:val="00492A42"/>
    <w:rsid w:val="004952D3"/>
    <w:rsid w:val="004A0421"/>
    <w:rsid w:val="004A2AA2"/>
    <w:rsid w:val="004A4280"/>
    <w:rsid w:val="004A49B6"/>
    <w:rsid w:val="004B1645"/>
    <w:rsid w:val="004B63E9"/>
    <w:rsid w:val="004D3421"/>
    <w:rsid w:val="004E75CB"/>
    <w:rsid w:val="004F04CF"/>
    <w:rsid w:val="004F3BDB"/>
    <w:rsid w:val="0050044F"/>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3EB7"/>
    <w:rsid w:val="00567DEF"/>
    <w:rsid w:val="00571577"/>
    <w:rsid w:val="005743A1"/>
    <w:rsid w:val="0058203A"/>
    <w:rsid w:val="005824BF"/>
    <w:rsid w:val="0058530B"/>
    <w:rsid w:val="00587FC9"/>
    <w:rsid w:val="0059144E"/>
    <w:rsid w:val="005932B2"/>
    <w:rsid w:val="0059704E"/>
    <w:rsid w:val="005976F1"/>
    <w:rsid w:val="005A0EA6"/>
    <w:rsid w:val="005A39F9"/>
    <w:rsid w:val="005A6380"/>
    <w:rsid w:val="005B13E3"/>
    <w:rsid w:val="005B7BCB"/>
    <w:rsid w:val="005C2876"/>
    <w:rsid w:val="005C5EBB"/>
    <w:rsid w:val="005D6EDA"/>
    <w:rsid w:val="005E1FA4"/>
    <w:rsid w:val="005F304C"/>
    <w:rsid w:val="00600317"/>
    <w:rsid w:val="0060377C"/>
    <w:rsid w:val="006074A2"/>
    <w:rsid w:val="006118E7"/>
    <w:rsid w:val="00612039"/>
    <w:rsid w:val="00612F98"/>
    <w:rsid w:val="00621898"/>
    <w:rsid w:val="00630C16"/>
    <w:rsid w:val="006322A6"/>
    <w:rsid w:val="0064282D"/>
    <w:rsid w:val="0064398C"/>
    <w:rsid w:val="00644766"/>
    <w:rsid w:val="00645367"/>
    <w:rsid w:val="006454F4"/>
    <w:rsid w:val="006468AD"/>
    <w:rsid w:val="00652693"/>
    <w:rsid w:val="00654A5A"/>
    <w:rsid w:val="00660A63"/>
    <w:rsid w:val="00672FF3"/>
    <w:rsid w:val="0067511D"/>
    <w:rsid w:val="00677BC8"/>
    <w:rsid w:val="00681EE1"/>
    <w:rsid w:val="00682612"/>
    <w:rsid w:val="00682B23"/>
    <w:rsid w:val="00683001"/>
    <w:rsid w:val="00684D4B"/>
    <w:rsid w:val="006A07C3"/>
    <w:rsid w:val="006A2817"/>
    <w:rsid w:val="006B2558"/>
    <w:rsid w:val="006B3D49"/>
    <w:rsid w:val="006C0B26"/>
    <w:rsid w:val="006C3B50"/>
    <w:rsid w:val="006C4A5C"/>
    <w:rsid w:val="006C768D"/>
    <w:rsid w:val="006D1B2B"/>
    <w:rsid w:val="006D36AF"/>
    <w:rsid w:val="006D488A"/>
    <w:rsid w:val="006E25F3"/>
    <w:rsid w:val="006F4FAA"/>
    <w:rsid w:val="006F6FC4"/>
    <w:rsid w:val="007028AF"/>
    <w:rsid w:val="00714CEE"/>
    <w:rsid w:val="00716050"/>
    <w:rsid w:val="00716488"/>
    <w:rsid w:val="00722B33"/>
    <w:rsid w:val="0072522A"/>
    <w:rsid w:val="0072746A"/>
    <w:rsid w:val="007304AA"/>
    <w:rsid w:val="00733548"/>
    <w:rsid w:val="00736840"/>
    <w:rsid w:val="007372E9"/>
    <w:rsid w:val="0074031D"/>
    <w:rsid w:val="007472CD"/>
    <w:rsid w:val="00752CAE"/>
    <w:rsid w:val="00760438"/>
    <w:rsid w:val="0076366C"/>
    <w:rsid w:val="007679EB"/>
    <w:rsid w:val="00771440"/>
    <w:rsid w:val="00771655"/>
    <w:rsid w:val="00777B6E"/>
    <w:rsid w:val="007922B8"/>
    <w:rsid w:val="007A3868"/>
    <w:rsid w:val="007B777B"/>
    <w:rsid w:val="007D0DE5"/>
    <w:rsid w:val="007D4C0F"/>
    <w:rsid w:val="007D7157"/>
    <w:rsid w:val="007E3994"/>
    <w:rsid w:val="007E45E4"/>
    <w:rsid w:val="007F4615"/>
    <w:rsid w:val="007F47D8"/>
    <w:rsid w:val="007F6C89"/>
    <w:rsid w:val="0080291A"/>
    <w:rsid w:val="00803162"/>
    <w:rsid w:val="00806158"/>
    <w:rsid w:val="00806D4F"/>
    <w:rsid w:val="00807B8B"/>
    <w:rsid w:val="0081379E"/>
    <w:rsid w:val="00824C84"/>
    <w:rsid w:val="00834681"/>
    <w:rsid w:val="00837CB3"/>
    <w:rsid w:val="008406A4"/>
    <w:rsid w:val="008439E1"/>
    <w:rsid w:val="00844D03"/>
    <w:rsid w:val="00851620"/>
    <w:rsid w:val="0085253F"/>
    <w:rsid w:val="00855441"/>
    <w:rsid w:val="00855CC6"/>
    <w:rsid w:val="00857093"/>
    <w:rsid w:val="0085713E"/>
    <w:rsid w:val="0086371B"/>
    <w:rsid w:val="0087276C"/>
    <w:rsid w:val="0087543B"/>
    <w:rsid w:val="0087609E"/>
    <w:rsid w:val="008776E4"/>
    <w:rsid w:val="008812DE"/>
    <w:rsid w:val="008821B3"/>
    <w:rsid w:val="00886D9E"/>
    <w:rsid w:val="008871DA"/>
    <w:rsid w:val="0088775D"/>
    <w:rsid w:val="00890F4E"/>
    <w:rsid w:val="008A709E"/>
    <w:rsid w:val="008B14A7"/>
    <w:rsid w:val="008B4820"/>
    <w:rsid w:val="008C7E19"/>
    <w:rsid w:val="008E7A91"/>
    <w:rsid w:val="008F07C1"/>
    <w:rsid w:val="00903AC0"/>
    <w:rsid w:val="00904902"/>
    <w:rsid w:val="00910428"/>
    <w:rsid w:val="009140EE"/>
    <w:rsid w:val="00922C4E"/>
    <w:rsid w:val="009325C6"/>
    <w:rsid w:val="00940993"/>
    <w:rsid w:val="00944782"/>
    <w:rsid w:val="00947BB8"/>
    <w:rsid w:val="009603B5"/>
    <w:rsid w:val="009609ED"/>
    <w:rsid w:val="00960A25"/>
    <w:rsid w:val="00960C98"/>
    <w:rsid w:val="00962D6B"/>
    <w:rsid w:val="00963086"/>
    <w:rsid w:val="009630B5"/>
    <w:rsid w:val="00966D5B"/>
    <w:rsid w:val="0097109D"/>
    <w:rsid w:val="00972345"/>
    <w:rsid w:val="009727DC"/>
    <w:rsid w:val="00977598"/>
    <w:rsid w:val="009809BB"/>
    <w:rsid w:val="009828B3"/>
    <w:rsid w:val="00993AAD"/>
    <w:rsid w:val="00996093"/>
    <w:rsid w:val="00996EF4"/>
    <w:rsid w:val="009B0CAE"/>
    <w:rsid w:val="009B251F"/>
    <w:rsid w:val="009B4D22"/>
    <w:rsid w:val="009C276D"/>
    <w:rsid w:val="009C39D0"/>
    <w:rsid w:val="009C44E4"/>
    <w:rsid w:val="009D06DF"/>
    <w:rsid w:val="009D19CB"/>
    <w:rsid w:val="009E01B1"/>
    <w:rsid w:val="009E3816"/>
    <w:rsid w:val="009E588B"/>
    <w:rsid w:val="009E65DC"/>
    <w:rsid w:val="009E72C2"/>
    <w:rsid w:val="009F593A"/>
    <w:rsid w:val="009F6A68"/>
    <w:rsid w:val="00A005F5"/>
    <w:rsid w:val="00A07D83"/>
    <w:rsid w:val="00A13CB1"/>
    <w:rsid w:val="00A24DF8"/>
    <w:rsid w:val="00A25995"/>
    <w:rsid w:val="00A270D5"/>
    <w:rsid w:val="00A316B8"/>
    <w:rsid w:val="00A35EBC"/>
    <w:rsid w:val="00A41077"/>
    <w:rsid w:val="00A44D96"/>
    <w:rsid w:val="00A45472"/>
    <w:rsid w:val="00A60FE8"/>
    <w:rsid w:val="00A6491F"/>
    <w:rsid w:val="00A6733C"/>
    <w:rsid w:val="00A747AB"/>
    <w:rsid w:val="00A7533A"/>
    <w:rsid w:val="00A76016"/>
    <w:rsid w:val="00A77998"/>
    <w:rsid w:val="00A80E24"/>
    <w:rsid w:val="00A83A0B"/>
    <w:rsid w:val="00A842D6"/>
    <w:rsid w:val="00A84458"/>
    <w:rsid w:val="00A92C82"/>
    <w:rsid w:val="00A95C26"/>
    <w:rsid w:val="00AA05F0"/>
    <w:rsid w:val="00AA25B4"/>
    <w:rsid w:val="00AA4CB1"/>
    <w:rsid w:val="00AA7A56"/>
    <w:rsid w:val="00AB0D27"/>
    <w:rsid w:val="00AB1F16"/>
    <w:rsid w:val="00AB28EF"/>
    <w:rsid w:val="00AB478F"/>
    <w:rsid w:val="00AB70EB"/>
    <w:rsid w:val="00AC4AE2"/>
    <w:rsid w:val="00AE71AB"/>
    <w:rsid w:val="00AF3469"/>
    <w:rsid w:val="00AF4441"/>
    <w:rsid w:val="00AF4D35"/>
    <w:rsid w:val="00AF7E12"/>
    <w:rsid w:val="00B04758"/>
    <w:rsid w:val="00B047B6"/>
    <w:rsid w:val="00B064E6"/>
    <w:rsid w:val="00B066B1"/>
    <w:rsid w:val="00B2012B"/>
    <w:rsid w:val="00B24975"/>
    <w:rsid w:val="00B309C4"/>
    <w:rsid w:val="00B3539C"/>
    <w:rsid w:val="00B35BC0"/>
    <w:rsid w:val="00B50360"/>
    <w:rsid w:val="00B569C2"/>
    <w:rsid w:val="00B71E09"/>
    <w:rsid w:val="00B758B5"/>
    <w:rsid w:val="00B941B5"/>
    <w:rsid w:val="00BA5747"/>
    <w:rsid w:val="00BA5F63"/>
    <w:rsid w:val="00BA690C"/>
    <w:rsid w:val="00BB2800"/>
    <w:rsid w:val="00BB69DB"/>
    <w:rsid w:val="00BC04BD"/>
    <w:rsid w:val="00BD36A3"/>
    <w:rsid w:val="00BD6873"/>
    <w:rsid w:val="00BE725E"/>
    <w:rsid w:val="00C02961"/>
    <w:rsid w:val="00C106D0"/>
    <w:rsid w:val="00C11122"/>
    <w:rsid w:val="00C20AC1"/>
    <w:rsid w:val="00C21515"/>
    <w:rsid w:val="00C21841"/>
    <w:rsid w:val="00C21B30"/>
    <w:rsid w:val="00C252E1"/>
    <w:rsid w:val="00C26585"/>
    <w:rsid w:val="00C26ED4"/>
    <w:rsid w:val="00C2780F"/>
    <w:rsid w:val="00C35F0E"/>
    <w:rsid w:val="00C37BDE"/>
    <w:rsid w:val="00C402B9"/>
    <w:rsid w:val="00C412ED"/>
    <w:rsid w:val="00C459BA"/>
    <w:rsid w:val="00C55065"/>
    <w:rsid w:val="00C5506C"/>
    <w:rsid w:val="00C55BE9"/>
    <w:rsid w:val="00C63F0D"/>
    <w:rsid w:val="00C676C2"/>
    <w:rsid w:val="00C718E3"/>
    <w:rsid w:val="00C73C2C"/>
    <w:rsid w:val="00C75257"/>
    <w:rsid w:val="00C77309"/>
    <w:rsid w:val="00C80516"/>
    <w:rsid w:val="00C80668"/>
    <w:rsid w:val="00C8073E"/>
    <w:rsid w:val="00C81B67"/>
    <w:rsid w:val="00C84E7F"/>
    <w:rsid w:val="00C850DA"/>
    <w:rsid w:val="00C879A7"/>
    <w:rsid w:val="00C90BB4"/>
    <w:rsid w:val="00C90BFC"/>
    <w:rsid w:val="00C94D30"/>
    <w:rsid w:val="00C95E6B"/>
    <w:rsid w:val="00CA43FC"/>
    <w:rsid w:val="00CB05C1"/>
    <w:rsid w:val="00CB5951"/>
    <w:rsid w:val="00CD095E"/>
    <w:rsid w:val="00CD1A72"/>
    <w:rsid w:val="00CD3789"/>
    <w:rsid w:val="00CD38C2"/>
    <w:rsid w:val="00CD5EFD"/>
    <w:rsid w:val="00CD7487"/>
    <w:rsid w:val="00CF06F3"/>
    <w:rsid w:val="00CF46D0"/>
    <w:rsid w:val="00CF5A84"/>
    <w:rsid w:val="00CF7BA6"/>
    <w:rsid w:val="00D00181"/>
    <w:rsid w:val="00D00E4E"/>
    <w:rsid w:val="00D04A74"/>
    <w:rsid w:val="00D04C2D"/>
    <w:rsid w:val="00D143F5"/>
    <w:rsid w:val="00D17AA9"/>
    <w:rsid w:val="00D17EDB"/>
    <w:rsid w:val="00D203B1"/>
    <w:rsid w:val="00D20CF1"/>
    <w:rsid w:val="00D21D22"/>
    <w:rsid w:val="00D35955"/>
    <w:rsid w:val="00D402AF"/>
    <w:rsid w:val="00D54329"/>
    <w:rsid w:val="00D55661"/>
    <w:rsid w:val="00D61B31"/>
    <w:rsid w:val="00D67A9F"/>
    <w:rsid w:val="00D70BE5"/>
    <w:rsid w:val="00D71BC3"/>
    <w:rsid w:val="00D727D4"/>
    <w:rsid w:val="00D77C63"/>
    <w:rsid w:val="00D807CF"/>
    <w:rsid w:val="00D848A7"/>
    <w:rsid w:val="00D860D5"/>
    <w:rsid w:val="00D9188D"/>
    <w:rsid w:val="00D93A2B"/>
    <w:rsid w:val="00D96190"/>
    <w:rsid w:val="00DA0D15"/>
    <w:rsid w:val="00DA123B"/>
    <w:rsid w:val="00DB26D7"/>
    <w:rsid w:val="00DB2D3F"/>
    <w:rsid w:val="00DC0541"/>
    <w:rsid w:val="00DC2E89"/>
    <w:rsid w:val="00DC42D2"/>
    <w:rsid w:val="00DC74AE"/>
    <w:rsid w:val="00DD1E11"/>
    <w:rsid w:val="00DD7D8D"/>
    <w:rsid w:val="00DE063E"/>
    <w:rsid w:val="00E016A0"/>
    <w:rsid w:val="00E01D1C"/>
    <w:rsid w:val="00E11FF1"/>
    <w:rsid w:val="00E1441B"/>
    <w:rsid w:val="00E14B8C"/>
    <w:rsid w:val="00E25E23"/>
    <w:rsid w:val="00E32554"/>
    <w:rsid w:val="00E36522"/>
    <w:rsid w:val="00E4244D"/>
    <w:rsid w:val="00E44C12"/>
    <w:rsid w:val="00E4750D"/>
    <w:rsid w:val="00E514F1"/>
    <w:rsid w:val="00E52539"/>
    <w:rsid w:val="00E534BE"/>
    <w:rsid w:val="00E541FF"/>
    <w:rsid w:val="00E60EC0"/>
    <w:rsid w:val="00E62201"/>
    <w:rsid w:val="00E62948"/>
    <w:rsid w:val="00E63A62"/>
    <w:rsid w:val="00E707A7"/>
    <w:rsid w:val="00E77348"/>
    <w:rsid w:val="00E77F8F"/>
    <w:rsid w:val="00E84762"/>
    <w:rsid w:val="00E856BF"/>
    <w:rsid w:val="00E9381B"/>
    <w:rsid w:val="00E979AE"/>
    <w:rsid w:val="00EA0B9F"/>
    <w:rsid w:val="00EA4D88"/>
    <w:rsid w:val="00EC4D28"/>
    <w:rsid w:val="00EC5D9C"/>
    <w:rsid w:val="00EC7287"/>
    <w:rsid w:val="00ED6E9F"/>
    <w:rsid w:val="00EE14E6"/>
    <w:rsid w:val="00EE3A3A"/>
    <w:rsid w:val="00EE3BB8"/>
    <w:rsid w:val="00EE7543"/>
    <w:rsid w:val="00EF7336"/>
    <w:rsid w:val="00F01FF2"/>
    <w:rsid w:val="00F022FE"/>
    <w:rsid w:val="00F06F93"/>
    <w:rsid w:val="00F4200F"/>
    <w:rsid w:val="00F50502"/>
    <w:rsid w:val="00F553F0"/>
    <w:rsid w:val="00F56E4D"/>
    <w:rsid w:val="00F61B03"/>
    <w:rsid w:val="00F65463"/>
    <w:rsid w:val="00F71BE2"/>
    <w:rsid w:val="00F72056"/>
    <w:rsid w:val="00F735BD"/>
    <w:rsid w:val="00F76376"/>
    <w:rsid w:val="00F83D26"/>
    <w:rsid w:val="00F8417E"/>
    <w:rsid w:val="00F97EE1"/>
    <w:rsid w:val="00FA67A0"/>
    <w:rsid w:val="00FB1246"/>
    <w:rsid w:val="00FB362C"/>
    <w:rsid w:val="00FB3AE7"/>
    <w:rsid w:val="00FB61BF"/>
    <w:rsid w:val="00FB75FB"/>
    <w:rsid w:val="00FC1BEE"/>
    <w:rsid w:val="00FD06B1"/>
    <w:rsid w:val="00FD1BE5"/>
    <w:rsid w:val="00FE0EEE"/>
    <w:rsid w:val="00FF349F"/>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C87277"/>
  <w15:docId w15:val="{451EC579-37DB-4B00-B7EA-3229B20E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7D06"/>
    <w:pPr>
      <w:spacing w:after="120" w:line="259" w:lineRule="auto"/>
      <w:jc w:val="both"/>
    </w:pPr>
    <w:rPr>
      <w:rFonts w:ascii="Cambria" w:hAnsi="Cambria"/>
    </w:rPr>
  </w:style>
  <w:style w:type="paragraph" w:styleId="Balk1">
    <w:name w:val="heading 1"/>
    <w:aliases w:val="1 Heading,baslık 1"/>
    <w:basedOn w:val="Normal"/>
    <w:next w:val="Normal"/>
    <w:link w:val="Balk1Char"/>
    <w:rsid w:val="00477D06"/>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477D06"/>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477D06"/>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477D06"/>
    <w:pPr>
      <w:numPr>
        <w:ilvl w:val="3"/>
      </w:numPr>
      <w:tabs>
        <w:tab w:val="clear" w:pos="1080"/>
      </w:tabs>
      <w:outlineLvl w:val="3"/>
    </w:pPr>
  </w:style>
  <w:style w:type="paragraph" w:styleId="Balk5">
    <w:name w:val="heading 5"/>
    <w:basedOn w:val="Balk4"/>
    <w:next w:val="Normal"/>
    <w:link w:val="Balk5Char"/>
    <w:rsid w:val="00477D06"/>
    <w:pPr>
      <w:numPr>
        <w:ilvl w:val="4"/>
      </w:numPr>
      <w:tabs>
        <w:tab w:val="clear" w:pos="1191"/>
      </w:tabs>
      <w:outlineLvl w:val="4"/>
    </w:pPr>
  </w:style>
  <w:style w:type="paragraph" w:styleId="Balk6">
    <w:name w:val="heading 6"/>
    <w:basedOn w:val="Balk5"/>
    <w:next w:val="Normal"/>
    <w:link w:val="Balk6Char"/>
    <w:rsid w:val="00477D06"/>
    <w:pPr>
      <w:numPr>
        <w:ilvl w:val="5"/>
      </w:numPr>
      <w:tabs>
        <w:tab w:val="clear" w:pos="1332"/>
      </w:tabs>
      <w:outlineLvl w:val="5"/>
    </w:pPr>
  </w:style>
  <w:style w:type="paragraph" w:styleId="Balk7">
    <w:name w:val="heading 7"/>
    <w:basedOn w:val="Balk6"/>
    <w:next w:val="Normal"/>
    <w:link w:val="Balk7Char"/>
    <w:qFormat/>
    <w:rsid w:val="00477D06"/>
    <w:pPr>
      <w:numPr>
        <w:ilvl w:val="6"/>
      </w:numPr>
      <w:outlineLvl w:val="6"/>
    </w:pPr>
  </w:style>
  <w:style w:type="paragraph" w:styleId="Balk8">
    <w:name w:val="heading 8"/>
    <w:basedOn w:val="Balk6"/>
    <w:next w:val="Normal"/>
    <w:link w:val="Balk8Char"/>
    <w:qFormat/>
    <w:rsid w:val="00477D06"/>
    <w:pPr>
      <w:numPr>
        <w:ilvl w:val="7"/>
      </w:numPr>
      <w:outlineLvl w:val="7"/>
    </w:pPr>
  </w:style>
  <w:style w:type="paragraph" w:styleId="Balk9">
    <w:name w:val="heading 9"/>
    <w:basedOn w:val="Balk6"/>
    <w:next w:val="Normal"/>
    <w:link w:val="Balk9Char"/>
    <w:qFormat/>
    <w:rsid w:val="00477D06"/>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477D06"/>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477D06"/>
    <w:rPr>
      <w:rFonts w:ascii="Cambria" w:hAnsi="Cambria"/>
      <w:b/>
      <w:sz w:val="24"/>
    </w:rPr>
  </w:style>
  <w:style w:type="character" w:customStyle="1" w:styleId="Balk3Char">
    <w:name w:val="Başlık 3 Char"/>
    <w:aliases w:val="Heading 3 Char Char"/>
    <w:basedOn w:val="VarsaylanParagrafYazTipi"/>
    <w:link w:val="Balk3"/>
    <w:rsid w:val="00477D06"/>
    <w:rPr>
      <w:rFonts w:ascii="Cambria" w:hAnsi="Cambria"/>
      <w:b/>
    </w:rPr>
  </w:style>
  <w:style w:type="character" w:customStyle="1" w:styleId="Balk4Char">
    <w:name w:val="Başlık 4 Char"/>
    <w:basedOn w:val="VarsaylanParagrafYazTipi"/>
    <w:link w:val="Balk4"/>
    <w:rsid w:val="00477D06"/>
    <w:rPr>
      <w:rFonts w:ascii="Cambria" w:hAnsi="Cambria"/>
      <w:b/>
    </w:rPr>
  </w:style>
  <w:style w:type="character" w:customStyle="1" w:styleId="Balk5Char">
    <w:name w:val="Başlık 5 Char"/>
    <w:basedOn w:val="VarsaylanParagrafYazTipi"/>
    <w:link w:val="Balk5"/>
    <w:rsid w:val="00477D06"/>
    <w:rPr>
      <w:rFonts w:ascii="Cambria" w:hAnsi="Cambria"/>
      <w:b/>
    </w:rPr>
  </w:style>
  <w:style w:type="character" w:customStyle="1" w:styleId="Balk6Char">
    <w:name w:val="Başlık 6 Char"/>
    <w:basedOn w:val="VarsaylanParagrafYazTipi"/>
    <w:link w:val="Balk6"/>
    <w:rsid w:val="00477D06"/>
    <w:rPr>
      <w:rFonts w:ascii="Cambria" w:hAnsi="Cambria"/>
      <w:b/>
    </w:rPr>
  </w:style>
  <w:style w:type="character" w:customStyle="1" w:styleId="Balk7Char">
    <w:name w:val="Başlık 7 Char"/>
    <w:basedOn w:val="VarsaylanParagrafYazTipi"/>
    <w:link w:val="Balk7"/>
    <w:rsid w:val="00477D06"/>
    <w:rPr>
      <w:rFonts w:ascii="Cambria" w:hAnsi="Cambria"/>
      <w:b/>
    </w:rPr>
  </w:style>
  <w:style w:type="character" w:customStyle="1" w:styleId="Balk8Char">
    <w:name w:val="Başlık 8 Char"/>
    <w:basedOn w:val="VarsaylanParagrafYazTipi"/>
    <w:link w:val="Balk8"/>
    <w:rsid w:val="00477D06"/>
    <w:rPr>
      <w:rFonts w:ascii="Cambria" w:hAnsi="Cambria"/>
      <w:b/>
    </w:rPr>
  </w:style>
  <w:style w:type="character" w:customStyle="1" w:styleId="Balk9Char">
    <w:name w:val="Başlık 9 Char"/>
    <w:basedOn w:val="VarsaylanParagrafYazTipi"/>
    <w:link w:val="Balk9"/>
    <w:rsid w:val="00477D06"/>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477D06"/>
    <w:pPr>
      <w:spacing w:after="0"/>
      <w:ind w:left="113"/>
    </w:pPr>
    <w:rPr>
      <w:rFonts w:ascii="Arial" w:hAnsi="Arial" w:cs="Arial"/>
      <w:b/>
      <w:color w:val="EE1C25"/>
      <w:sz w:val="32"/>
      <w:szCs w:val="26"/>
    </w:rPr>
  </w:style>
  <w:style w:type="paragraph" w:customStyle="1" w:styleId="Normal9">
    <w:name w:val="Normal 9"/>
    <w:basedOn w:val="Normal"/>
    <w:qFormat/>
    <w:rsid w:val="00477D06"/>
    <w:pPr>
      <w:spacing w:after="0"/>
    </w:pPr>
    <w:rPr>
      <w:sz w:val="18"/>
    </w:rPr>
  </w:style>
  <w:style w:type="paragraph" w:customStyle="1" w:styleId="tseMillinsz">
    <w:name w:val="tseMilliÖnsöz"/>
    <w:basedOn w:val="Normal"/>
    <w:qFormat/>
    <w:rsid w:val="00477D06"/>
    <w:pPr>
      <w:spacing w:before="960"/>
      <w:jc w:val="center"/>
    </w:pPr>
    <w:rPr>
      <w:b/>
      <w:color w:val="000000"/>
      <w:sz w:val="32"/>
    </w:rPr>
  </w:style>
  <w:style w:type="paragraph" w:styleId="ResimYazs">
    <w:name w:val="caption"/>
    <w:basedOn w:val="Normal"/>
    <w:next w:val="Normal"/>
    <w:qFormat/>
    <w:rsid w:val="00477D06"/>
    <w:pPr>
      <w:spacing w:before="120"/>
    </w:pPr>
    <w:rPr>
      <w:b/>
    </w:rPr>
  </w:style>
  <w:style w:type="paragraph" w:styleId="Altyaz">
    <w:name w:val="Subtitle"/>
    <w:basedOn w:val="Normal"/>
    <w:link w:val="AltyazChar"/>
    <w:qFormat/>
    <w:rsid w:val="00477D06"/>
    <w:pPr>
      <w:spacing w:after="60"/>
      <w:jc w:val="center"/>
      <w:outlineLvl w:val="1"/>
    </w:pPr>
    <w:rPr>
      <w:sz w:val="26"/>
    </w:rPr>
  </w:style>
  <w:style w:type="character" w:customStyle="1" w:styleId="AltyazChar">
    <w:name w:val="Altyazı Char"/>
    <w:basedOn w:val="VarsaylanParagrafYazTipi"/>
    <w:link w:val="Altyaz"/>
    <w:rsid w:val="00477D06"/>
    <w:rPr>
      <w:rFonts w:ascii="Cambria" w:hAnsi="Cambria"/>
      <w:sz w:val="26"/>
    </w:rPr>
  </w:style>
  <w:style w:type="character" w:styleId="Gl">
    <w:name w:val="Strong"/>
    <w:qFormat/>
    <w:rsid w:val="00477D06"/>
    <w:rPr>
      <w:b/>
      <w:noProof w:val="0"/>
      <w:lang w:val="fr-FR"/>
    </w:rPr>
  </w:style>
  <w:style w:type="character" w:styleId="Vurgu">
    <w:name w:val="Emphasis"/>
    <w:qFormat/>
    <w:rsid w:val="00477D06"/>
    <w:rPr>
      <w:i/>
      <w:noProof w:val="0"/>
      <w:lang w:val="fr-FR"/>
    </w:rPr>
  </w:style>
  <w:style w:type="paragraph" w:styleId="AralkYok">
    <w:name w:val="No Spacing"/>
    <w:link w:val="AralkYokChar"/>
    <w:uiPriority w:val="1"/>
    <w:qFormat/>
    <w:rsid w:val="00477D06"/>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477D06"/>
    <w:rPr>
      <w:rFonts w:ascii="Cambria" w:eastAsia="MS Mincho" w:hAnsi="Cambria" w:cs="Cambria"/>
      <w:sz w:val="20"/>
      <w:szCs w:val="20"/>
      <w:lang w:val="en-GB" w:eastAsia="fr-FR"/>
    </w:rPr>
  </w:style>
  <w:style w:type="paragraph" w:styleId="ListeParagraf">
    <w:name w:val="List Paragraph"/>
    <w:basedOn w:val="Normal"/>
    <w:uiPriority w:val="34"/>
    <w:qFormat/>
    <w:rsid w:val="00477D06"/>
    <w:pPr>
      <w:ind w:left="720"/>
      <w:contextualSpacing/>
    </w:pPr>
  </w:style>
  <w:style w:type="paragraph" w:styleId="Alnt">
    <w:name w:val="Quote"/>
    <w:basedOn w:val="Normal"/>
    <w:next w:val="Normal"/>
    <w:link w:val="AlntChar"/>
    <w:uiPriority w:val="29"/>
    <w:qFormat/>
    <w:rsid w:val="00477D06"/>
    <w:rPr>
      <w:i/>
      <w:iCs/>
      <w:color w:val="000000" w:themeColor="text1"/>
    </w:rPr>
  </w:style>
  <w:style w:type="character" w:customStyle="1" w:styleId="AlntChar">
    <w:name w:val="Alıntı Char"/>
    <w:basedOn w:val="VarsaylanParagrafYazTipi"/>
    <w:link w:val="Alnt"/>
    <w:uiPriority w:val="29"/>
    <w:rsid w:val="00477D06"/>
    <w:rPr>
      <w:rFonts w:ascii="Cambria" w:hAnsi="Cambria"/>
      <w:i/>
      <w:iCs/>
      <w:color w:val="000000" w:themeColor="text1"/>
    </w:rPr>
  </w:style>
  <w:style w:type="paragraph" w:styleId="GlAlnt">
    <w:name w:val="Intense Quote"/>
    <w:basedOn w:val="Normal"/>
    <w:next w:val="Normal"/>
    <w:link w:val="GlAlntChar"/>
    <w:uiPriority w:val="30"/>
    <w:qFormat/>
    <w:rsid w:val="00477D06"/>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477D06"/>
    <w:rPr>
      <w:rFonts w:ascii="Cambria" w:hAnsi="Cambria"/>
      <w:b/>
      <w:bCs/>
      <w:i/>
      <w:iCs/>
      <w:color w:val="4F81BD" w:themeColor="accent1"/>
    </w:rPr>
  </w:style>
  <w:style w:type="paragraph" w:styleId="TBal">
    <w:name w:val="TOC Heading"/>
    <w:basedOn w:val="Balk1"/>
    <w:next w:val="Normal"/>
    <w:uiPriority w:val="39"/>
    <w:semiHidden/>
    <w:unhideWhenUsed/>
    <w:qFormat/>
    <w:rsid w:val="00477D06"/>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477D06"/>
    <w:pPr>
      <w:tabs>
        <w:tab w:val="left" w:pos="720"/>
        <w:tab w:val="right" w:leader="dot" w:pos="9752"/>
      </w:tabs>
      <w:suppressAutoHyphens/>
      <w:spacing w:before="120"/>
      <w:ind w:left="720" w:right="500" w:hanging="720"/>
    </w:pPr>
    <w:rPr>
      <w:b/>
    </w:rPr>
  </w:style>
  <w:style w:type="paragraph" w:styleId="T2">
    <w:name w:val="toc 2"/>
    <w:basedOn w:val="T1"/>
    <w:next w:val="Normal"/>
    <w:rsid w:val="00477D06"/>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477D06"/>
  </w:style>
  <w:style w:type="table" w:styleId="TabloKlavuzu">
    <w:name w:val="Table Grid"/>
    <w:basedOn w:val="NormalTablo"/>
    <w:rsid w:val="00477D06"/>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477D06"/>
  </w:style>
  <w:style w:type="character" w:customStyle="1" w:styleId="GvdeMetniChar">
    <w:name w:val="Gövde Metni Char"/>
    <w:basedOn w:val="VarsaylanParagrafYazTipi"/>
    <w:link w:val="GvdeMetni"/>
    <w:rsid w:val="00477D06"/>
    <w:rPr>
      <w:rFonts w:ascii="Cambria" w:hAnsi="Cambria"/>
    </w:rPr>
  </w:style>
  <w:style w:type="character" w:styleId="Kpr">
    <w:name w:val="Hyperlink"/>
    <w:uiPriority w:val="99"/>
    <w:rsid w:val="00477D06"/>
    <w:rPr>
      <w:noProof w:val="0"/>
      <w:color w:val="0000FF"/>
      <w:u w:val="single"/>
      <w:lang w:val="fr-FR"/>
    </w:rPr>
  </w:style>
  <w:style w:type="paragraph" w:styleId="AltBilgi">
    <w:name w:val="footer"/>
    <w:basedOn w:val="Normal"/>
    <w:link w:val="AltBilgiChar"/>
    <w:uiPriority w:val="99"/>
    <w:rsid w:val="00477D06"/>
    <w:pPr>
      <w:tabs>
        <w:tab w:val="right" w:pos="9752"/>
      </w:tabs>
      <w:spacing w:line="220" w:lineRule="exact"/>
    </w:pPr>
  </w:style>
  <w:style w:type="character" w:customStyle="1" w:styleId="AltBilgiChar">
    <w:name w:val="Alt Bilgi Char"/>
    <w:basedOn w:val="VarsaylanParagrafYazTipi"/>
    <w:link w:val="AltBilgi"/>
    <w:uiPriority w:val="99"/>
    <w:rsid w:val="00477D06"/>
    <w:rPr>
      <w:rFonts w:ascii="Cambria" w:hAnsi="Cambria"/>
    </w:rPr>
  </w:style>
  <w:style w:type="character" w:styleId="SayfaNumaras">
    <w:name w:val="page number"/>
    <w:rsid w:val="00477D06"/>
    <w:rPr>
      <w:noProof/>
      <w:lang w:val="fr-FR"/>
    </w:rPr>
  </w:style>
  <w:style w:type="paragraph" w:styleId="stBilgi">
    <w:name w:val="header"/>
    <w:basedOn w:val="Normal"/>
    <w:link w:val="stBilgiChar"/>
    <w:uiPriority w:val="99"/>
    <w:rsid w:val="00477D06"/>
    <w:pPr>
      <w:spacing w:after="740" w:line="220" w:lineRule="exact"/>
    </w:pPr>
    <w:rPr>
      <w:b/>
      <w:sz w:val="24"/>
    </w:rPr>
  </w:style>
  <w:style w:type="character" w:customStyle="1" w:styleId="stBilgiChar">
    <w:name w:val="Üst Bilgi Char"/>
    <w:basedOn w:val="VarsaylanParagrafYazTipi"/>
    <w:link w:val="stBilgi"/>
    <w:uiPriority w:val="99"/>
    <w:rsid w:val="00477D06"/>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477D06"/>
    <w:rPr>
      <w:noProof w:val="0"/>
      <w:sz w:val="18"/>
      <w:lang w:val="fr-FR"/>
    </w:rPr>
  </w:style>
  <w:style w:type="paragraph" w:styleId="AklamaMetni">
    <w:name w:val="annotation text"/>
    <w:basedOn w:val="Normal"/>
    <w:link w:val="AklamaMetniChar"/>
    <w:semiHidden/>
    <w:rsid w:val="00477D06"/>
  </w:style>
  <w:style w:type="character" w:customStyle="1" w:styleId="AklamaMetniChar">
    <w:name w:val="Açıklama Metni Char"/>
    <w:basedOn w:val="VarsaylanParagrafYazTipi"/>
    <w:link w:val="AklamaMetni"/>
    <w:semiHidden/>
    <w:rsid w:val="00477D06"/>
    <w:rPr>
      <w:rFonts w:ascii="Cambria" w:hAnsi="Cambria"/>
    </w:rPr>
  </w:style>
  <w:style w:type="paragraph" w:styleId="AklamaKonusu">
    <w:name w:val="annotation subject"/>
    <w:basedOn w:val="AklamaMetni"/>
    <w:next w:val="AklamaMetni"/>
    <w:link w:val="AklamaKonusuChar"/>
    <w:rsid w:val="00477D06"/>
    <w:pPr>
      <w:spacing w:line="240" w:lineRule="auto"/>
    </w:pPr>
    <w:rPr>
      <w:b/>
      <w:bCs/>
    </w:rPr>
  </w:style>
  <w:style w:type="character" w:customStyle="1" w:styleId="AklamaKonusuChar">
    <w:name w:val="Açıklama Konusu Char"/>
    <w:basedOn w:val="AklamaMetniChar"/>
    <w:link w:val="AklamaKonusu"/>
    <w:rsid w:val="00477D06"/>
    <w:rPr>
      <w:rFonts w:ascii="Cambria" w:hAnsi="Cambria"/>
      <w:b/>
      <w:bCs/>
    </w:rPr>
  </w:style>
  <w:style w:type="paragraph" w:styleId="NormalWeb">
    <w:name w:val="Normal (Web)"/>
    <w:basedOn w:val="Normal"/>
    <w:uiPriority w:val="99"/>
    <w:rsid w:val="00477D06"/>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477D06"/>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477D06"/>
    <w:rPr>
      <w:noProof/>
      <w:position w:val="6"/>
      <w:sz w:val="18"/>
      <w:vertAlign w:val="baseline"/>
      <w:lang w:val="fr-FR"/>
    </w:rPr>
  </w:style>
  <w:style w:type="paragraph" w:customStyle="1" w:styleId="a2">
    <w:name w:val="a2"/>
    <w:basedOn w:val="Balk2"/>
    <w:next w:val="Normal"/>
    <w:rsid w:val="00477D06"/>
    <w:pPr>
      <w:numPr>
        <w:numId w:val="4"/>
      </w:numPr>
      <w:tabs>
        <w:tab w:val="clear" w:pos="595"/>
      </w:tabs>
      <w:spacing w:before="270" w:line="270" w:lineRule="exact"/>
      <w:ind w:left="499" w:hanging="499"/>
    </w:pPr>
    <w:rPr>
      <w:sz w:val="26"/>
    </w:rPr>
  </w:style>
  <w:style w:type="paragraph" w:customStyle="1" w:styleId="a3">
    <w:name w:val="a3"/>
    <w:basedOn w:val="Balk3"/>
    <w:next w:val="Normal"/>
    <w:rsid w:val="00477D06"/>
    <w:pPr>
      <w:numPr>
        <w:numId w:val="4"/>
      </w:numPr>
      <w:spacing w:line="250" w:lineRule="exact"/>
    </w:pPr>
    <w:rPr>
      <w:sz w:val="24"/>
    </w:rPr>
  </w:style>
  <w:style w:type="paragraph" w:customStyle="1" w:styleId="a4">
    <w:name w:val="a4"/>
    <w:basedOn w:val="Balk4"/>
    <w:next w:val="Normal"/>
    <w:rsid w:val="00477D06"/>
    <w:pPr>
      <w:numPr>
        <w:numId w:val="4"/>
      </w:numPr>
      <w:tabs>
        <w:tab w:val="clear" w:pos="1077"/>
      </w:tabs>
      <w:ind w:left="879" w:hanging="879"/>
    </w:pPr>
  </w:style>
  <w:style w:type="paragraph" w:customStyle="1" w:styleId="a5">
    <w:name w:val="a5"/>
    <w:basedOn w:val="Balk5"/>
    <w:next w:val="Normal"/>
    <w:rsid w:val="00477D06"/>
    <w:pPr>
      <w:numPr>
        <w:numId w:val="4"/>
      </w:numPr>
    </w:pPr>
  </w:style>
  <w:style w:type="paragraph" w:customStyle="1" w:styleId="a6">
    <w:name w:val="a6"/>
    <w:basedOn w:val="Balk6"/>
    <w:next w:val="Normal"/>
    <w:rsid w:val="00477D06"/>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477D06"/>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477D06"/>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477D06"/>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477D06"/>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477D06"/>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477D06"/>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477D06"/>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477D06"/>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477D06"/>
    <w:pPr>
      <w:shd w:val="clear" w:color="auto" w:fill="000080"/>
    </w:pPr>
  </w:style>
  <w:style w:type="character" w:customStyle="1" w:styleId="BelgeBalantlarChar">
    <w:name w:val="Belge Bağlantıları Char"/>
    <w:basedOn w:val="VarsaylanParagrafYazTipi"/>
    <w:link w:val="BelgeBalantlar"/>
    <w:semiHidden/>
    <w:rsid w:val="00477D06"/>
    <w:rPr>
      <w:rFonts w:ascii="Cambria" w:hAnsi="Cambria"/>
      <w:shd w:val="clear" w:color="auto" w:fill="000080"/>
    </w:rPr>
  </w:style>
  <w:style w:type="paragraph" w:customStyle="1" w:styleId="BiblioEntry">
    <w:name w:val="Biblio Entry"/>
    <w:basedOn w:val="Normal"/>
    <w:rsid w:val="00477D06"/>
    <w:pPr>
      <w:numPr>
        <w:numId w:val="3"/>
      </w:numPr>
      <w:tabs>
        <w:tab w:val="left" w:pos="663"/>
      </w:tabs>
    </w:pPr>
    <w:rPr>
      <w:lang w:val="en-GB"/>
    </w:rPr>
  </w:style>
  <w:style w:type="paragraph" w:customStyle="1" w:styleId="Definition">
    <w:name w:val="Definition"/>
    <w:basedOn w:val="Normal"/>
    <w:next w:val="Normal"/>
    <w:rsid w:val="00477D06"/>
  </w:style>
  <w:style w:type="paragraph" w:styleId="DipnotMetni">
    <w:name w:val="footnote text"/>
    <w:basedOn w:val="Normal"/>
    <w:link w:val="DipnotMetniChar"/>
    <w:semiHidden/>
    <w:rsid w:val="00477D06"/>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477D06"/>
    <w:rPr>
      <w:rFonts w:ascii="Cambria" w:hAnsi="Cambria"/>
      <w:sz w:val="20"/>
    </w:rPr>
  </w:style>
  <w:style w:type="paragraph" w:styleId="Dizin1">
    <w:name w:val="index 1"/>
    <w:basedOn w:val="Normal"/>
    <w:semiHidden/>
    <w:rsid w:val="00477D06"/>
    <w:pPr>
      <w:spacing w:line="210" w:lineRule="atLeast"/>
      <w:ind w:left="142" w:hanging="142"/>
    </w:pPr>
    <w:rPr>
      <w:b/>
      <w:sz w:val="20"/>
    </w:rPr>
  </w:style>
  <w:style w:type="paragraph" w:styleId="Dizin2">
    <w:name w:val="index 2"/>
    <w:basedOn w:val="Normal"/>
    <w:next w:val="Normal"/>
    <w:autoRedefine/>
    <w:semiHidden/>
    <w:rsid w:val="00477D06"/>
    <w:pPr>
      <w:spacing w:line="210" w:lineRule="atLeast"/>
      <w:ind w:left="600" w:hanging="200"/>
    </w:pPr>
    <w:rPr>
      <w:b/>
      <w:sz w:val="20"/>
    </w:rPr>
  </w:style>
  <w:style w:type="paragraph" w:styleId="Dizin3">
    <w:name w:val="index 3"/>
    <w:basedOn w:val="Normal"/>
    <w:next w:val="Normal"/>
    <w:autoRedefine/>
    <w:semiHidden/>
    <w:rsid w:val="00477D06"/>
    <w:pPr>
      <w:spacing w:line="220" w:lineRule="atLeast"/>
      <w:ind w:left="600" w:hanging="200"/>
    </w:pPr>
    <w:rPr>
      <w:b/>
    </w:rPr>
  </w:style>
  <w:style w:type="paragraph" w:styleId="Dizin4">
    <w:name w:val="index 4"/>
    <w:basedOn w:val="Normal"/>
    <w:next w:val="Normal"/>
    <w:autoRedefine/>
    <w:semiHidden/>
    <w:rsid w:val="00477D06"/>
    <w:pPr>
      <w:spacing w:line="220" w:lineRule="atLeast"/>
      <w:ind w:left="800" w:hanging="200"/>
    </w:pPr>
    <w:rPr>
      <w:b/>
    </w:rPr>
  </w:style>
  <w:style w:type="paragraph" w:styleId="Dizin5">
    <w:name w:val="index 5"/>
    <w:basedOn w:val="Normal"/>
    <w:next w:val="Normal"/>
    <w:autoRedefine/>
    <w:semiHidden/>
    <w:rsid w:val="00477D06"/>
    <w:pPr>
      <w:spacing w:line="220" w:lineRule="atLeast"/>
      <w:ind w:left="1000" w:hanging="200"/>
    </w:pPr>
    <w:rPr>
      <w:b/>
    </w:rPr>
  </w:style>
  <w:style w:type="paragraph" w:styleId="Dizin6">
    <w:name w:val="index 6"/>
    <w:basedOn w:val="Normal"/>
    <w:next w:val="Normal"/>
    <w:autoRedefine/>
    <w:semiHidden/>
    <w:rsid w:val="00477D06"/>
    <w:pPr>
      <w:spacing w:line="220" w:lineRule="atLeast"/>
      <w:ind w:left="1200" w:hanging="200"/>
    </w:pPr>
    <w:rPr>
      <w:b/>
    </w:rPr>
  </w:style>
  <w:style w:type="paragraph" w:styleId="Dizin7">
    <w:name w:val="index 7"/>
    <w:basedOn w:val="Normal"/>
    <w:next w:val="Normal"/>
    <w:autoRedefine/>
    <w:semiHidden/>
    <w:rsid w:val="00477D06"/>
    <w:pPr>
      <w:spacing w:line="220" w:lineRule="atLeast"/>
      <w:ind w:left="1400" w:hanging="200"/>
    </w:pPr>
    <w:rPr>
      <w:b/>
    </w:rPr>
  </w:style>
  <w:style w:type="paragraph" w:styleId="Dizin8">
    <w:name w:val="index 8"/>
    <w:basedOn w:val="Normal"/>
    <w:next w:val="Normal"/>
    <w:autoRedefine/>
    <w:semiHidden/>
    <w:rsid w:val="00477D06"/>
    <w:pPr>
      <w:spacing w:line="220" w:lineRule="atLeast"/>
      <w:ind w:left="1600" w:hanging="200"/>
    </w:pPr>
    <w:rPr>
      <w:b/>
    </w:rPr>
  </w:style>
  <w:style w:type="paragraph" w:styleId="Dizin9">
    <w:name w:val="index 9"/>
    <w:basedOn w:val="Normal"/>
    <w:next w:val="Normal"/>
    <w:autoRedefine/>
    <w:semiHidden/>
    <w:rsid w:val="00477D06"/>
    <w:pPr>
      <w:spacing w:line="220" w:lineRule="atLeast"/>
      <w:ind w:left="1800" w:hanging="200"/>
    </w:pPr>
    <w:rPr>
      <w:b/>
    </w:rPr>
  </w:style>
  <w:style w:type="paragraph" w:styleId="DizinBal">
    <w:name w:val="index heading"/>
    <w:basedOn w:val="Normal"/>
    <w:next w:val="Dizin1"/>
    <w:semiHidden/>
    <w:rsid w:val="00477D06"/>
    <w:pPr>
      <w:keepNext/>
      <w:spacing w:before="400" w:after="210"/>
      <w:jc w:val="center"/>
    </w:pPr>
  </w:style>
  <w:style w:type="paragraph" w:customStyle="1" w:styleId="dl">
    <w:name w:val="dl"/>
    <w:basedOn w:val="Normal"/>
    <w:rsid w:val="00477D06"/>
    <w:pPr>
      <w:ind w:left="800" w:hanging="400"/>
    </w:pPr>
  </w:style>
  <w:style w:type="paragraph" w:styleId="DzMetin">
    <w:name w:val="Plain Text"/>
    <w:basedOn w:val="Normal"/>
    <w:link w:val="DzMetinChar"/>
    <w:rsid w:val="00477D06"/>
    <w:rPr>
      <w:rFonts w:ascii="Courier New" w:hAnsi="Courier New"/>
    </w:rPr>
  </w:style>
  <w:style w:type="character" w:customStyle="1" w:styleId="DzMetinChar">
    <w:name w:val="Düz Metin Char"/>
    <w:basedOn w:val="VarsaylanParagrafYazTipi"/>
    <w:link w:val="DzMetin"/>
    <w:rsid w:val="00477D06"/>
    <w:rPr>
      <w:rFonts w:ascii="Courier New" w:hAnsi="Courier New"/>
    </w:rPr>
  </w:style>
  <w:style w:type="paragraph" w:customStyle="1" w:styleId="Example">
    <w:name w:val="Example"/>
    <w:basedOn w:val="Normal"/>
    <w:next w:val="Normal"/>
    <w:rsid w:val="00477D06"/>
    <w:pPr>
      <w:tabs>
        <w:tab w:val="left" w:pos="1360"/>
      </w:tabs>
      <w:spacing w:line="210" w:lineRule="atLeast"/>
    </w:pPr>
    <w:rPr>
      <w:sz w:val="20"/>
    </w:rPr>
  </w:style>
  <w:style w:type="paragraph" w:customStyle="1" w:styleId="Figurefootnote">
    <w:name w:val="Figure footnote"/>
    <w:basedOn w:val="Normal"/>
    <w:rsid w:val="00477D06"/>
    <w:pPr>
      <w:keepNext/>
      <w:tabs>
        <w:tab w:val="left" w:pos="340"/>
      </w:tabs>
      <w:spacing w:after="60" w:line="210" w:lineRule="atLeast"/>
    </w:pPr>
    <w:rPr>
      <w:sz w:val="20"/>
    </w:rPr>
  </w:style>
  <w:style w:type="paragraph" w:customStyle="1" w:styleId="Figuretitle">
    <w:name w:val="Figure title"/>
    <w:basedOn w:val="Normal"/>
    <w:next w:val="Normal"/>
    <w:rsid w:val="00477D06"/>
    <w:pPr>
      <w:suppressAutoHyphens/>
      <w:spacing w:before="220" w:after="220"/>
      <w:jc w:val="center"/>
    </w:pPr>
    <w:rPr>
      <w:b/>
    </w:rPr>
  </w:style>
  <w:style w:type="paragraph" w:customStyle="1" w:styleId="nsz">
    <w:name w:val="Önsöz"/>
    <w:basedOn w:val="Normal"/>
    <w:next w:val="Normal"/>
    <w:rsid w:val="00477D06"/>
  </w:style>
  <w:style w:type="paragraph" w:customStyle="1" w:styleId="nszMetin">
    <w:name w:val="Önsöz Metin"/>
    <w:basedOn w:val="Normal"/>
    <w:rsid w:val="00477D06"/>
    <w:pPr>
      <w:spacing w:line="240" w:lineRule="atLeast"/>
    </w:pPr>
    <w:rPr>
      <w:rFonts w:eastAsia="Calibri" w:cs="Times New Roman"/>
    </w:rPr>
  </w:style>
  <w:style w:type="paragraph" w:customStyle="1" w:styleId="Formula">
    <w:name w:val="Formula"/>
    <w:basedOn w:val="Normal"/>
    <w:next w:val="Normal"/>
    <w:rsid w:val="00477D06"/>
    <w:pPr>
      <w:tabs>
        <w:tab w:val="right" w:pos="9752"/>
      </w:tabs>
      <w:spacing w:after="220"/>
      <w:ind w:left="403"/>
    </w:pPr>
  </w:style>
  <w:style w:type="paragraph" w:styleId="HTMLAdresi">
    <w:name w:val="HTML Address"/>
    <w:basedOn w:val="Normal"/>
    <w:link w:val="HTMLAdresiChar"/>
    <w:rsid w:val="00477D06"/>
    <w:pPr>
      <w:spacing w:line="240" w:lineRule="auto"/>
    </w:pPr>
    <w:rPr>
      <w:i/>
      <w:iCs/>
    </w:rPr>
  </w:style>
  <w:style w:type="character" w:customStyle="1" w:styleId="HTMLAdresiChar">
    <w:name w:val="HTML Adresi Char"/>
    <w:basedOn w:val="VarsaylanParagrafYazTipi"/>
    <w:link w:val="HTMLAdresi"/>
    <w:rsid w:val="00477D06"/>
    <w:rPr>
      <w:rFonts w:ascii="Cambria" w:hAnsi="Cambria"/>
      <w:i/>
      <w:iCs/>
    </w:rPr>
  </w:style>
  <w:style w:type="paragraph" w:styleId="HTMLncedenBiimlendirilmi">
    <w:name w:val="HTML Preformatted"/>
    <w:basedOn w:val="Normal"/>
    <w:link w:val="HTMLncedenBiimlendirilmiChar"/>
    <w:rsid w:val="00477D06"/>
    <w:pPr>
      <w:spacing w:line="240" w:lineRule="auto"/>
    </w:pPr>
  </w:style>
  <w:style w:type="character" w:customStyle="1" w:styleId="HTMLncedenBiimlendirilmiChar">
    <w:name w:val="HTML Önceden Biçimlendirilmiş Char"/>
    <w:basedOn w:val="VarsaylanParagrafYazTipi"/>
    <w:link w:val="HTMLncedenBiimlendirilmi"/>
    <w:rsid w:val="00477D06"/>
    <w:rPr>
      <w:rFonts w:ascii="Cambria" w:hAnsi="Cambria"/>
    </w:rPr>
  </w:style>
  <w:style w:type="paragraph" w:customStyle="1" w:styleId="Introduction">
    <w:name w:val="Introduction"/>
    <w:basedOn w:val="Normal"/>
    <w:next w:val="Normal"/>
    <w:rsid w:val="00477D06"/>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477D06"/>
    <w:pPr>
      <w:outlineLvl w:val="0"/>
    </w:pPr>
    <w:rPr>
      <w:color w:val="0000FF"/>
    </w:rPr>
  </w:style>
  <w:style w:type="paragraph" w:styleId="T4">
    <w:name w:val="toc 4"/>
    <w:basedOn w:val="T2"/>
    <w:next w:val="Normal"/>
    <w:semiHidden/>
    <w:rsid w:val="00477D06"/>
    <w:pPr>
      <w:tabs>
        <w:tab w:val="clear" w:pos="720"/>
        <w:tab w:val="left" w:pos="1140"/>
      </w:tabs>
      <w:ind w:left="1140" w:hanging="1140"/>
    </w:pPr>
  </w:style>
  <w:style w:type="paragraph" w:styleId="T5">
    <w:name w:val="toc 5"/>
    <w:basedOn w:val="T4"/>
    <w:next w:val="Normal"/>
    <w:semiHidden/>
    <w:rsid w:val="00477D06"/>
  </w:style>
  <w:style w:type="paragraph" w:styleId="T6">
    <w:name w:val="toc 6"/>
    <w:basedOn w:val="T4"/>
    <w:next w:val="Normal"/>
    <w:semiHidden/>
    <w:rsid w:val="00477D06"/>
    <w:pPr>
      <w:tabs>
        <w:tab w:val="clear" w:pos="1140"/>
        <w:tab w:val="left" w:pos="1440"/>
      </w:tabs>
      <w:ind w:left="1440" w:hanging="1440"/>
    </w:pPr>
  </w:style>
  <w:style w:type="paragraph" w:styleId="T7">
    <w:name w:val="toc 7"/>
    <w:basedOn w:val="T4"/>
    <w:next w:val="Normal"/>
    <w:semiHidden/>
    <w:rsid w:val="00477D06"/>
    <w:pPr>
      <w:tabs>
        <w:tab w:val="clear" w:pos="1140"/>
        <w:tab w:val="left" w:pos="1440"/>
      </w:tabs>
      <w:ind w:left="1440" w:hanging="1440"/>
    </w:pPr>
  </w:style>
  <w:style w:type="paragraph" w:styleId="T8">
    <w:name w:val="toc 8"/>
    <w:basedOn w:val="T4"/>
    <w:next w:val="Normal"/>
    <w:semiHidden/>
    <w:rsid w:val="00477D06"/>
    <w:pPr>
      <w:tabs>
        <w:tab w:val="clear" w:pos="1140"/>
        <w:tab w:val="left" w:pos="1440"/>
      </w:tabs>
      <w:ind w:left="1440" w:hanging="1440"/>
    </w:pPr>
  </w:style>
  <w:style w:type="paragraph" w:styleId="T9">
    <w:name w:val="toc 9"/>
    <w:basedOn w:val="T1"/>
    <w:next w:val="Normal"/>
    <w:semiHidden/>
    <w:rsid w:val="00477D06"/>
    <w:pPr>
      <w:tabs>
        <w:tab w:val="clear" w:pos="720"/>
      </w:tabs>
      <w:ind w:left="0" w:firstLine="0"/>
    </w:pPr>
  </w:style>
  <w:style w:type="paragraph" w:styleId="letistBilgisi">
    <w:name w:val="Message Header"/>
    <w:basedOn w:val="Normal"/>
    <w:link w:val="letistBilgisiChar"/>
    <w:rsid w:val="00477D06"/>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477D06"/>
    <w:rPr>
      <w:rFonts w:ascii="Cambria" w:hAnsi="Cambria"/>
      <w:sz w:val="26"/>
      <w:shd w:val="pct20" w:color="auto" w:fill="auto"/>
    </w:rPr>
  </w:style>
  <w:style w:type="paragraph" w:styleId="mza">
    <w:name w:val="Signature"/>
    <w:basedOn w:val="Normal"/>
    <w:link w:val="mzaChar"/>
    <w:rsid w:val="00477D06"/>
    <w:pPr>
      <w:ind w:left="4252"/>
    </w:pPr>
  </w:style>
  <w:style w:type="character" w:customStyle="1" w:styleId="mzaChar">
    <w:name w:val="İmza Char"/>
    <w:basedOn w:val="VarsaylanParagrafYazTipi"/>
    <w:link w:val="mza"/>
    <w:rsid w:val="00477D06"/>
    <w:rPr>
      <w:rFonts w:ascii="Cambria" w:hAnsi="Cambria"/>
    </w:rPr>
  </w:style>
  <w:style w:type="character" w:styleId="zlenenKpr">
    <w:name w:val="FollowedHyperlink"/>
    <w:rsid w:val="00477D06"/>
    <w:rPr>
      <w:noProof w:val="0"/>
      <w:color w:val="800080"/>
      <w:u w:val="single"/>
      <w:lang w:val="fr-FR"/>
    </w:rPr>
  </w:style>
  <w:style w:type="paragraph" w:styleId="Kaynaka">
    <w:name w:val="table of authorities"/>
    <w:basedOn w:val="Normal"/>
    <w:next w:val="Normal"/>
    <w:semiHidden/>
    <w:rsid w:val="00477D06"/>
    <w:pPr>
      <w:ind w:left="200" w:hanging="200"/>
    </w:pPr>
  </w:style>
  <w:style w:type="paragraph" w:styleId="Kaynaka0">
    <w:name w:val="Bibliography"/>
    <w:basedOn w:val="Normal"/>
    <w:next w:val="Normal"/>
    <w:uiPriority w:val="37"/>
    <w:semiHidden/>
    <w:unhideWhenUsed/>
    <w:rsid w:val="00477D06"/>
  </w:style>
  <w:style w:type="paragraph" w:styleId="KaynakaBal">
    <w:name w:val="toa heading"/>
    <w:basedOn w:val="Normal"/>
    <w:next w:val="Normal"/>
    <w:semiHidden/>
    <w:rsid w:val="00477D06"/>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477D06"/>
    <w:pPr>
      <w:ind w:left="283" w:hanging="283"/>
    </w:pPr>
  </w:style>
  <w:style w:type="paragraph" w:styleId="Liste2">
    <w:name w:val="List 2"/>
    <w:basedOn w:val="Normal"/>
    <w:rsid w:val="00477D06"/>
    <w:pPr>
      <w:ind w:left="566" w:hanging="283"/>
    </w:pPr>
  </w:style>
  <w:style w:type="paragraph" w:styleId="Liste3">
    <w:name w:val="List 3"/>
    <w:basedOn w:val="Normal"/>
    <w:rsid w:val="00477D06"/>
    <w:pPr>
      <w:ind w:left="849" w:hanging="283"/>
    </w:pPr>
  </w:style>
  <w:style w:type="paragraph" w:styleId="Liste4">
    <w:name w:val="List 4"/>
    <w:basedOn w:val="Normal"/>
    <w:rsid w:val="00477D06"/>
    <w:pPr>
      <w:ind w:left="1132" w:hanging="283"/>
    </w:pPr>
  </w:style>
  <w:style w:type="paragraph" w:styleId="Liste5">
    <w:name w:val="List 5"/>
    <w:basedOn w:val="Normal"/>
    <w:rsid w:val="00477D06"/>
    <w:pPr>
      <w:ind w:left="1415" w:hanging="283"/>
    </w:pPr>
  </w:style>
  <w:style w:type="paragraph" w:styleId="ListeDevam">
    <w:name w:val="List Continue"/>
    <w:basedOn w:val="Normal"/>
    <w:rsid w:val="00477D06"/>
    <w:pPr>
      <w:numPr>
        <w:numId w:val="6"/>
      </w:numPr>
      <w:tabs>
        <w:tab w:val="left" w:pos="400"/>
      </w:tabs>
    </w:pPr>
  </w:style>
  <w:style w:type="paragraph" w:styleId="ListeDevam2">
    <w:name w:val="List Continue 2"/>
    <w:basedOn w:val="ListeDevam"/>
    <w:rsid w:val="00477D06"/>
    <w:pPr>
      <w:numPr>
        <w:ilvl w:val="1"/>
      </w:numPr>
      <w:tabs>
        <w:tab w:val="clear" w:pos="400"/>
        <w:tab w:val="left" w:pos="800"/>
      </w:tabs>
    </w:pPr>
  </w:style>
  <w:style w:type="paragraph" w:styleId="ListeDevam3">
    <w:name w:val="List Continue 3"/>
    <w:basedOn w:val="ListeDevam"/>
    <w:rsid w:val="00477D06"/>
    <w:pPr>
      <w:numPr>
        <w:ilvl w:val="2"/>
      </w:numPr>
      <w:tabs>
        <w:tab w:val="clear" w:pos="400"/>
        <w:tab w:val="left" w:pos="1200"/>
      </w:tabs>
    </w:pPr>
  </w:style>
  <w:style w:type="paragraph" w:styleId="ListeDevam4">
    <w:name w:val="List Continue 4"/>
    <w:basedOn w:val="ListeDevam"/>
    <w:rsid w:val="00477D06"/>
    <w:pPr>
      <w:numPr>
        <w:ilvl w:val="3"/>
      </w:numPr>
      <w:tabs>
        <w:tab w:val="clear" w:pos="400"/>
        <w:tab w:val="left" w:pos="1600"/>
      </w:tabs>
    </w:pPr>
  </w:style>
  <w:style w:type="paragraph" w:styleId="ListeDevam5">
    <w:name w:val="List Continue 5"/>
    <w:basedOn w:val="Normal"/>
    <w:rsid w:val="00477D06"/>
    <w:pPr>
      <w:ind w:left="1415"/>
    </w:pPr>
  </w:style>
  <w:style w:type="paragraph" w:styleId="ListeMaddemi">
    <w:name w:val="List Bullet"/>
    <w:basedOn w:val="Normal"/>
    <w:autoRedefine/>
    <w:rsid w:val="00477D06"/>
    <w:pPr>
      <w:numPr>
        <w:numId w:val="7"/>
      </w:numPr>
      <w:ind w:left="357" w:hanging="357"/>
    </w:pPr>
  </w:style>
  <w:style w:type="paragraph" w:styleId="ListeMaddemi2">
    <w:name w:val="List Bullet 2"/>
    <w:basedOn w:val="Normal"/>
    <w:autoRedefine/>
    <w:rsid w:val="00477D06"/>
    <w:pPr>
      <w:numPr>
        <w:numId w:val="8"/>
      </w:numPr>
    </w:pPr>
  </w:style>
  <w:style w:type="paragraph" w:styleId="ListeMaddemi3">
    <w:name w:val="List Bullet 3"/>
    <w:basedOn w:val="Normal"/>
    <w:autoRedefine/>
    <w:rsid w:val="00477D06"/>
    <w:pPr>
      <w:numPr>
        <w:numId w:val="9"/>
      </w:numPr>
      <w:ind w:left="1134"/>
    </w:pPr>
  </w:style>
  <w:style w:type="paragraph" w:styleId="ListeMaddemi4">
    <w:name w:val="List Bullet 4"/>
    <w:basedOn w:val="Normal"/>
    <w:autoRedefine/>
    <w:rsid w:val="00477D06"/>
    <w:pPr>
      <w:numPr>
        <w:numId w:val="10"/>
      </w:numPr>
      <w:ind w:hanging="437"/>
    </w:pPr>
  </w:style>
  <w:style w:type="paragraph" w:styleId="ListeMaddemi5">
    <w:name w:val="List Bullet 5"/>
    <w:basedOn w:val="Normal"/>
    <w:autoRedefine/>
    <w:rsid w:val="00477D06"/>
    <w:pPr>
      <w:numPr>
        <w:numId w:val="11"/>
      </w:numPr>
    </w:pPr>
  </w:style>
  <w:style w:type="paragraph" w:styleId="ListeNumaras">
    <w:name w:val="List Number"/>
    <w:basedOn w:val="Normal"/>
    <w:rsid w:val="00477D06"/>
    <w:pPr>
      <w:numPr>
        <w:numId w:val="12"/>
      </w:numPr>
      <w:tabs>
        <w:tab w:val="clear" w:pos="360"/>
        <w:tab w:val="left" w:pos="400"/>
      </w:tabs>
    </w:pPr>
  </w:style>
  <w:style w:type="paragraph" w:styleId="ListeNumaras2">
    <w:name w:val="List Number 2"/>
    <w:basedOn w:val="Normal"/>
    <w:rsid w:val="00477D06"/>
    <w:pPr>
      <w:numPr>
        <w:ilvl w:val="1"/>
        <w:numId w:val="12"/>
      </w:numPr>
      <w:tabs>
        <w:tab w:val="left" w:pos="800"/>
      </w:tabs>
    </w:pPr>
  </w:style>
  <w:style w:type="paragraph" w:styleId="ListeNumaras3">
    <w:name w:val="List Number 3"/>
    <w:basedOn w:val="Normal"/>
    <w:rsid w:val="00477D06"/>
    <w:pPr>
      <w:numPr>
        <w:ilvl w:val="2"/>
        <w:numId w:val="12"/>
      </w:numPr>
      <w:tabs>
        <w:tab w:val="left" w:pos="1200"/>
      </w:tabs>
    </w:pPr>
  </w:style>
  <w:style w:type="paragraph" w:styleId="ListeNumaras4">
    <w:name w:val="List Number 4"/>
    <w:basedOn w:val="Normal"/>
    <w:rsid w:val="00477D06"/>
    <w:pPr>
      <w:numPr>
        <w:ilvl w:val="3"/>
        <w:numId w:val="12"/>
      </w:numPr>
      <w:tabs>
        <w:tab w:val="left" w:pos="1600"/>
      </w:tabs>
    </w:pPr>
  </w:style>
  <w:style w:type="paragraph" w:styleId="ListeNumaras5">
    <w:name w:val="List Number 5"/>
    <w:basedOn w:val="Normal"/>
    <w:rsid w:val="00477D06"/>
    <w:pPr>
      <w:numPr>
        <w:numId w:val="13"/>
      </w:numPr>
    </w:pPr>
  </w:style>
  <w:style w:type="paragraph" w:styleId="MakroMetni">
    <w:name w:val="macro"/>
    <w:link w:val="MakroMetniChar"/>
    <w:semiHidden/>
    <w:rsid w:val="00477D06"/>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477D06"/>
    <w:rPr>
      <w:rFonts w:ascii="Courier New" w:eastAsia="MS Mincho" w:hAnsi="Courier New" w:cs="Cambria"/>
      <w:sz w:val="20"/>
      <w:szCs w:val="20"/>
      <w:lang w:val="en-GB" w:eastAsia="ja-JP"/>
    </w:rPr>
  </w:style>
  <w:style w:type="paragraph" w:styleId="MektupAdresi">
    <w:name w:val="envelope address"/>
    <w:basedOn w:val="Normal"/>
    <w:rsid w:val="00477D06"/>
    <w:pPr>
      <w:framePr w:w="7938" w:h="1985" w:hRule="exact" w:hSpace="141" w:wrap="auto" w:hAnchor="page" w:xAlign="center" w:yAlign="bottom"/>
      <w:ind w:left="2835"/>
    </w:pPr>
    <w:rPr>
      <w:sz w:val="26"/>
    </w:rPr>
  </w:style>
  <w:style w:type="paragraph" w:customStyle="1" w:styleId="na2">
    <w:name w:val="na2"/>
    <w:basedOn w:val="a2"/>
    <w:next w:val="Normal"/>
    <w:rsid w:val="00477D06"/>
    <w:pPr>
      <w:numPr>
        <w:ilvl w:val="0"/>
        <w:numId w:val="19"/>
      </w:numPr>
      <w:ind w:left="641" w:hanging="641"/>
      <w:jc w:val="left"/>
    </w:pPr>
  </w:style>
  <w:style w:type="paragraph" w:customStyle="1" w:styleId="na3">
    <w:name w:val="na3"/>
    <w:basedOn w:val="a3"/>
    <w:next w:val="Normal"/>
    <w:rsid w:val="00477D06"/>
    <w:pPr>
      <w:numPr>
        <w:ilvl w:val="1"/>
        <w:numId w:val="19"/>
      </w:numPr>
      <w:ind w:left="879" w:hanging="879"/>
      <w:jc w:val="left"/>
    </w:pPr>
  </w:style>
  <w:style w:type="paragraph" w:customStyle="1" w:styleId="na4">
    <w:name w:val="na4"/>
    <w:basedOn w:val="a4"/>
    <w:next w:val="Normal"/>
    <w:rsid w:val="00477D06"/>
    <w:pPr>
      <w:numPr>
        <w:ilvl w:val="2"/>
        <w:numId w:val="19"/>
      </w:numPr>
      <w:ind w:left="1140" w:hanging="1140"/>
      <w:jc w:val="left"/>
    </w:pPr>
  </w:style>
  <w:style w:type="paragraph" w:customStyle="1" w:styleId="na5">
    <w:name w:val="na5"/>
    <w:basedOn w:val="a5"/>
    <w:next w:val="Normal"/>
    <w:rsid w:val="00477D06"/>
    <w:pPr>
      <w:numPr>
        <w:ilvl w:val="3"/>
        <w:numId w:val="19"/>
      </w:numPr>
      <w:ind w:left="1304" w:hanging="1304"/>
      <w:jc w:val="left"/>
    </w:pPr>
  </w:style>
  <w:style w:type="paragraph" w:customStyle="1" w:styleId="na6">
    <w:name w:val="na6"/>
    <w:basedOn w:val="a6"/>
    <w:next w:val="Normal"/>
    <w:rsid w:val="00477D06"/>
    <w:pPr>
      <w:numPr>
        <w:ilvl w:val="4"/>
        <w:numId w:val="19"/>
      </w:numPr>
      <w:ind w:left="1418" w:hanging="1418"/>
      <w:jc w:val="left"/>
    </w:pPr>
  </w:style>
  <w:style w:type="paragraph" w:styleId="NormalGirinti">
    <w:name w:val="Normal Indent"/>
    <w:basedOn w:val="Normal"/>
    <w:rsid w:val="00477D06"/>
    <w:pPr>
      <w:ind w:left="708"/>
    </w:pPr>
  </w:style>
  <w:style w:type="paragraph" w:styleId="NotBal">
    <w:name w:val="Note Heading"/>
    <w:basedOn w:val="Normal"/>
    <w:next w:val="Normal"/>
    <w:link w:val="NotBalChar"/>
    <w:rsid w:val="00477D06"/>
  </w:style>
  <w:style w:type="character" w:customStyle="1" w:styleId="NotBalChar">
    <w:name w:val="Not Başlığı Char"/>
    <w:basedOn w:val="VarsaylanParagrafYazTipi"/>
    <w:link w:val="NotBal"/>
    <w:rsid w:val="00477D06"/>
    <w:rPr>
      <w:rFonts w:ascii="Cambria" w:hAnsi="Cambria"/>
    </w:rPr>
  </w:style>
  <w:style w:type="paragraph" w:customStyle="1" w:styleId="Note">
    <w:name w:val="Note"/>
    <w:basedOn w:val="Normal"/>
    <w:next w:val="Normal"/>
    <w:rsid w:val="00477D06"/>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477D06"/>
    <w:pPr>
      <w:tabs>
        <w:tab w:val="left" w:pos="539"/>
      </w:tabs>
    </w:pPr>
  </w:style>
  <w:style w:type="paragraph" w:customStyle="1" w:styleId="p3">
    <w:name w:val="p3"/>
    <w:basedOn w:val="Normal"/>
    <w:next w:val="Normal"/>
    <w:rsid w:val="00477D06"/>
    <w:pPr>
      <w:tabs>
        <w:tab w:val="left" w:pos="658"/>
      </w:tabs>
    </w:pPr>
  </w:style>
  <w:style w:type="paragraph" w:customStyle="1" w:styleId="p4">
    <w:name w:val="p4"/>
    <w:basedOn w:val="Normal"/>
    <w:next w:val="Normal"/>
    <w:rsid w:val="00477D06"/>
    <w:pPr>
      <w:tabs>
        <w:tab w:val="left" w:pos="941"/>
      </w:tabs>
    </w:pPr>
  </w:style>
  <w:style w:type="paragraph" w:customStyle="1" w:styleId="p5">
    <w:name w:val="p5"/>
    <w:basedOn w:val="Normal"/>
    <w:next w:val="Normal"/>
    <w:rsid w:val="00477D06"/>
    <w:pPr>
      <w:tabs>
        <w:tab w:val="left" w:pos="1077"/>
      </w:tabs>
    </w:pPr>
  </w:style>
  <w:style w:type="paragraph" w:customStyle="1" w:styleId="p6">
    <w:name w:val="p6"/>
    <w:basedOn w:val="Normal"/>
    <w:next w:val="Normal"/>
    <w:rsid w:val="00477D06"/>
    <w:pPr>
      <w:tabs>
        <w:tab w:val="left" w:pos="1191"/>
      </w:tabs>
    </w:pPr>
  </w:style>
  <w:style w:type="paragraph" w:customStyle="1" w:styleId="RefNorm">
    <w:name w:val="RefNorm"/>
    <w:basedOn w:val="Normal"/>
    <w:next w:val="Normal"/>
    <w:rsid w:val="00477D06"/>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477D06"/>
    <w:rPr>
      <w:noProof w:val="0"/>
      <w:lang w:val="fr-FR"/>
    </w:rPr>
  </w:style>
  <w:style w:type="paragraph" w:styleId="Selamlama">
    <w:name w:val="Salutation"/>
    <w:basedOn w:val="Normal"/>
    <w:next w:val="Normal"/>
    <w:link w:val="SelamlamaChar"/>
    <w:rsid w:val="00477D06"/>
  </w:style>
  <w:style w:type="character" w:customStyle="1" w:styleId="SelamlamaChar">
    <w:name w:val="Selamlama Char"/>
    <w:basedOn w:val="VarsaylanParagrafYazTipi"/>
    <w:link w:val="Selamlama"/>
    <w:rsid w:val="00477D06"/>
    <w:rPr>
      <w:rFonts w:ascii="Cambria" w:hAnsi="Cambria"/>
    </w:rPr>
  </w:style>
  <w:style w:type="character" w:styleId="SonNotBavurusu">
    <w:name w:val="endnote reference"/>
    <w:semiHidden/>
    <w:rsid w:val="00477D06"/>
    <w:rPr>
      <w:noProof w:val="0"/>
      <w:vertAlign w:val="superscript"/>
      <w:lang w:val="fr-FR"/>
    </w:rPr>
  </w:style>
  <w:style w:type="paragraph" w:styleId="SonNotMetni">
    <w:name w:val="endnote text"/>
    <w:basedOn w:val="Normal"/>
    <w:link w:val="SonNotMetniChar"/>
    <w:semiHidden/>
    <w:rsid w:val="00477D06"/>
  </w:style>
  <w:style w:type="character" w:customStyle="1" w:styleId="SonnotMetniChar0">
    <w:name w:val="Sonnot Metni Char"/>
    <w:basedOn w:val="VarsaylanParagrafYazTipi"/>
    <w:semiHidden/>
    <w:rsid w:val="00AB28EF"/>
    <w:rPr>
      <w:rFonts w:ascii="Cambria" w:hAnsi="Cambria"/>
    </w:rPr>
  </w:style>
  <w:style w:type="paragraph" w:customStyle="1" w:styleId="Special">
    <w:name w:val="Special"/>
    <w:basedOn w:val="Normal"/>
    <w:next w:val="Normal"/>
    <w:rsid w:val="00477D06"/>
  </w:style>
  <w:style w:type="paragraph" w:styleId="ekillerTablosu">
    <w:name w:val="table of figures"/>
    <w:basedOn w:val="Normal"/>
    <w:next w:val="Normal"/>
    <w:rsid w:val="00477D06"/>
    <w:pPr>
      <w:ind w:left="851" w:right="499" w:hanging="851"/>
    </w:pPr>
  </w:style>
  <w:style w:type="paragraph" w:customStyle="1" w:styleId="Tablefootnote">
    <w:name w:val="Table footnote"/>
    <w:basedOn w:val="Normal"/>
    <w:rsid w:val="00477D06"/>
    <w:pPr>
      <w:tabs>
        <w:tab w:val="left" w:pos="340"/>
      </w:tabs>
      <w:spacing w:before="60" w:after="60" w:line="190" w:lineRule="atLeast"/>
    </w:pPr>
    <w:rPr>
      <w:sz w:val="18"/>
    </w:rPr>
  </w:style>
  <w:style w:type="paragraph" w:customStyle="1" w:styleId="Tabletext10">
    <w:name w:val="Table text (10)"/>
    <w:basedOn w:val="Normal"/>
    <w:rsid w:val="00477D06"/>
    <w:pPr>
      <w:spacing w:before="60" w:after="60"/>
    </w:pPr>
    <w:rPr>
      <w:sz w:val="20"/>
    </w:rPr>
  </w:style>
  <w:style w:type="paragraph" w:customStyle="1" w:styleId="Tabletext7">
    <w:name w:val="Table text (7)"/>
    <w:basedOn w:val="Normal"/>
    <w:rsid w:val="00477D06"/>
    <w:pPr>
      <w:spacing w:before="60" w:after="60" w:line="170" w:lineRule="atLeast"/>
    </w:pPr>
    <w:rPr>
      <w:sz w:val="14"/>
      <w:szCs w:val="14"/>
    </w:rPr>
  </w:style>
  <w:style w:type="paragraph" w:customStyle="1" w:styleId="Tabletext8">
    <w:name w:val="Table text (8)"/>
    <w:basedOn w:val="Normal"/>
    <w:rsid w:val="00477D06"/>
    <w:pPr>
      <w:spacing w:before="60" w:after="60" w:line="190" w:lineRule="atLeast"/>
    </w:pPr>
    <w:rPr>
      <w:sz w:val="16"/>
      <w:szCs w:val="16"/>
    </w:rPr>
  </w:style>
  <w:style w:type="paragraph" w:customStyle="1" w:styleId="Tabletext9">
    <w:name w:val="Table text (9)"/>
    <w:basedOn w:val="Normal"/>
    <w:rsid w:val="00477D06"/>
    <w:pPr>
      <w:spacing w:before="60" w:after="60" w:line="210" w:lineRule="atLeast"/>
    </w:pPr>
    <w:rPr>
      <w:sz w:val="18"/>
      <w:szCs w:val="18"/>
    </w:rPr>
  </w:style>
  <w:style w:type="paragraph" w:customStyle="1" w:styleId="Tabletitle">
    <w:name w:val="Table title"/>
    <w:basedOn w:val="Normal"/>
    <w:next w:val="Normal"/>
    <w:rsid w:val="00477D06"/>
    <w:pPr>
      <w:keepNext/>
      <w:suppressAutoHyphens/>
      <w:spacing w:before="120" w:line="230" w:lineRule="exact"/>
      <w:jc w:val="center"/>
    </w:pPr>
    <w:rPr>
      <w:b/>
    </w:rPr>
  </w:style>
  <w:style w:type="table" w:customStyle="1" w:styleId="TableFormula">
    <w:name w:val="Table_Formula"/>
    <w:basedOn w:val="NormalTablo"/>
    <w:uiPriority w:val="99"/>
    <w:locked/>
    <w:rsid w:val="00477D06"/>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477D06"/>
    <w:rPr>
      <w:noProof/>
      <w:position w:val="6"/>
      <w:sz w:val="16"/>
      <w:lang w:val="tr-TR"/>
    </w:rPr>
  </w:style>
  <w:style w:type="table" w:styleId="Tablo3Befektler1">
    <w:name w:val="Table 3D effects 1"/>
    <w:basedOn w:val="NormalTablo"/>
    <w:rsid w:val="00477D06"/>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477D06"/>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477D06"/>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477D06"/>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477D06"/>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477D06"/>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477D06"/>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477D0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477D06"/>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477D06"/>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477D06"/>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477D06"/>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477D06"/>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477D06"/>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477D06"/>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477D06"/>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477D06"/>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477D0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477D06"/>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477D06"/>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477D06"/>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477D06"/>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477D06"/>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477D06"/>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477D06"/>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477D06"/>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477D06"/>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477D06"/>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477D06"/>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477D06"/>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477D06"/>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477D06"/>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477D06"/>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477D06"/>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477D06"/>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477D06"/>
  </w:style>
  <w:style w:type="character" w:customStyle="1" w:styleId="TarihChar">
    <w:name w:val="Tarih Char"/>
    <w:basedOn w:val="VarsaylanParagrafYazTipi"/>
    <w:link w:val="Tarih"/>
    <w:rsid w:val="00477D06"/>
    <w:rPr>
      <w:rFonts w:ascii="Cambria" w:hAnsi="Cambria"/>
    </w:rPr>
  </w:style>
  <w:style w:type="paragraph" w:customStyle="1" w:styleId="Terms">
    <w:name w:val="Term(s)"/>
    <w:basedOn w:val="Normal"/>
    <w:next w:val="Definition"/>
    <w:rsid w:val="00477D06"/>
    <w:pPr>
      <w:keepNext/>
      <w:suppressAutoHyphens/>
    </w:pPr>
    <w:rPr>
      <w:b/>
    </w:rPr>
  </w:style>
  <w:style w:type="paragraph" w:customStyle="1" w:styleId="TermNum">
    <w:name w:val="TermNum"/>
    <w:basedOn w:val="Normal"/>
    <w:next w:val="Terms"/>
    <w:rsid w:val="00477D06"/>
    <w:pPr>
      <w:keepNext/>
      <w:spacing w:after="0"/>
    </w:pPr>
    <w:rPr>
      <w:b/>
    </w:rPr>
  </w:style>
  <w:style w:type="character" w:styleId="YerTutucuMetni">
    <w:name w:val="Placeholder Text"/>
    <w:basedOn w:val="VarsaylanParagrafYazTipi"/>
    <w:uiPriority w:val="99"/>
    <w:semiHidden/>
    <w:rsid w:val="00477D06"/>
    <w:rPr>
      <w:color w:val="808080"/>
    </w:rPr>
  </w:style>
  <w:style w:type="paragraph" w:styleId="ZarfDn">
    <w:name w:val="envelope return"/>
    <w:basedOn w:val="Normal"/>
    <w:rsid w:val="00477D06"/>
  </w:style>
  <w:style w:type="paragraph" w:customStyle="1" w:styleId="zzISOforeword">
    <w:name w:val="zz ISO foreword"/>
    <w:basedOn w:val="Introduction"/>
    <w:next w:val="Normal"/>
    <w:rsid w:val="00477D06"/>
  </w:style>
  <w:style w:type="paragraph" w:customStyle="1" w:styleId="zzBiblio">
    <w:name w:val="zzBiblio"/>
    <w:basedOn w:val="Normal"/>
    <w:next w:val="BiblioEntry"/>
    <w:rsid w:val="00477D06"/>
    <w:pPr>
      <w:pageBreakBefore/>
      <w:spacing w:after="760" w:line="310" w:lineRule="exact"/>
      <w:jc w:val="center"/>
      <w:outlineLvl w:val="0"/>
    </w:pPr>
    <w:rPr>
      <w:b/>
      <w:sz w:val="28"/>
      <w:szCs w:val="28"/>
    </w:rPr>
  </w:style>
  <w:style w:type="paragraph" w:customStyle="1" w:styleId="zzContents">
    <w:name w:val="zzContents"/>
    <w:basedOn w:val="Introduction"/>
    <w:next w:val="T1"/>
    <w:rsid w:val="00477D06"/>
    <w:pPr>
      <w:tabs>
        <w:tab w:val="clear" w:pos="400"/>
      </w:tabs>
    </w:pPr>
    <w:rPr>
      <w:sz w:val="30"/>
      <w:szCs w:val="30"/>
    </w:rPr>
  </w:style>
  <w:style w:type="paragraph" w:customStyle="1" w:styleId="zzCopyright">
    <w:name w:val="zzCopyright"/>
    <w:basedOn w:val="Normal"/>
    <w:next w:val="Normal"/>
    <w:rsid w:val="00477D06"/>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477D06"/>
    <w:pPr>
      <w:spacing w:after="220"/>
      <w:jc w:val="right"/>
    </w:pPr>
    <w:rPr>
      <w:b/>
      <w:color w:val="000000"/>
      <w:sz w:val="26"/>
    </w:rPr>
  </w:style>
  <w:style w:type="paragraph" w:customStyle="1" w:styleId="zzForeword">
    <w:name w:val="zzForeword"/>
    <w:basedOn w:val="Introduction"/>
    <w:next w:val="Normal"/>
    <w:rsid w:val="00477D06"/>
    <w:pPr>
      <w:tabs>
        <w:tab w:val="clear" w:pos="400"/>
      </w:tabs>
    </w:pPr>
  </w:style>
  <w:style w:type="paragraph" w:customStyle="1" w:styleId="zzHelp">
    <w:name w:val="zzHelp"/>
    <w:basedOn w:val="Normal"/>
    <w:rsid w:val="00477D06"/>
    <w:rPr>
      <w:color w:val="008000"/>
    </w:rPr>
  </w:style>
  <w:style w:type="paragraph" w:customStyle="1" w:styleId="zzIndex">
    <w:name w:val="zzIndex"/>
    <w:basedOn w:val="zzBiblio"/>
    <w:next w:val="DizinBal"/>
    <w:rsid w:val="00477D06"/>
    <w:rPr>
      <w:sz w:val="30"/>
      <w:szCs w:val="30"/>
    </w:rPr>
  </w:style>
  <w:style w:type="table" w:customStyle="1" w:styleId="DzTablo11">
    <w:name w:val="Düz Tablo 11"/>
    <w:basedOn w:val="NormalTablo"/>
    <w:uiPriority w:val="41"/>
    <w:rsid w:val="00477D0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477D0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477D0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477D0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477D0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477D0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477D0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477D0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477D0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477D0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477D0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477D0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477D0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477D0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477D0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477D0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477D0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477D0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477D0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477D0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477D0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477D0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477D0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477D0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477D0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477D0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477D0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477D0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477D0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477D0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477D0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477D0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477D0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477D0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477D0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477D0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477D0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477D0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477D0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477D0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477D0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477D0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477D0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477D0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477D0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477D0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477D0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477D0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477D0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477D0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477D0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477D0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477D0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477D0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477D0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477D0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477D0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477D0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477D0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477D0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477D0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477D0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477D0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477D0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477D0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477D0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477D0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477D0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477D0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477D0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477D0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477D0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477D0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477D0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477D0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477D0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477D0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477D0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477D0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477D0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477D0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477D0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477D0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477D0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477D0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477D0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477D06"/>
    <w:pPr>
      <w:spacing w:before="240"/>
      <w:ind w:right="253"/>
      <w:jc w:val="left"/>
    </w:pPr>
    <w:rPr>
      <w:rFonts w:eastAsia="Cambria" w:cs="Arial"/>
      <w:bCs/>
      <w:sz w:val="32"/>
    </w:rPr>
  </w:style>
  <w:style w:type="paragraph" w:customStyle="1" w:styleId="tseTrkStandard">
    <w:name w:val="tseTürkStandardı"/>
    <w:basedOn w:val="Normal"/>
    <w:rsid w:val="00477D06"/>
    <w:pPr>
      <w:spacing w:after="0"/>
      <w:jc w:val="right"/>
    </w:pPr>
    <w:rPr>
      <w:rFonts w:eastAsia="Cambria" w:cs="Cambria"/>
      <w:b/>
      <w:color w:val="1E569F"/>
      <w:sz w:val="44"/>
    </w:rPr>
  </w:style>
  <w:style w:type="paragraph" w:customStyle="1" w:styleId="tseStandartNo">
    <w:name w:val="tseStandartNo"/>
    <w:basedOn w:val="Normal"/>
    <w:rsid w:val="00477D06"/>
    <w:pPr>
      <w:spacing w:after="0"/>
      <w:jc w:val="right"/>
    </w:pPr>
    <w:rPr>
      <w:rFonts w:eastAsia="Cambria"/>
      <w:b/>
      <w:color w:val="1E569F"/>
      <w:sz w:val="44"/>
    </w:rPr>
  </w:style>
  <w:style w:type="paragraph" w:customStyle="1" w:styleId="tseStandartTarihi">
    <w:name w:val="tseStandartTarihi"/>
    <w:basedOn w:val="Normal"/>
    <w:rsid w:val="00477D06"/>
    <w:pPr>
      <w:spacing w:after="0"/>
      <w:jc w:val="right"/>
    </w:pPr>
    <w:rPr>
      <w:rFonts w:eastAsia="Cambria"/>
      <w:b/>
      <w:sz w:val="26"/>
      <w:szCs w:val="26"/>
    </w:rPr>
  </w:style>
  <w:style w:type="paragraph" w:customStyle="1" w:styleId="tseYerine">
    <w:name w:val="tseYerine"/>
    <w:basedOn w:val="Normal"/>
    <w:rsid w:val="00477D06"/>
    <w:pPr>
      <w:spacing w:after="0"/>
      <w:jc w:val="right"/>
    </w:pPr>
    <w:rPr>
      <w:rFonts w:eastAsia="Cambria"/>
      <w:b/>
      <w:bCs/>
    </w:rPr>
  </w:style>
  <w:style w:type="paragraph" w:customStyle="1" w:styleId="tseICS">
    <w:name w:val="tseICS"/>
    <w:basedOn w:val="Normal"/>
    <w:rsid w:val="00477D06"/>
    <w:pPr>
      <w:spacing w:after="0"/>
      <w:jc w:val="right"/>
    </w:pPr>
  </w:style>
  <w:style w:type="paragraph" w:customStyle="1" w:styleId="zzCoverEn">
    <w:name w:val="zzCoverEn"/>
    <w:basedOn w:val="zzCoverTr"/>
    <w:rsid w:val="00477D06"/>
    <w:pPr>
      <w:spacing w:before="0" w:after="0"/>
      <w:ind w:left="130" w:right="255"/>
    </w:pPr>
    <w:rPr>
      <w:sz w:val="24"/>
      <w:szCs w:val="24"/>
      <w:lang w:val="en-GB"/>
    </w:rPr>
  </w:style>
  <w:style w:type="paragraph" w:customStyle="1" w:styleId="zzCoverFr">
    <w:name w:val="zzCoverFr"/>
    <w:basedOn w:val="zzCoverTr"/>
    <w:rsid w:val="00477D06"/>
    <w:pPr>
      <w:spacing w:before="0" w:after="0"/>
      <w:ind w:left="130" w:right="255"/>
    </w:pPr>
    <w:rPr>
      <w:sz w:val="24"/>
      <w:szCs w:val="24"/>
      <w:lang w:val="fr-FR"/>
    </w:rPr>
  </w:style>
  <w:style w:type="paragraph" w:customStyle="1" w:styleId="zzCoverDe">
    <w:name w:val="zzCoverDe"/>
    <w:basedOn w:val="zzCoverTr"/>
    <w:rsid w:val="00477D06"/>
    <w:pPr>
      <w:spacing w:before="0" w:after="0"/>
      <w:ind w:left="130" w:right="255"/>
    </w:pPr>
    <w:rPr>
      <w:lang w:val="de-DE"/>
    </w:rPr>
  </w:style>
  <w:style w:type="paragraph" w:customStyle="1" w:styleId="za2">
    <w:name w:val="za2"/>
    <w:basedOn w:val="na2"/>
    <w:rsid w:val="00477D06"/>
    <w:pPr>
      <w:numPr>
        <w:numId w:val="15"/>
      </w:numPr>
      <w:ind w:left="641" w:hanging="641"/>
    </w:pPr>
  </w:style>
  <w:style w:type="paragraph" w:customStyle="1" w:styleId="za3">
    <w:name w:val="za3"/>
    <w:basedOn w:val="na3"/>
    <w:next w:val="Normal"/>
    <w:rsid w:val="00477D06"/>
    <w:pPr>
      <w:numPr>
        <w:numId w:val="16"/>
      </w:numPr>
      <w:spacing w:line="240" w:lineRule="exact"/>
      <w:ind w:left="879" w:hanging="879"/>
    </w:pPr>
  </w:style>
  <w:style w:type="paragraph" w:customStyle="1" w:styleId="za4">
    <w:name w:val="za4"/>
    <w:basedOn w:val="na4"/>
    <w:next w:val="Normal"/>
    <w:rsid w:val="00477D06"/>
    <w:pPr>
      <w:numPr>
        <w:numId w:val="17"/>
      </w:numPr>
      <w:ind w:left="1140" w:hanging="1140"/>
    </w:pPr>
  </w:style>
  <w:style w:type="paragraph" w:customStyle="1" w:styleId="za5">
    <w:name w:val="za5"/>
    <w:basedOn w:val="na5"/>
    <w:next w:val="Normal"/>
    <w:rsid w:val="00477D06"/>
    <w:pPr>
      <w:numPr>
        <w:numId w:val="18"/>
      </w:numPr>
      <w:ind w:left="1304" w:hanging="1304"/>
    </w:pPr>
  </w:style>
  <w:style w:type="paragraph" w:customStyle="1" w:styleId="za6">
    <w:name w:val="za6"/>
    <w:basedOn w:val="na6"/>
    <w:next w:val="Normal"/>
    <w:rsid w:val="00477D06"/>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477D06"/>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477D06"/>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477D06"/>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477D06"/>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477D06"/>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477D06"/>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nuBal">
    <w:name w:val="Title"/>
    <w:basedOn w:val="Normal"/>
    <w:link w:val="KonuBalChar"/>
    <w:qFormat/>
    <w:rsid w:val="000C6994"/>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0C6994"/>
    <w:rPr>
      <w:rFonts w:ascii="Arial" w:eastAsia="Times New Roman" w:hAnsi="Arial" w:cs="Arial"/>
      <w:sz w:val="28"/>
      <w:szCs w:val="24"/>
      <w:lang w:eastAsia="tr-TR"/>
    </w:rPr>
  </w:style>
  <w:style w:type="character" w:customStyle="1" w:styleId="SonNotMetniChar">
    <w:name w:val="Son Not Metni Char"/>
    <w:basedOn w:val="VarsaylanParagrafYazTipi"/>
    <w:link w:val="SonNotMetni"/>
    <w:semiHidden/>
    <w:rsid w:val="00477D0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hata\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fa2c5566-34aa-4b94-b2cf-49b6432b23d1">DE7A5FC8-ED3A-4EAC-8DA4-03F84174A4C3</SecurityToken>
    <FileName xmlns="fa2c5566-34aa-4b94-b2cf-49b6432b23d1">tst_8444_Standard_Tasari_Icerik_(DOC)_256966 (3).docx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28DB18F4E28AAF4FAC3AC122BB935A76" ma:contentTypeVersion="2" ma:contentTypeDescription="Yeni belge oluşturun." ma:contentTypeScope="" ma:versionID="0770f0817ab7c339cb9b7c8bc100f5e0">
  <xsd:schema xmlns:xsd="http://www.w3.org/2001/XMLSchema" xmlns:xs="http://www.w3.org/2001/XMLSchema" xmlns:p="http://schemas.microsoft.com/office/2006/metadata/properties" xmlns:ns2="fa2c5566-34aa-4b94-b2cf-49b6432b23d1" targetNamespace="http://schemas.microsoft.com/office/2006/metadata/properties" ma:root="true" ma:fieldsID="8957e9cbb59afcb01053bf355d8ba880" ns2:_="">
    <xsd:import namespace="fa2c5566-34aa-4b94-b2cf-49b6432b23d1"/>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c5566-34aa-4b94-b2cf-49b6432b23d1"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fa2c5566-34aa-4b94-b2cf-49b6432b23d1"/>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9E9AC207-73BC-4AB5-B6B1-72860EDF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c5566-34aa-4b94-b2cf-49b6432b2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825B1D-5BB0-4302-91A2-AA2FD6A5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0</TotalTime>
  <Pages>15</Pages>
  <Words>2748</Words>
  <Characters>15667</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2023-08-07T12:13:00Z</cp:lastPrinted>
  <dcterms:created xsi:type="dcterms:W3CDTF">2025-04-10T11:49:00Z</dcterms:created>
  <dcterms:modified xsi:type="dcterms:W3CDTF">2025-04-10T11:49:00Z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8444</vt:lpwstr>
  </property>
  <property fmtid="{D5CDD505-2E9C-101B-9397-08002B2CF9AE}" pid="3" name="STANDART_YAYIN_TARIHI">
    <vt:lpwstr> </vt:lpwstr>
  </property>
  <property fmtid="{D5CDD505-2E9C-101B-9397-08002B2CF9AE}" pid="4" name="YERINE_ALDIGI_STANDART">
    <vt:lpwstr>TS 8444:2006</vt:lpwstr>
  </property>
  <property fmtid="{D5CDD505-2E9C-101B-9397-08002B2CF9AE}" pid="5" name="ICS_NUMARASI">
    <vt:lpwstr>67.180.10</vt:lpwstr>
  </property>
  <property fmtid="{D5CDD505-2E9C-101B-9397-08002B2CF9AE}" pid="6" name="TURKCE_ADI">
    <vt:lpwstr>Lokum</vt:lpwstr>
  </property>
  <property fmtid="{D5CDD505-2E9C-101B-9397-08002B2CF9AE}" pid="7" name="INGILIZCE_ADI">
    <vt:lpwstr>Lokum (Turkish delight)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2025/167600</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0x01010028DB18F4E28AAF4FAC3AC122BB935A76</vt:lpwstr>
  </property>
  <property fmtid="{D5CDD505-2E9C-101B-9397-08002B2CF9AE}" pid="19" name="geodilabelclass">
    <vt:lpwstr>id_classification_unclassified=0ef0d4bf-59b8-4ae6-bbc0-fafde041157b</vt:lpwstr>
  </property>
  <property fmtid="{D5CDD505-2E9C-101B-9397-08002B2CF9AE}" pid="20" name="geodilabeluser">
    <vt:lpwstr>user=17830648692</vt:lpwstr>
  </property>
  <property fmtid="{D5CDD505-2E9C-101B-9397-08002B2CF9AE}" pid="21" name="geodilabeltime">
    <vt:lpwstr>datetime=2025-04-10T11:49:21.828Z</vt:lpwstr>
  </property>
</Properties>
</file>