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E84C46" w14:textId="77777777" w:rsidR="00334A77" w:rsidRDefault="00334A77" w:rsidP="00B2012B">
      <w:pPr>
        <w:rPr>
          <w:b/>
          <w:color w:val="0000FF"/>
          <w:sz w:val="26"/>
        </w:rPr>
      </w:pPr>
      <w:bookmarkStart w:id="0" w:name="_GoBack"/>
      <w:bookmarkEnd w:id="0"/>
      <w:r>
        <w:rPr>
          <w:b/>
          <w:color w:val="0000FF"/>
          <w:sz w:val="26"/>
        </w:rPr>
        <w:t>TÜRK STANDARDI TASARISI</w:t>
      </w:r>
    </w:p>
    <w:p w14:paraId="71C2E5C7" w14:textId="39AFD3A6" w:rsidR="00334A77" w:rsidRPr="00C24C4D" w:rsidRDefault="00D56A92" w:rsidP="00B2012B">
      <w:pPr>
        <w:jc w:val="right"/>
        <w:rPr>
          <w:b/>
          <w:color w:val="0000FF"/>
          <w:sz w:val="26"/>
        </w:rPr>
      </w:pPr>
      <w:r w:rsidRPr="00C24C4D">
        <w:rPr>
          <w:b/>
          <w:color w:val="0000FF"/>
          <w:sz w:val="26"/>
        </w:rPr>
        <w:fldChar w:fldCharType="begin"/>
      </w:r>
      <w:r w:rsidR="00334A77" w:rsidRPr="00C24C4D">
        <w:rPr>
          <w:b/>
          <w:color w:val="0000FF"/>
          <w:sz w:val="26"/>
        </w:rPr>
        <w:instrText xml:space="preserve"> DOCPROPERTY STANDART_NUMARASI \* MERGEFORMAT </w:instrText>
      </w:r>
      <w:r w:rsidRPr="00C24C4D">
        <w:rPr>
          <w:b/>
          <w:color w:val="0000FF"/>
          <w:sz w:val="26"/>
        </w:rPr>
        <w:fldChar w:fldCharType="separate"/>
      </w:r>
      <w:r w:rsidR="008F66BD">
        <w:rPr>
          <w:b/>
          <w:color w:val="0000FF"/>
          <w:sz w:val="26"/>
        </w:rPr>
        <w:t>tst 3036</w:t>
      </w:r>
      <w:r w:rsidRPr="00C24C4D">
        <w:rPr>
          <w:b/>
          <w:color w:val="0000FF"/>
          <w:sz w:val="26"/>
        </w:rPr>
        <w:fldChar w:fldCharType="end"/>
      </w:r>
    </w:p>
    <w:p w14:paraId="5CF60704" w14:textId="4C18582E" w:rsidR="00334A77" w:rsidRDefault="00D56A92" w:rsidP="00B2012B">
      <w:pPr>
        <w:jc w:val="right"/>
        <w:rPr>
          <w:color w:val="365F91" w:themeColor="accent1" w:themeShade="BF"/>
        </w:rPr>
      </w:pPr>
      <w:r w:rsidRPr="00BF0EFF">
        <w:fldChar w:fldCharType="begin"/>
      </w:r>
      <w:r w:rsidR="001E38DF">
        <w:instrText xml:space="preserve"> DOCPROPERTY STANDART_YAYIN_TARIHI \* MERGEFORMAT </w:instrText>
      </w:r>
      <w:r w:rsidRPr="00BF0EFF">
        <w:fldChar w:fldCharType="separate"/>
      </w:r>
      <w:r w:rsidR="008F66BD">
        <w:t xml:space="preserve"> </w:t>
      </w:r>
      <w:r w:rsidRPr="00BF0EFF">
        <w:fldChar w:fldCharType="end"/>
      </w:r>
    </w:p>
    <w:p w14:paraId="65780AE1" w14:textId="68D1FBB7" w:rsidR="00334A77" w:rsidRDefault="00730788" w:rsidP="00B2012B">
      <w:pPr>
        <w:jc w:val="right"/>
        <w:rPr>
          <w:b/>
          <w:color w:val="FF0000"/>
        </w:rPr>
      </w:pPr>
      <w:r w:rsidRPr="00F10BAF">
        <w:rPr>
          <w:color w:val="365F91" w:themeColor="accent1" w:themeShade="BF"/>
        </w:rPr>
        <w:fldChar w:fldCharType="begin"/>
      </w:r>
      <w:r w:rsidRPr="00F10BAF">
        <w:rPr>
          <w:color w:val="365F91" w:themeColor="accent1" w:themeShade="BF"/>
        </w:rPr>
        <w:instrText xml:space="preserve"> DOCPROPERTY YERINE_ALDIGI_STANDART \* MERGEFORMAT </w:instrText>
      </w:r>
      <w:r w:rsidRPr="00F10BAF">
        <w:rPr>
          <w:color w:val="365F91" w:themeColor="accent1" w:themeShade="BF"/>
        </w:rPr>
        <w:fldChar w:fldCharType="separate"/>
      </w:r>
      <w:r w:rsidR="008F66BD" w:rsidRPr="00DF0441">
        <w:rPr>
          <w:color w:val="365F91" w:themeColor="accent1" w:themeShade="BF"/>
        </w:rPr>
        <w:t xml:space="preserve"> TS 3036:</w:t>
      </w:r>
      <w:r w:rsidR="008F66BD" w:rsidRPr="00F10BAF">
        <w:rPr>
          <w:color w:val="365F91" w:themeColor="accent1" w:themeShade="BF"/>
        </w:rPr>
        <w:t>2010</w:t>
      </w:r>
      <w:r w:rsidRPr="00F10BAF">
        <w:rPr>
          <w:color w:val="365F91" w:themeColor="accent1" w:themeShade="BF"/>
        </w:rPr>
        <w:fldChar w:fldCharType="end"/>
      </w:r>
      <w:r w:rsidR="00270946">
        <w:rPr>
          <w:color w:val="365F91" w:themeColor="accent1" w:themeShade="BF"/>
        </w:rPr>
        <w:t xml:space="preserve"> </w:t>
      </w:r>
      <w:r w:rsidR="00334A77" w:rsidRPr="00270946">
        <w:rPr>
          <w:b/>
          <w:color w:val="FF0000"/>
        </w:rPr>
        <w:t>y</w:t>
      </w:r>
      <w:r w:rsidR="00334A77">
        <w:rPr>
          <w:b/>
          <w:color w:val="FF0000"/>
        </w:rPr>
        <w:t>erine</w:t>
      </w:r>
    </w:p>
    <w:p w14:paraId="49463F31" w14:textId="1D7FE8CD" w:rsidR="00334A77" w:rsidRDefault="00334A77" w:rsidP="00B2012B">
      <w:pPr>
        <w:jc w:val="right"/>
        <w:rPr>
          <w:color w:val="365F91" w:themeColor="accent1" w:themeShade="BF"/>
        </w:rPr>
      </w:pPr>
      <w:r>
        <w:rPr>
          <w:color w:val="FF0000"/>
        </w:rPr>
        <w:t>ICS</w:t>
      </w:r>
      <w:r w:rsidR="00270946">
        <w:rPr>
          <w:color w:val="FF0000"/>
        </w:rPr>
        <w:t xml:space="preserve"> </w:t>
      </w:r>
      <w:r w:rsidR="004E2B3F">
        <w:fldChar w:fldCharType="begin"/>
      </w:r>
      <w:r w:rsidR="004E2B3F">
        <w:instrText xml:space="preserve"> DOCPROPERTY ICS_NUMARASI \* MERGEFORMAT </w:instrText>
      </w:r>
      <w:r w:rsidR="004E2B3F">
        <w:fldChar w:fldCharType="separate"/>
      </w:r>
      <w:r w:rsidR="008F66BD" w:rsidRPr="00DF0441">
        <w:rPr>
          <w:color w:val="365F91" w:themeColor="accent1" w:themeShade="BF"/>
        </w:rPr>
        <w:t>6</w:t>
      </w:r>
      <w:r w:rsidR="00506B4B">
        <w:rPr>
          <w:color w:val="365F91" w:themeColor="accent1" w:themeShade="BF"/>
        </w:rPr>
        <w:t>5</w:t>
      </w:r>
      <w:r w:rsidR="008F66BD" w:rsidRPr="00DF0441">
        <w:rPr>
          <w:color w:val="365F91" w:themeColor="accent1" w:themeShade="BF"/>
        </w:rPr>
        <w:t>.140</w:t>
      </w:r>
      <w:r w:rsidR="004E2B3F">
        <w:rPr>
          <w:color w:val="365F91" w:themeColor="accent1" w:themeShade="BF"/>
        </w:rPr>
        <w:fldChar w:fldCharType="end"/>
      </w:r>
    </w:p>
    <w:p w14:paraId="26F31265" w14:textId="77777777" w:rsidR="00334A77" w:rsidRDefault="00334A77" w:rsidP="00B2012B">
      <w:pPr>
        <w:rPr>
          <w:color w:val="365F91" w:themeColor="accent1" w:themeShade="BF"/>
        </w:rPr>
      </w:pPr>
    </w:p>
    <w:p w14:paraId="56156D21" w14:textId="77777777" w:rsidR="00334A77" w:rsidRDefault="00334A77" w:rsidP="00B2012B">
      <w:pPr>
        <w:rPr>
          <w:color w:val="365F91" w:themeColor="accent1" w:themeShade="BF"/>
        </w:rPr>
      </w:pPr>
    </w:p>
    <w:p w14:paraId="0F086CEC" w14:textId="77777777" w:rsidR="00334A77" w:rsidRDefault="00334A77" w:rsidP="00B2012B">
      <w:pPr>
        <w:rPr>
          <w:color w:val="365F91" w:themeColor="accent1" w:themeShade="BF"/>
        </w:rPr>
      </w:pPr>
    </w:p>
    <w:p w14:paraId="51475CB8" w14:textId="3B17262F" w:rsidR="00334A77" w:rsidRPr="004218A9" w:rsidRDefault="004E2B3F" w:rsidP="00B2012B">
      <w:pPr>
        <w:rPr>
          <w:b/>
          <w:color w:val="365F91" w:themeColor="accent1" w:themeShade="BF"/>
          <w:sz w:val="30"/>
        </w:rPr>
      </w:pPr>
      <w:r>
        <w:fldChar w:fldCharType="begin"/>
      </w:r>
      <w:r>
        <w:instrText xml:space="preserve"> DOCPROPERTY TURKCE_ADI \* MERGEFORMAT </w:instrText>
      </w:r>
      <w:r>
        <w:fldChar w:fldCharType="separate"/>
      </w:r>
      <w:r w:rsidR="008F66BD" w:rsidRPr="00DF0441">
        <w:rPr>
          <w:b/>
          <w:color w:val="365F91" w:themeColor="accent1" w:themeShade="BF"/>
          <w:sz w:val="30"/>
        </w:rPr>
        <w:t>Bal</w:t>
      </w:r>
      <w:r>
        <w:rPr>
          <w:b/>
          <w:color w:val="365F91" w:themeColor="accent1" w:themeShade="BF"/>
          <w:sz w:val="30"/>
        </w:rPr>
        <w:fldChar w:fldCharType="end"/>
      </w:r>
    </w:p>
    <w:p w14:paraId="39BCE785" w14:textId="77777777" w:rsidR="00334A77" w:rsidRDefault="00334A77" w:rsidP="00B2012B">
      <w:pPr>
        <w:rPr>
          <w:b/>
          <w:color w:val="365F91" w:themeColor="accent1" w:themeShade="BF"/>
          <w:sz w:val="30"/>
        </w:rPr>
      </w:pPr>
    </w:p>
    <w:p w14:paraId="1F0AA9A4" w14:textId="39E274CC" w:rsidR="00334A77" w:rsidRPr="00AD636B" w:rsidRDefault="00D56A92" w:rsidP="00B2012B">
      <w:pPr>
        <w:rPr>
          <w:i/>
          <w:color w:val="365F91" w:themeColor="accent1" w:themeShade="BF"/>
          <w:lang w:val="en-GB"/>
        </w:rPr>
      </w:pPr>
      <w:r w:rsidRPr="00AD636B">
        <w:rPr>
          <w:i/>
          <w:color w:val="365F91" w:themeColor="accent1" w:themeShade="BF"/>
          <w:lang w:val="en-GB"/>
        </w:rPr>
        <w:fldChar w:fldCharType="begin"/>
      </w:r>
      <w:r w:rsidR="00334A77" w:rsidRPr="00AD636B">
        <w:rPr>
          <w:i/>
          <w:color w:val="365F91" w:themeColor="accent1" w:themeShade="BF"/>
          <w:lang w:val="en-GB"/>
        </w:rPr>
        <w:instrText xml:space="preserve"> DOCPROPERTY INGILIZCE_ADI \* MERGEFORMAT </w:instrText>
      </w:r>
      <w:r w:rsidRPr="00AD636B">
        <w:rPr>
          <w:i/>
          <w:color w:val="365F91" w:themeColor="accent1" w:themeShade="BF"/>
          <w:lang w:val="en-GB"/>
        </w:rPr>
        <w:fldChar w:fldCharType="separate"/>
      </w:r>
      <w:r w:rsidR="008F66BD" w:rsidRPr="00DF0441">
        <w:rPr>
          <w:i/>
          <w:color w:val="365F91" w:themeColor="accent1" w:themeShade="BF"/>
        </w:rPr>
        <w:t>Honey</w:t>
      </w:r>
      <w:r w:rsidRPr="00AD636B">
        <w:rPr>
          <w:i/>
          <w:color w:val="365F91" w:themeColor="accent1" w:themeShade="BF"/>
          <w:lang w:val="en-GB"/>
        </w:rPr>
        <w:fldChar w:fldCharType="end"/>
      </w:r>
    </w:p>
    <w:p w14:paraId="771AC7A0" w14:textId="2E5CC66E" w:rsidR="00334A77" w:rsidRPr="00AD636B" w:rsidRDefault="00D56A92" w:rsidP="00B2012B">
      <w:pPr>
        <w:rPr>
          <w:i/>
          <w:color w:val="365F91" w:themeColor="accent1" w:themeShade="BF"/>
          <w:lang w:val="fr-FR"/>
        </w:rPr>
      </w:pPr>
      <w:r w:rsidRPr="00BF0EFF">
        <w:fldChar w:fldCharType="begin"/>
      </w:r>
      <w:r w:rsidR="001E38DF">
        <w:instrText xml:space="preserve"> DOCPROPERTY FRANSIZCA_ADI \* MERGEFORMAT </w:instrText>
      </w:r>
      <w:r w:rsidRPr="00BF0EFF">
        <w:fldChar w:fldCharType="separate"/>
      </w:r>
      <w:r w:rsidR="008F66BD">
        <w:t xml:space="preserve"> </w:t>
      </w:r>
      <w:r w:rsidRPr="00BF0EFF">
        <w:fldChar w:fldCharType="end"/>
      </w:r>
    </w:p>
    <w:p w14:paraId="5969372A" w14:textId="6BE49EC2" w:rsidR="00334A77" w:rsidRPr="00AD636B" w:rsidRDefault="00D56A92" w:rsidP="00B2012B">
      <w:pPr>
        <w:rPr>
          <w:i/>
          <w:color w:val="365F91" w:themeColor="accent1" w:themeShade="BF"/>
          <w:lang w:val="de-DE"/>
        </w:rPr>
      </w:pPr>
      <w:r w:rsidRPr="00BF0EFF">
        <w:fldChar w:fldCharType="begin"/>
      </w:r>
      <w:r w:rsidR="001E38DF">
        <w:instrText xml:space="preserve"> DOCPROPERTY ALMANCA_ADI \* MERGEFORMAT </w:instrText>
      </w:r>
      <w:r w:rsidRPr="00BF0EFF">
        <w:fldChar w:fldCharType="separate"/>
      </w:r>
      <w:r w:rsidR="008F66BD">
        <w:t xml:space="preserve"> </w:t>
      </w:r>
      <w:r w:rsidRPr="00BF0EFF">
        <w:fldChar w:fldCharType="end"/>
      </w:r>
    </w:p>
    <w:p w14:paraId="347631C8" w14:textId="77777777" w:rsidR="00334A77" w:rsidRDefault="00334A77" w:rsidP="00B2012B">
      <w:pPr>
        <w:rPr>
          <w:i/>
          <w:color w:val="365F91" w:themeColor="accent1" w:themeShade="BF"/>
        </w:rPr>
      </w:pPr>
    </w:p>
    <w:p w14:paraId="3560923C" w14:textId="77777777" w:rsidR="00D402AF" w:rsidRDefault="00D402AF">
      <w:pPr>
        <w:rPr>
          <w:color w:val="365F91" w:themeColor="accent1" w:themeShade="BF"/>
        </w:rPr>
      </w:pPr>
      <w:r>
        <w:rPr>
          <w:color w:val="365F91" w:themeColor="accent1" w:themeShade="BF"/>
        </w:rPr>
        <w:br w:type="page"/>
      </w:r>
    </w:p>
    <w:p w14:paraId="54D6D3B3" w14:textId="77777777" w:rsidR="00334A77" w:rsidRDefault="00334A77" w:rsidP="00B2012B">
      <w:pPr>
        <w:rPr>
          <w:color w:val="365F91" w:themeColor="accent1" w:themeShade="BF"/>
        </w:rPr>
      </w:pPr>
    </w:p>
    <w:p w14:paraId="508453F1" w14:textId="77777777" w:rsidR="00D402AF" w:rsidRDefault="00D402AF" w:rsidP="00B2012B">
      <w:pPr>
        <w:rPr>
          <w:color w:val="365F91" w:themeColor="accent1" w:themeShade="BF"/>
        </w:rPr>
      </w:pPr>
      <w:r>
        <w:rPr>
          <w:color w:val="365F91" w:themeColor="accent1" w:themeShade="BF"/>
        </w:rPr>
        <w:t>Mütalaa sayfası</w:t>
      </w:r>
    </w:p>
    <w:p w14:paraId="7B91D4C4" w14:textId="77777777" w:rsidR="00706529" w:rsidRPr="00DF0441" w:rsidRDefault="00706529">
      <w:pPr>
        <w:sectPr w:rsidR="00706529" w:rsidRPr="00DF0441" w:rsidSect="00F72014">
          <w:footerReference w:type="default" r:id="rId11"/>
          <w:footerReference w:type="first" r:id="rId12"/>
          <w:pgSz w:w="11906" w:h="16838" w:code="9"/>
          <w:pgMar w:top="794" w:right="737" w:bottom="567" w:left="851" w:header="709" w:footer="709" w:gutter="567"/>
          <w:cols w:space="708"/>
          <w:titlePg/>
          <w:docGrid w:linePitch="360"/>
        </w:sectPr>
      </w:pPr>
    </w:p>
    <w:tbl>
      <w:tblPr>
        <w:tblW w:w="9609" w:type="dxa"/>
        <w:tblBorders>
          <w:bottom w:val="single" w:sz="18" w:space="0" w:color="1E569F"/>
        </w:tblBorders>
        <w:tblCellMar>
          <w:left w:w="0" w:type="dxa"/>
          <w:right w:w="0" w:type="dxa"/>
        </w:tblCellMar>
        <w:tblLook w:val="04A0" w:firstRow="1" w:lastRow="0" w:firstColumn="1" w:lastColumn="0" w:noHBand="0" w:noVBand="1"/>
      </w:tblPr>
      <w:tblGrid>
        <w:gridCol w:w="2268"/>
        <w:gridCol w:w="3191"/>
        <w:gridCol w:w="479"/>
        <w:gridCol w:w="3671"/>
      </w:tblGrid>
      <w:tr w:rsidR="00334A77" w14:paraId="370A9230" w14:textId="77777777" w:rsidTr="00B2012B">
        <w:trPr>
          <w:trHeight w:val="250"/>
        </w:trPr>
        <w:tc>
          <w:tcPr>
            <w:tcW w:w="2268" w:type="dxa"/>
            <w:vMerge w:val="restart"/>
            <w:shd w:val="clear" w:color="auto" w:fill="auto"/>
            <w:vAlign w:val="center"/>
          </w:tcPr>
          <w:p w14:paraId="249C5672" w14:textId="77777777" w:rsidR="00334A77" w:rsidRPr="00801BF7" w:rsidRDefault="00334A77" w:rsidP="00B2012B">
            <w:pPr>
              <w:spacing w:after="0" w:line="240" w:lineRule="auto"/>
              <w:jc w:val="center"/>
              <w:rPr>
                <w:rFonts w:eastAsia="Cambria" w:cs="Cambria"/>
              </w:rPr>
            </w:pPr>
            <w:r w:rsidRPr="00AC570B">
              <w:rPr>
                <w:rFonts w:eastAsia="Cambria" w:cs="Cambria"/>
                <w:noProof/>
                <w:lang w:eastAsia="tr-TR"/>
              </w:rPr>
              <w:lastRenderedPageBreak/>
              <w:drawing>
                <wp:inline distT="0" distB="0" distL="0" distR="0" wp14:anchorId="1637240D" wp14:editId="5C6EC0CA">
                  <wp:extent cx="1288415" cy="755650"/>
                  <wp:effectExtent l="0" t="0" r="6985" b="6350"/>
                  <wp:docPr id="1" name="Resim 1" descr="tse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tse3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88415" cy="755650"/>
                          </a:xfrm>
                          <a:prstGeom prst="rect">
                            <a:avLst/>
                          </a:prstGeom>
                          <a:noFill/>
                          <a:ln>
                            <a:noFill/>
                          </a:ln>
                        </pic:spPr>
                      </pic:pic>
                    </a:graphicData>
                  </a:graphic>
                </wp:inline>
              </w:drawing>
            </w:r>
          </w:p>
        </w:tc>
        <w:tc>
          <w:tcPr>
            <w:tcW w:w="7341" w:type="dxa"/>
            <w:gridSpan w:val="3"/>
            <w:tcBorders>
              <w:bottom w:val="nil"/>
            </w:tcBorders>
            <w:shd w:val="clear" w:color="auto" w:fill="auto"/>
            <w:tcMar>
              <w:left w:w="0" w:type="dxa"/>
            </w:tcMar>
            <w:vAlign w:val="center"/>
          </w:tcPr>
          <w:p w14:paraId="1CAD14FB" w14:textId="77777777" w:rsidR="00334A77" w:rsidRPr="00436183" w:rsidRDefault="00334A77" w:rsidP="00B2012B">
            <w:pPr>
              <w:spacing w:after="0"/>
              <w:rPr>
                <w:rFonts w:eastAsia="Cambria" w:cs="Cambria"/>
                <w:b/>
                <w:sz w:val="16"/>
                <w:szCs w:val="16"/>
              </w:rPr>
            </w:pPr>
          </w:p>
        </w:tc>
      </w:tr>
      <w:tr w:rsidR="00334A77" w14:paraId="38ABE87F" w14:textId="77777777" w:rsidTr="00B2012B">
        <w:trPr>
          <w:trHeight w:val="970"/>
        </w:trPr>
        <w:tc>
          <w:tcPr>
            <w:tcW w:w="2268" w:type="dxa"/>
            <w:vMerge/>
            <w:tcBorders>
              <w:right w:val="nil"/>
            </w:tcBorders>
            <w:shd w:val="clear" w:color="auto" w:fill="auto"/>
            <w:vAlign w:val="center"/>
          </w:tcPr>
          <w:p w14:paraId="2B970D56" w14:textId="77777777" w:rsidR="00334A77" w:rsidRPr="00AC570B" w:rsidRDefault="00334A77" w:rsidP="00B2012B">
            <w:pPr>
              <w:spacing w:after="0" w:line="240" w:lineRule="auto"/>
              <w:rPr>
                <w:rFonts w:eastAsia="Cambria" w:cs="Cambria"/>
                <w:noProof/>
              </w:rPr>
            </w:pPr>
          </w:p>
        </w:tc>
        <w:tc>
          <w:tcPr>
            <w:tcW w:w="3191" w:type="dxa"/>
            <w:tcBorders>
              <w:left w:val="nil"/>
              <w:bottom w:val="nil"/>
            </w:tcBorders>
            <w:shd w:val="clear" w:color="auto" w:fill="auto"/>
            <w:tcMar>
              <w:left w:w="0" w:type="dxa"/>
            </w:tcMar>
            <w:vAlign w:val="center"/>
          </w:tcPr>
          <w:p w14:paraId="5CE7642C" w14:textId="77777777" w:rsidR="00334A77" w:rsidRPr="00C2543B" w:rsidRDefault="00334A77" w:rsidP="00B2012B">
            <w:pPr>
              <w:pStyle w:val="tseAd"/>
              <w:rPr>
                <w:color w:val="FF3300"/>
              </w:rPr>
            </w:pPr>
            <w:r w:rsidRPr="00EB6D78">
              <w:t>TÜRK</w:t>
            </w:r>
            <w:r>
              <w:br/>
            </w:r>
            <w:r w:rsidRPr="00EB6D78">
              <w:t>STANDARDLARI</w:t>
            </w:r>
            <w:r>
              <w:br/>
            </w:r>
            <w:r w:rsidRPr="00EB6D78">
              <w:t>ENSTİTÜSÜ</w:t>
            </w:r>
          </w:p>
        </w:tc>
        <w:tc>
          <w:tcPr>
            <w:tcW w:w="4150" w:type="dxa"/>
            <w:gridSpan w:val="2"/>
            <w:tcBorders>
              <w:left w:val="nil"/>
              <w:bottom w:val="nil"/>
            </w:tcBorders>
            <w:shd w:val="clear" w:color="auto" w:fill="auto"/>
            <w:vAlign w:val="bottom"/>
          </w:tcPr>
          <w:p w14:paraId="33FAD436" w14:textId="77777777" w:rsidR="00334A77" w:rsidRPr="00926A35" w:rsidRDefault="00334A77" w:rsidP="00B2012B">
            <w:pPr>
              <w:pStyle w:val="tseTrkStandard"/>
              <w:rPr>
                <w:rFonts w:cs="Arial"/>
                <w:sz w:val="32"/>
                <w:szCs w:val="26"/>
              </w:rPr>
            </w:pPr>
            <w:r w:rsidRPr="00926A35">
              <w:t>Türk Standardı</w:t>
            </w:r>
          </w:p>
        </w:tc>
      </w:tr>
      <w:tr w:rsidR="00334A77" w14:paraId="5A293BCE" w14:textId="77777777" w:rsidTr="00B2012B">
        <w:trPr>
          <w:trHeight w:val="236"/>
        </w:trPr>
        <w:tc>
          <w:tcPr>
            <w:tcW w:w="2268" w:type="dxa"/>
            <w:vMerge/>
            <w:tcBorders>
              <w:bottom w:val="nil"/>
            </w:tcBorders>
            <w:shd w:val="clear" w:color="auto" w:fill="auto"/>
            <w:vAlign w:val="center"/>
          </w:tcPr>
          <w:p w14:paraId="3603118D" w14:textId="77777777" w:rsidR="00334A77" w:rsidRPr="00AC570B" w:rsidRDefault="00334A77" w:rsidP="00B2012B">
            <w:pPr>
              <w:spacing w:after="0" w:line="240" w:lineRule="auto"/>
              <w:rPr>
                <w:rFonts w:eastAsia="Cambria" w:cs="Cambria"/>
                <w:noProof/>
              </w:rPr>
            </w:pPr>
          </w:p>
        </w:tc>
        <w:tc>
          <w:tcPr>
            <w:tcW w:w="7341" w:type="dxa"/>
            <w:gridSpan w:val="3"/>
            <w:tcBorders>
              <w:top w:val="nil"/>
            </w:tcBorders>
            <w:shd w:val="clear" w:color="auto" w:fill="auto"/>
            <w:tcMar>
              <w:left w:w="0" w:type="dxa"/>
            </w:tcMar>
            <w:vAlign w:val="center"/>
          </w:tcPr>
          <w:p w14:paraId="2EC517A7" w14:textId="77777777" w:rsidR="00334A77" w:rsidRPr="00436183" w:rsidRDefault="00334A77" w:rsidP="00B2012B">
            <w:pPr>
              <w:spacing w:after="0"/>
              <w:rPr>
                <w:rFonts w:cs="Arial"/>
                <w:b/>
                <w:color w:val="FF3300"/>
                <w:sz w:val="16"/>
                <w:szCs w:val="16"/>
              </w:rPr>
            </w:pPr>
          </w:p>
        </w:tc>
      </w:tr>
      <w:tr w:rsidR="00334A77" w14:paraId="00D03608" w14:textId="77777777" w:rsidTr="00B2012B">
        <w:trPr>
          <w:trHeight w:hRule="exact" w:val="833"/>
        </w:trPr>
        <w:tc>
          <w:tcPr>
            <w:tcW w:w="2268" w:type="dxa"/>
            <w:tcBorders>
              <w:top w:val="nil"/>
            </w:tcBorders>
            <w:shd w:val="clear" w:color="auto" w:fill="auto"/>
            <w:vAlign w:val="center"/>
          </w:tcPr>
          <w:p w14:paraId="7AE83B61" w14:textId="77777777" w:rsidR="00334A77" w:rsidRPr="00801BF7" w:rsidRDefault="00334A77" w:rsidP="00B2012B">
            <w:pPr>
              <w:spacing w:after="0"/>
              <w:rPr>
                <w:rFonts w:eastAsia="Cambria" w:cs="Cambria"/>
              </w:rPr>
            </w:pPr>
          </w:p>
        </w:tc>
        <w:tc>
          <w:tcPr>
            <w:tcW w:w="7341" w:type="dxa"/>
            <w:gridSpan w:val="3"/>
            <w:tcBorders>
              <w:top w:val="single" w:sz="18" w:space="0" w:color="1E569F"/>
            </w:tcBorders>
            <w:shd w:val="clear" w:color="auto" w:fill="auto"/>
            <w:vAlign w:val="center"/>
          </w:tcPr>
          <w:p w14:paraId="3A3AE782" w14:textId="77777777" w:rsidR="00334A77" w:rsidRPr="00C2543B" w:rsidRDefault="00334A77" w:rsidP="00B2012B">
            <w:pPr>
              <w:spacing w:after="0"/>
              <w:jc w:val="right"/>
              <w:rPr>
                <w:rFonts w:eastAsia="Cambria" w:cs="Cambria"/>
                <w:b/>
                <w:sz w:val="44"/>
              </w:rPr>
            </w:pPr>
          </w:p>
        </w:tc>
      </w:tr>
      <w:tr w:rsidR="00334A77" w:rsidRPr="00E950C3" w14:paraId="6C5CD439" w14:textId="77777777" w:rsidTr="00B2012B">
        <w:trPr>
          <w:trHeight w:hRule="exact" w:val="834"/>
        </w:trPr>
        <w:tc>
          <w:tcPr>
            <w:tcW w:w="2268" w:type="dxa"/>
            <w:shd w:val="clear" w:color="auto" w:fill="auto"/>
            <w:vAlign w:val="center"/>
          </w:tcPr>
          <w:p w14:paraId="4EB56F2D" w14:textId="77777777" w:rsidR="00334A77" w:rsidRPr="00801BF7" w:rsidRDefault="00334A77" w:rsidP="00B2012B">
            <w:pPr>
              <w:spacing w:after="0"/>
              <w:rPr>
                <w:rFonts w:eastAsia="Cambria" w:cs="Cambria"/>
              </w:rPr>
            </w:pPr>
          </w:p>
        </w:tc>
        <w:tc>
          <w:tcPr>
            <w:tcW w:w="7341" w:type="dxa"/>
            <w:gridSpan w:val="3"/>
            <w:shd w:val="clear" w:color="auto" w:fill="auto"/>
            <w:vAlign w:val="center"/>
          </w:tcPr>
          <w:p w14:paraId="2176F9E0" w14:textId="29A0DCA9" w:rsidR="00334A77" w:rsidRPr="00DD28D1" w:rsidRDefault="00D56A92" w:rsidP="00B2012B">
            <w:pPr>
              <w:pStyle w:val="tseStandartNo"/>
              <w:rPr>
                <w:rFonts w:cs="Cambria"/>
              </w:rPr>
            </w:pPr>
            <w:r>
              <w:fldChar w:fldCharType="begin"/>
            </w:r>
            <w:r w:rsidR="007A59AE">
              <w:instrText xml:space="preserve"> DOCPROPERTY STANDART_NUMARASI \* MERGEFORMAT </w:instrText>
            </w:r>
            <w:r>
              <w:fldChar w:fldCharType="separate"/>
            </w:r>
            <w:r w:rsidR="008F66BD">
              <w:t>tst 3036</w:t>
            </w:r>
            <w:r>
              <w:fldChar w:fldCharType="end"/>
            </w:r>
          </w:p>
        </w:tc>
      </w:tr>
      <w:tr w:rsidR="00334A77" w:rsidRPr="00801BF7" w14:paraId="54D133F9" w14:textId="77777777" w:rsidTr="00B2012B">
        <w:trPr>
          <w:trHeight w:hRule="exact" w:val="567"/>
        </w:trPr>
        <w:tc>
          <w:tcPr>
            <w:tcW w:w="2268" w:type="dxa"/>
            <w:shd w:val="clear" w:color="auto" w:fill="auto"/>
            <w:vAlign w:val="center"/>
          </w:tcPr>
          <w:p w14:paraId="40468458" w14:textId="77777777" w:rsidR="00334A77" w:rsidRPr="00801BF7" w:rsidRDefault="00334A77" w:rsidP="00B2012B">
            <w:pPr>
              <w:spacing w:after="0"/>
              <w:rPr>
                <w:rFonts w:eastAsia="Cambria" w:cs="Cambria"/>
              </w:rPr>
            </w:pPr>
          </w:p>
        </w:tc>
        <w:tc>
          <w:tcPr>
            <w:tcW w:w="7341" w:type="dxa"/>
            <w:gridSpan w:val="3"/>
            <w:shd w:val="clear" w:color="auto" w:fill="auto"/>
            <w:vAlign w:val="center"/>
          </w:tcPr>
          <w:p w14:paraId="6C5004B3" w14:textId="77777777" w:rsidR="00334A77" w:rsidRPr="00801BF7" w:rsidRDefault="00334A77" w:rsidP="00B2012B">
            <w:pPr>
              <w:pStyle w:val="tseStandartTarihi"/>
              <w:rPr>
                <w:rFonts w:cs="Cambria"/>
              </w:rPr>
            </w:pPr>
          </w:p>
        </w:tc>
      </w:tr>
      <w:tr w:rsidR="00334A77" w14:paraId="047B0794" w14:textId="77777777" w:rsidTr="00B2012B">
        <w:trPr>
          <w:trHeight w:hRule="exact" w:val="567"/>
        </w:trPr>
        <w:tc>
          <w:tcPr>
            <w:tcW w:w="2268" w:type="dxa"/>
            <w:shd w:val="clear" w:color="auto" w:fill="auto"/>
            <w:vAlign w:val="center"/>
          </w:tcPr>
          <w:p w14:paraId="78C3B57D" w14:textId="77777777" w:rsidR="00334A77" w:rsidRPr="00801BF7" w:rsidRDefault="00334A77" w:rsidP="00B2012B">
            <w:pPr>
              <w:spacing w:after="0"/>
              <w:rPr>
                <w:rFonts w:eastAsia="Cambria" w:cs="Cambria"/>
              </w:rPr>
            </w:pPr>
          </w:p>
        </w:tc>
        <w:tc>
          <w:tcPr>
            <w:tcW w:w="7341" w:type="dxa"/>
            <w:gridSpan w:val="3"/>
            <w:shd w:val="clear" w:color="auto" w:fill="auto"/>
            <w:vAlign w:val="center"/>
          </w:tcPr>
          <w:p w14:paraId="07167B0B" w14:textId="347B3116" w:rsidR="00334A77" w:rsidRPr="00801BF7" w:rsidRDefault="004E2B3F" w:rsidP="00B2012B">
            <w:pPr>
              <w:pStyle w:val="tseYerine"/>
              <w:rPr>
                <w:rFonts w:cs="Cambria"/>
              </w:rPr>
            </w:pPr>
            <w:r>
              <w:fldChar w:fldCharType="begin"/>
            </w:r>
            <w:r>
              <w:instrText xml:space="preserve"> DOCPROPERTY YERINE_ALDIGI_STANDART \* MERGEFORMAT </w:instrText>
            </w:r>
            <w:r>
              <w:fldChar w:fldCharType="separate"/>
            </w:r>
            <w:r w:rsidR="008F66BD">
              <w:t xml:space="preserve"> TS 3036:2010</w:t>
            </w:r>
            <w:r>
              <w:fldChar w:fldCharType="end"/>
            </w:r>
            <w:r w:rsidR="00334A77">
              <w:rPr>
                <w:rFonts w:cs="Cambria"/>
              </w:rPr>
              <w:t xml:space="preserve"> yerine</w:t>
            </w:r>
          </w:p>
        </w:tc>
      </w:tr>
      <w:tr w:rsidR="00334A77" w14:paraId="0B5A2B9C" w14:textId="77777777" w:rsidTr="00B2012B">
        <w:trPr>
          <w:trHeight w:hRule="exact" w:val="567"/>
        </w:trPr>
        <w:tc>
          <w:tcPr>
            <w:tcW w:w="2268" w:type="dxa"/>
            <w:shd w:val="clear" w:color="auto" w:fill="auto"/>
            <w:vAlign w:val="center"/>
          </w:tcPr>
          <w:p w14:paraId="7EDE5D2D" w14:textId="77777777" w:rsidR="00334A77" w:rsidRPr="00801BF7" w:rsidRDefault="00334A77" w:rsidP="00B2012B">
            <w:pPr>
              <w:spacing w:after="0"/>
              <w:rPr>
                <w:rFonts w:eastAsia="Cambria" w:cs="Cambria"/>
              </w:rPr>
            </w:pPr>
          </w:p>
        </w:tc>
        <w:tc>
          <w:tcPr>
            <w:tcW w:w="7341" w:type="dxa"/>
            <w:gridSpan w:val="3"/>
            <w:shd w:val="clear" w:color="auto" w:fill="auto"/>
            <w:vAlign w:val="center"/>
          </w:tcPr>
          <w:p w14:paraId="33A99231" w14:textId="77777777" w:rsidR="00334A77" w:rsidRPr="00801BF7" w:rsidRDefault="00334A77" w:rsidP="00B2012B">
            <w:pPr>
              <w:spacing w:after="0"/>
              <w:rPr>
                <w:rFonts w:eastAsia="Cambria" w:cs="Cambria"/>
              </w:rPr>
            </w:pPr>
          </w:p>
        </w:tc>
      </w:tr>
      <w:tr w:rsidR="00334A77" w:rsidRPr="00801BF7" w14:paraId="23E97A6A" w14:textId="77777777" w:rsidTr="00B2012B">
        <w:trPr>
          <w:trHeight w:hRule="exact" w:val="567"/>
        </w:trPr>
        <w:tc>
          <w:tcPr>
            <w:tcW w:w="2268" w:type="dxa"/>
            <w:shd w:val="clear" w:color="auto" w:fill="auto"/>
          </w:tcPr>
          <w:p w14:paraId="1D47AFEE" w14:textId="77777777" w:rsidR="00334A77" w:rsidRDefault="00334A77" w:rsidP="00B2012B">
            <w:pPr>
              <w:spacing w:after="0"/>
            </w:pPr>
          </w:p>
        </w:tc>
        <w:tc>
          <w:tcPr>
            <w:tcW w:w="7341" w:type="dxa"/>
            <w:gridSpan w:val="3"/>
            <w:shd w:val="clear" w:color="auto" w:fill="auto"/>
            <w:vAlign w:val="bottom"/>
          </w:tcPr>
          <w:p w14:paraId="6234F009" w14:textId="329C4DD7" w:rsidR="00334A77" w:rsidRDefault="00334A77" w:rsidP="00B2012B">
            <w:pPr>
              <w:pStyle w:val="tseICS"/>
            </w:pPr>
            <w:r>
              <w:t xml:space="preserve">ICS </w:t>
            </w:r>
            <w:r w:rsidR="004E2B3F">
              <w:fldChar w:fldCharType="begin"/>
            </w:r>
            <w:r w:rsidR="004E2B3F">
              <w:instrText xml:space="preserve"> DOCPROPERTY ICS_NUMARASI \* MERGEFORMAT </w:instrText>
            </w:r>
            <w:r w:rsidR="004E2B3F">
              <w:fldChar w:fldCharType="separate"/>
            </w:r>
            <w:r w:rsidR="008F66BD">
              <w:t>6</w:t>
            </w:r>
            <w:r w:rsidR="00506B4B">
              <w:t>5</w:t>
            </w:r>
            <w:r w:rsidR="008F66BD">
              <w:t>.140</w:t>
            </w:r>
            <w:r w:rsidR="004E2B3F">
              <w:fldChar w:fldCharType="end"/>
            </w:r>
          </w:p>
        </w:tc>
      </w:tr>
      <w:tr w:rsidR="00334A77" w14:paraId="60F37A35" w14:textId="77777777" w:rsidTr="00B2012B">
        <w:trPr>
          <w:trHeight w:hRule="exact" w:val="311"/>
        </w:trPr>
        <w:tc>
          <w:tcPr>
            <w:tcW w:w="2268" w:type="dxa"/>
            <w:shd w:val="clear" w:color="auto" w:fill="auto"/>
            <w:vAlign w:val="center"/>
          </w:tcPr>
          <w:p w14:paraId="4F09F29F" w14:textId="77777777" w:rsidR="00334A77" w:rsidRPr="00801BF7" w:rsidRDefault="00334A77" w:rsidP="00B2012B">
            <w:pPr>
              <w:spacing w:after="0"/>
              <w:rPr>
                <w:rFonts w:eastAsia="Cambria" w:cs="Cambria"/>
              </w:rPr>
            </w:pPr>
          </w:p>
        </w:tc>
        <w:tc>
          <w:tcPr>
            <w:tcW w:w="7341" w:type="dxa"/>
            <w:gridSpan w:val="3"/>
            <w:shd w:val="clear" w:color="auto" w:fill="auto"/>
            <w:vAlign w:val="center"/>
          </w:tcPr>
          <w:p w14:paraId="4BADADDB" w14:textId="77777777" w:rsidR="00334A77" w:rsidRPr="00801BF7" w:rsidRDefault="00334A77" w:rsidP="00B2012B">
            <w:pPr>
              <w:spacing w:after="0"/>
              <w:rPr>
                <w:rFonts w:eastAsia="Cambria" w:cs="Cambria"/>
              </w:rPr>
            </w:pPr>
          </w:p>
        </w:tc>
      </w:tr>
      <w:tr w:rsidR="00334A77" w14:paraId="21E5E618" w14:textId="77777777" w:rsidTr="00B2012B">
        <w:trPr>
          <w:trHeight w:hRule="exact" w:val="1590"/>
        </w:trPr>
        <w:tc>
          <w:tcPr>
            <w:tcW w:w="2268" w:type="dxa"/>
            <w:shd w:val="clear" w:color="auto" w:fill="auto"/>
            <w:vAlign w:val="center"/>
          </w:tcPr>
          <w:p w14:paraId="77A42050" w14:textId="77777777" w:rsidR="00334A77" w:rsidRPr="00801BF7" w:rsidRDefault="00334A77" w:rsidP="00B2012B">
            <w:pPr>
              <w:spacing w:after="0"/>
              <w:rPr>
                <w:rFonts w:eastAsia="Cambria" w:cs="Cambria"/>
              </w:rPr>
            </w:pPr>
          </w:p>
        </w:tc>
        <w:tc>
          <w:tcPr>
            <w:tcW w:w="7341" w:type="dxa"/>
            <w:gridSpan w:val="3"/>
            <w:shd w:val="clear" w:color="auto" w:fill="D9D9D9"/>
            <w:vAlign w:val="center"/>
          </w:tcPr>
          <w:p w14:paraId="6E788DD4" w14:textId="015C16B4" w:rsidR="00334A77" w:rsidRPr="000B35B5" w:rsidRDefault="004E2B3F" w:rsidP="000960A6">
            <w:pPr>
              <w:pStyle w:val="zzCoverTr"/>
              <w:spacing w:before="0"/>
              <w:ind w:left="132"/>
              <w:rPr>
                <w:rFonts w:cs="Cambria"/>
                <w:b/>
              </w:rPr>
            </w:pPr>
            <w:r>
              <w:fldChar w:fldCharType="begin"/>
            </w:r>
            <w:r>
              <w:instrText xml:space="preserve"> DOCPROPERTY TURKCE_ADI \* MERGEFORMAT </w:instrText>
            </w:r>
            <w:r>
              <w:fldChar w:fldCharType="separate"/>
            </w:r>
            <w:r w:rsidR="008F66BD" w:rsidRPr="00DF0441">
              <w:rPr>
                <w:b/>
              </w:rPr>
              <w:t>Bal</w:t>
            </w:r>
            <w:r>
              <w:rPr>
                <w:b/>
              </w:rPr>
              <w:fldChar w:fldCharType="end"/>
            </w:r>
            <w:r w:rsidR="00334A77" w:rsidRPr="000B35B5">
              <w:rPr>
                <w:b/>
              </w:rPr>
              <w:br/>
            </w:r>
          </w:p>
        </w:tc>
      </w:tr>
      <w:tr w:rsidR="00334A77" w14:paraId="1EB87B4C" w14:textId="77777777" w:rsidTr="00B2012B">
        <w:trPr>
          <w:trHeight w:hRule="exact" w:val="1112"/>
        </w:trPr>
        <w:tc>
          <w:tcPr>
            <w:tcW w:w="2268" w:type="dxa"/>
            <w:shd w:val="clear" w:color="auto" w:fill="auto"/>
            <w:vAlign w:val="center"/>
          </w:tcPr>
          <w:p w14:paraId="0BB8E5BD" w14:textId="77777777" w:rsidR="00334A77" w:rsidRPr="00801BF7" w:rsidRDefault="00334A77" w:rsidP="00B2012B">
            <w:pPr>
              <w:spacing w:after="0"/>
              <w:rPr>
                <w:rFonts w:eastAsia="Cambria" w:cs="Cambria"/>
              </w:rPr>
            </w:pPr>
          </w:p>
        </w:tc>
        <w:tc>
          <w:tcPr>
            <w:tcW w:w="7341" w:type="dxa"/>
            <w:gridSpan w:val="3"/>
            <w:shd w:val="clear" w:color="auto" w:fill="D9D9D9"/>
            <w:vAlign w:val="center"/>
          </w:tcPr>
          <w:p w14:paraId="4F522DEB" w14:textId="54FE090F" w:rsidR="00334A77" w:rsidRPr="00E77DDF" w:rsidRDefault="004E2B3F" w:rsidP="000960A6">
            <w:pPr>
              <w:pStyle w:val="zzCoverEn"/>
            </w:pPr>
            <w:r>
              <w:fldChar w:fldCharType="begin"/>
            </w:r>
            <w:r>
              <w:instrText xml:space="preserve"> DOCPROPERTY INGILIZCE_ADI \* MERGEFORMAT </w:instrText>
            </w:r>
            <w:r>
              <w:fldChar w:fldCharType="separate"/>
            </w:r>
            <w:r w:rsidR="008F66BD">
              <w:t>Honey</w:t>
            </w:r>
            <w:r>
              <w:fldChar w:fldCharType="end"/>
            </w:r>
          </w:p>
        </w:tc>
      </w:tr>
      <w:tr w:rsidR="00334A77" w14:paraId="053AECE4" w14:textId="77777777" w:rsidTr="00B2012B">
        <w:trPr>
          <w:trHeight w:hRule="exact" w:val="1035"/>
        </w:trPr>
        <w:tc>
          <w:tcPr>
            <w:tcW w:w="2268" w:type="dxa"/>
            <w:shd w:val="clear" w:color="auto" w:fill="auto"/>
            <w:vAlign w:val="center"/>
          </w:tcPr>
          <w:p w14:paraId="265ECDCE" w14:textId="77777777" w:rsidR="00334A77" w:rsidRPr="00E77DDF" w:rsidRDefault="00334A77" w:rsidP="00B2012B">
            <w:pPr>
              <w:spacing w:after="0"/>
              <w:rPr>
                <w:rFonts w:eastAsia="Cambria" w:cs="Cambria"/>
                <w:sz w:val="24"/>
              </w:rPr>
            </w:pPr>
          </w:p>
        </w:tc>
        <w:tc>
          <w:tcPr>
            <w:tcW w:w="7341" w:type="dxa"/>
            <w:gridSpan w:val="3"/>
            <w:shd w:val="clear" w:color="auto" w:fill="D9D9D9"/>
            <w:vAlign w:val="center"/>
          </w:tcPr>
          <w:p w14:paraId="1E0A1E59" w14:textId="4811A2D5" w:rsidR="00334A77" w:rsidRPr="00E77DDF" w:rsidRDefault="00D56A92" w:rsidP="00B2012B">
            <w:pPr>
              <w:pStyle w:val="zzCoverFr"/>
              <w:rPr>
                <w:rFonts w:cs="Cambria"/>
                <w:szCs w:val="26"/>
              </w:rPr>
            </w:pPr>
            <w:r>
              <w:fldChar w:fldCharType="begin"/>
            </w:r>
            <w:r w:rsidR="001E38DF">
              <w:instrText xml:space="preserve"> DOCPROPERTY FRANSIZCA_ADI \* MERGEFORMAT </w:instrText>
            </w:r>
            <w:r>
              <w:fldChar w:fldCharType="separate"/>
            </w:r>
            <w:r w:rsidR="008F66BD">
              <w:t xml:space="preserve"> </w:t>
            </w:r>
            <w:r>
              <w:fldChar w:fldCharType="end"/>
            </w:r>
          </w:p>
        </w:tc>
      </w:tr>
      <w:tr w:rsidR="00334A77" w14:paraId="56AA6ABC" w14:textId="77777777" w:rsidTr="00B2012B">
        <w:trPr>
          <w:trHeight w:hRule="exact" w:val="992"/>
        </w:trPr>
        <w:tc>
          <w:tcPr>
            <w:tcW w:w="2268" w:type="dxa"/>
            <w:shd w:val="clear" w:color="auto" w:fill="auto"/>
            <w:vAlign w:val="center"/>
          </w:tcPr>
          <w:p w14:paraId="409E8EEA" w14:textId="77777777" w:rsidR="00334A77" w:rsidRPr="00801BF7" w:rsidRDefault="00334A77" w:rsidP="00B2012B">
            <w:pPr>
              <w:spacing w:after="0"/>
              <w:rPr>
                <w:rFonts w:eastAsia="Cambria" w:cs="Cambria"/>
              </w:rPr>
            </w:pPr>
          </w:p>
        </w:tc>
        <w:tc>
          <w:tcPr>
            <w:tcW w:w="7341" w:type="dxa"/>
            <w:gridSpan w:val="3"/>
            <w:tcBorders>
              <w:bottom w:val="nil"/>
            </w:tcBorders>
            <w:shd w:val="clear" w:color="auto" w:fill="D9D9D9"/>
            <w:vAlign w:val="center"/>
          </w:tcPr>
          <w:p w14:paraId="1DDD87AB" w14:textId="16682BC5" w:rsidR="00334A77" w:rsidRPr="00801BF7" w:rsidRDefault="00D56A92" w:rsidP="00B2012B">
            <w:pPr>
              <w:spacing w:after="0"/>
              <w:ind w:left="132"/>
              <w:rPr>
                <w:rFonts w:eastAsia="Cambria" w:cs="Cambria"/>
              </w:rPr>
            </w:pPr>
            <w:r w:rsidRPr="00BF0EFF">
              <w:fldChar w:fldCharType="begin"/>
            </w:r>
            <w:r w:rsidR="001E38DF">
              <w:instrText xml:space="preserve"> DOCPROPERTY ALMANCA_ADI \* MERGEFORMAT </w:instrText>
            </w:r>
            <w:r w:rsidRPr="00BF0EFF">
              <w:fldChar w:fldCharType="separate"/>
            </w:r>
            <w:r w:rsidR="008F66BD">
              <w:t xml:space="preserve"> </w:t>
            </w:r>
            <w:r w:rsidRPr="00BF0EFF">
              <w:fldChar w:fldCharType="end"/>
            </w:r>
          </w:p>
        </w:tc>
      </w:tr>
      <w:tr w:rsidR="00334A77" w14:paraId="16E36264" w14:textId="77777777" w:rsidTr="00B2012B">
        <w:trPr>
          <w:trHeight w:val="820"/>
        </w:trPr>
        <w:tc>
          <w:tcPr>
            <w:tcW w:w="2268" w:type="dxa"/>
            <w:shd w:val="clear" w:color="auto" w:fill="auto"/>
            <w:vAlign w:val="center"/>
          </w:tcPr>
          <w:p w14:paraId="62CD904D" w14:textId="77777777" w:rsidR="00334A77" w:rsidRPr="00801BF7" w:rsidRDefault="00334A77" w:rsidP="00B2012B">
            <w:pPr>
              <w:spacing w:after="0"/>
              <w:rPr>
                <w:rFonts w:eastAsia="Cambria" w:cs="Cambria"/>
              </w:rPr>
            </w:pPr>
          </w:p>
        </w:tc>
        <w:tc>
          <w:tcPr>
            <w:tcW w:w="3670" w:type="dxa"/>
            <w:gridSpan w:val="2"/>
            <w:tcBorders>
              <w:bottom w:val="nil"/>
            </w:tcBorders>
            <w:shd w:val="clear" w:color="auto" w:fill="D9D9D9"/>
            <w:vAlign w:val="center"/>
          </w:tcPr>
          <w:p w14:paraId="0325CA4B" w14:textId="77777777" w:rsidR="00334A77" w:rsidRPr="00801BF7" w:rsidRDefault="00334A77" w:rsidP="00B2012B">
            <w:pPr>
              <w:spacing w:after="0"/>
              <w:jc w:val="center"/>
              <w:rPr>
                <w:rFonts w:eastAsia="Cambria" w:cs="Cambria"/>
              </w:rPr>
            </w:pPr>
          </w:p>
        </w:tc>
        <w:tc>
          <w:tcPr>
            <w:tcW w:w="3671" w:type="dxa"/>
            <w:tcBorders>
              <w:bottom w:val="nil"/>
            </w:tcBorders>
            <w:shd w:val="clear" w:color="auto" w:fill="D9D9D9"/>
            <w:vAlign w:val="center"/>
          </w:tcPr>
          <w:p w14:paraId="5BCE5D6F" w14:textId="77777777" w:rsidR="00334A77" w:rsidRPr="00801BF7" w:rsidRDefault="00334A77" w:rsidP="00B2012B">
            <w:pPr>
              <w:spacing w:after="0"/>
              <w:jc w:val="center"/>
              <w:rPr>
                <w:rFonts w:eastAsia="Cambria" w:cs="Cambria"/>
              </w:rPr>
            </w:pPr>
          </w:p>
        </w:tc>
      </w:tr>
      <w:tr w:rsidR="00334A77" w14:paraId="787FF424" w14:textId="77777777" w:rsidTr="00B2012B">
        <w:trPr>
          <w:trHeight w:val="820"/>
        </w:trPr>
        <w:tc>
          <w:tcPr>
            <w:tcW w:w="2268" w:type="dxa"/>
            <w:shd w:val="clear" w:color="auto" w:fill="auto"/>
            <w:vAlign w:val="center"/>
          </w:tcPr>
          <w:p w14:paraId="2C42527F" w14:textId="77777777" w:rsidR="00334A77" w:rsidRPr="00801BF7" w:rsidRDefault="00334A77" w:rsidP="00B2012B">
            <w:pPr>
              <w:spacing w:after="0"/>
              <w:rPr>
                <w:rFonts w:eastAsia="Cambria" w:cs="Cambria"/>
              </w:rPr>
            </w:pPr>
          </w:p>
        </w:tc>
        <w:tc>
          <w:tcPr>
            <w:tcW w:w="3670" w:type="dxa"/>
            <w:gridSpan w:val="2"/>
            <w:tcBorders>
              <w:bottom w:val="nil"/>
            </w:tcBorders>
            <w:shd w:val="clear" w:color="auto" w:fill="D9D9D9"/>
            <w:vAlign w:val="center"/>
          </w:tcPr>
          <w:p w14:paraId="0763A682" w14:textId="77777777" w:rsidR="00334A77" w:rsidRPr="00801BF7" w:rsidRDefault="00334A77" w:rsidP="00B2012B">
            <w:pPr>
              <w:spacing w:after="0"/>
              <w:jc w:val="center"/>
              <w:rPr>
                <w:rFonts w:eastAsia="Cambria" w:cs="Cambria"/>
              </w:rPr>
            </w:pPr>
          </w:p>
        </w:tc>
        <w:tc>
          <w:tcPr>
            <w:tcW w:w="3671" w:type="dxa"/>
            <w:tcBorders>
              <w:bottom w:val="nil"/>
            </w:tcBorders>
            <w:shd w:val="clear" w:color="auto" w:fill="D9D9D9"/>
            <w:vAlign w:val="center"/>
          </w:tcPr>
          <w:p w14:paraId="14F790F0" w14:textId="77777777" w:rsidR="00334A77" w:rsidRPr="00801BF7" w:rsidRDefault="00334A77" w:rsidP="00B2012B">
            <w:pPr>
              <w:spacing w:after="0"/>
              <w:jc w:val="center"/>
              <w:rPr>
                <w:rFonts w:eastAsia="Cambria" w:cs="Cambria"/>
              </w:rPr>
            </w:pPr>
          </w:p>
        </w:tc>
      </w:tr>
      <w:tr w:rsidR="00334A77" w14:paraId="46879246" w14:textId="77777777" w:rsidTr="00B2012B">
        <w:trPr>
          <w:trHeight w:val="820"/>
        </w:trPr>
        <w:tc>
          <w:tcPr>
            <w:tcW w:w="2268" w:type="dxa"/>
            <w:shd w:val="clear" w:color="auto" w:fill="auto"/>
            <w:vAlign w:val="center"/>
          </w:tcPr>
          <w:p w14:paraId="5FC608AE" w14:textId="77777777" w:rsidR="00334A77" w:rsidRPr="00801BF7" w:rsidRDefault="00334A77" w:rsidP="00B2012B">
            <w:pPr>
              <w:spacing w:after="0"/>
              <w:rPr>
                <w:rFonts w:eastAsia="Cambria" w:cs="Cambria"/>
              </w:rPr>
            </w:pPr>
          </w:p>
        </w:tc>
        <w:tc>
          <w:tcPr>
            <w:tcW w:w="3670" w:type="dxa"/>
            <w:gridSpan w:val="2"/>
            <w:tcBorders>
              <w:bottom w:val="nil"/>
            </w:tcBorders>
            <w:shd w:val="clear" w:color="auto" w:fill="D9D9D9"/>
            <w:vAlign w:val="center"/>
          </w:tcPr>
          <w:p w14:paraId="4B47E1F0" w14:textId="77777777" w:rsidR="00334A77" w:rsidRPr="00801BF7" w:rsidRDefault="00334A77" w:rsidP="00B2012B">
            <w:pPr>
              <w:spacing w:after="0"/>
              <w:jc w:val="center"/>
              <w:rPr>
                <w:rFonts w:eastAsia="Cambria" w:cs="Cambria"/>
              </w:rPr>
            </w:pPr>
          </w:p>
        </w:tc>
        <w:tc>
          <w:tcPr>
            <w:tcW w:w="3671" w:type="dxa"/>
            <w:tcBorders>
              <w:bottom w:val="nil"/>
            </w:tcBorders>
            <w:shd w:val="clear" w:color="auto" w:fill="D9D9D9"/>
            <w:vAlign w:val="center"/>
          </w:tcPr>
          <w:p w14:paraId="1FB38F27" w14:textId="77777777" w:rsidR="00334A77" w:rsidRPr="00801BF7" w:rsidRDefault="00334A77" w:rsidP="00B2012B">
            <w:pPr>
              <w:spacing w:after="0"/>
              <w:jc w:val="center"/>
              <w:rPr>
                <w:rFonts w:eastAsia="Cambria" w:cs="Cambria"/>
              </w:rPr>
            </w:pPr>
          </w:p>
        </w:tc>
      </w:tr>
      <w:tr w:rsidR="00334A77" w14:paraId="20A38115" w14:textId="77777777" w:rsidTr="00E1441B">
        <w:trPr>
          <w:trHeight w:val="175"/>
        </w:trPr>
        <w:tc>
          <w:tcPr>
            <w:tcW w:w="2268" w:type="dxa"/>
            <w:tcBorders>
              <w:bottom w:val="nil"/>
            </w:tcBorders>
            <w:shd w:val="clear" w:color="auto" w:fill="auto"/>
            <w:vAlign w:val="center"/>
          </w:tcPr>
          <w:p w14:paraId="5A036FBB" w14:textId="77777777" w:rsidR="00334A77" w:rsidRPr="00801BF7" w:rsidRDefault="00334A77" w:rsidP="00B2012B">
            <w:pPr>
              <w:spacing w:after="0"/>
              <w:rPr>
                <w:rFonts w:eastAsia="Cambria" w:cs="Cambria"/>
              </w:rPr>
            </w:pPr>
          </w:p>
        </w:tc>
        <w:tc>
          <w:tcPr>
            <w:tcW w:w="3670" w:type="dxa"/>
            <w:gridSpan w:val="2"/>
            <w:tcBorders>
              <w:bottom w:val="nil"/>
            </w:tcBorders>
            <w:shd w:val="clear" w:color="auto" w:fill="D9D9D9"/>
            <w:vAlign w:val="center"/>
          </w:tcPr>
          <w:p w14:paraId="50E22CC7" w14:textId="77777777" w:rsidR="00334A77" w:rsidRPr="00801BF7" w:rsidRDefault="00334A77" w:rsidP="00B2012B">
            <w:pPr>
              <w:spacing w:after="0"/>
              <w:rPr>
                <w:rFonts w:eastAsia="Cambria" w:cs="Cambria"/>
              </w:rPr>
            </w:pPr>
          </w:p>
        </w:tc>
        <w:tc>
          <w:tcPr>
            <w:tcW w:w="3671" w:type="dxa"/>
            <w:tcBorders>
              <w:bottom w:val="nil"/>
            </w:tcBorders>
            <w:shd w:val="clear" w:color="auto" w:fill="D9D9D9"/>
            <w:vAlign w:val="center"/>
          </w:tcPr>
          <w:p w14:paraId="0FDCB1F3" w14:textId="77777777" w:rsidR="00334A77" w:rsidRPr="00801BF7" w:rsidRDefault="00334A77" w:rsidP="00B2012B">
            <w:pPr>
              <w:spacing w:after="0"/>
              <w:rPr>
                <w:rFonts w:eastAsia="Cambria" w:cs="Cambria"/>
              </w:rPr>
            </w:pPr>
          </w:p>
        </w:tc>
      </w:tr>
      <w:tr w:rsidR="00334A77" w14:paraId="04AD75CC" w14:textId="77777777" w:rsidTr="00B2012B">
        <w:trPr>
          <w:trHeight w:val="516"/>
        </w:trPr>
        <w:tc>
          <w:tcPr>
            <w:tcW w:w="2268" w:type="dxa"/>
            <w:tcBorders>
              <w:bottom w:val="nil"/>
            </w:tcBorders>
            <w:shd w:val="clear" w:color="auto" w:fill="auto"/>
            <w:vAlign w:val="center"/>
          </w:tcPr>
          <w:p w14:paraId="3B9BD93F" w14:textId="77777777" w:rsidR="00334A77" w:rsidRPr="00801BF7" w:rsidRDefault="00334A77" w:rsidP="00B2012B">
            <w:pPr>
              <w:spacing w:after="0"/>
              <w:rPr>
                <w:rFonts w:eastAsia="Cambria" w:cs="Cambria"/>
              </w:rPr>
            </w:pPr>
          </w:p>
        </w:tc>
        <w:tc>
          <w:tcPr>
            <w:tcW w:w="7341" w:type="dxa"/>
            <w:gridSpan w:val="3"/>
            <w:tcBorders>
              <w:top w:val="nil"/>
              <w:bottom w:val="nil"/>
            </w:tcBorders>
            <w:shd w:val="clear" w:color="auto" w:fill="D9D9D9"/>
            <w:vAlign w:val="center"/>
          </w:tcPr>
          <w:p w14:paraId="64EA1ED3" w14:textId="77777777" w:rsidR="00334A77" w:rsidRPr="00801BF7" w:rsidRDefault="00334A77" w:rsidP="00B2012B">
            <w:pPr>
              <w:spacing w:after="0"/>
              <w:rPr>
                <w:rFonts w:eastAsia="Cambria" w:cs="Cambria"/>
              </w:rPr>
            </w:pPr>
          </w:p>
        </w:tc>
      </w:tr>
    </w:tbl>
    <w:p w14:paraId="0D8CD13A" w14:textId="77777777" w:rsidR="00334A77" w:rsidRDefault="00334A77" w:rsidP="00B2012B">
      <w:pPr>
        <w:sectPr w:rsidR="00334A77" w:rsidSect="00EE3A3A">
          <w:footerReference w:type="first" r:id="rId14"/>
          <w:type w:val="oddPage"/>
          <w:pgSz w:w="11906" w:h="16838" w:code="9"/>
          <w:pgMar w:top="794" w:right="737" w:bottom="567" w:left="851" w:header="709" w:footer="709" w:gutter="567"/>
          <w:pgNumType w:start="0"/>
          <w:cols w:space="720"/>
          <w:titlePg/>
          <w:docGrid w:linePitch="300"/>
        </w:sectPr>
      </w:pPr>
    </w:p>
    <w:bookmarkStart w:id="1" w:name="_Toc480626177"/>
    <w:bookmarkStart w:id="2" w:name="_Toc480626327"/>
    <w:bookmarkStart w:id="3" w:name="_Toc480626476"/>
    <w:bookmarkEnd w:id="1"/>
    <w:bookmarkEnd w:id="2"/>
    <w:bookmarkEnd w:id="3"/>
    <w:p w14:paraId="6E4367CC" w14:textId="77777777" w:rsidR="00334A77" w:rsidRPr="00B22BF6" w:rsidRDefault="004268F9" w:rsidP="00B2012B">
      <w:r>
        <w:rPr>
          <w:noProof/>
          <w:szCs w:val="26"/>
          <w:lang w:eastAsia="tr-TR"/>
        </w:rPr>
        <w:lastRenderedPageBreak/>
        <mc:AlternateContent>
          <mc:Choice Requires="wps">
            <w:drawing>
              <wp:anchor distT="45720" distB="45720" distL="114300" distR="114300" simplePos="0" relativeHeight="251659264" behindDoc="0" locked="0" layoutInCell="1" allowOverlap="1" wp14:anchorId="1FE6FCD2" wp14:editId="7B7DCC4B">
                <wp:simplePos x="0" y="0"/>
                <wp:positionH relativeFrom="margin">
                  <wp:posOffset>0</wp:posOffset>
                </wp:positionH>
                <wp:positionV relativeFrom="margin">
                  <wp:posOffset>5719445</wp:posOffset>
                </wp:positionV>
                <wp:extent cx="6191885" cy="3147695"/>
                <wp:effectExtent l="0" t="0" r="0" b="0"/>
                <wp:wrapSquare wrapText="bothSides"/>
                <wp:docPr id="14"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885" cy="3147695"/>
                        </a:xfrm>
                        <a:prstGeom prst="rect">
                          <a:avLst/>
                        </a:prstGeom>
                        <a:solidFill>
                          <a:srgbClr val="FFFFFF"/>
                        </a:solidFill>
                        <a:ln w="9525">
                          <a:solidFill>
                            <a:srgbClr val="000000"/>
                          </a:solidFill>
                          <a:miter lim="800000"/>
                          <a:headEnd/>
                          <a:tailEnd/>
                        </a:ln>
                      </wps:spPr>
                      <wps:txbx>
                        <w:txbxContent>
                          <w:p w14:paraId="12B456FC" w14:textId="77777777" w:rsidR="000B43A6" w:rsidRPr="008D5FEC" w:rsidRDefault="000B43A6" w:rsidP="00B2012B">
                            <w:pPr>
                              <w:pStyle w:val="AltBilgi"/>
                              <w:tabs>
                                <w:tab w:val="left" w:pos="1134"/>
                              </w:tabs>
                              <w:spacing w:after="0" w:line="720" w:lineRule="auto"/>
                              <w:rPr>
                                <w:b/>
                                <w:sz w:val="28"/>
                              </w:rPr>
                            </w:pPr>
                            <w:r w:rsidRPr="00D415E7">
                              <w:rPr>
                                <w:noProof/>
                                <w:lang w:eastAsia="tr-TR"/>
                              </w:rPr>
                              <w:drawing>
                                <wp:inline distT="0" distB="0" distL="0" distR="0" wp14:anchorId="543C6905" wp14:editId="2C95C5DA">
                                  <wp:extent cx="476250" cy="400050"/>
                                  <wp:effectExtent l="0" t="0" r="0" b="0"/>
                                  <wp:docPr id="22" name="Resim 22" descr="C:\Users\Oğuzhan\Desktop\Adsız kopy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Oğuzhan\Desktop\Adsız kopya.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76250" cy="400050"/>
                                          </a:xfrm>
                                          <a:prstGeom prst="rect">
                                            <a:avLst/>
                                          </a:prstGeom>
                                          <a:noFill/>
                                          <a:ln>
                                            <a:noFill/>
                                          </a:ln>
                                        </pic:spPr>
                                      </pic:pic>
                                    </a:graphicData>
                                  </a:graphic>
                                </wp:inline>
                              </w:drawing>
                            </w:r>
                            <w:r>
                              <w:tab/>
                            </w:r>
                            <w:r w:rsidRPr="00673D90">
                              <w:rPr>
                                <w:sz w:val="28"/>
                              </w:rPr>
                              <w:t>TELİF HAKKI KORUMALI DOKÜMAN</w:t>
                            </w:r>
                          </w:p>
                          <w:p w14:paraId="2B79C489" w14:textId="1262ED70" w:rsidR="000B43A6" w:rsidRDefault="000B43A6" w:rsidP="00B2012B">
                            <w:pPr>
                              <w:pStyle w:val="AltBilgi"/>
                            </w:pPr>
                            <w:r>
                              <w:t>© TSE 2025</w:t>
                            </w:r>
                          </w:p>
                          <w:p w14:paraId="79757E14" w14:textId="77777777" w:rsidR="000B43A6" w:rsidRDefault="000B43A6" w:rsidP="00B2012B">
                            <w:pPr>
                              <w:pStyle w:val="Normal9"/>
                            </w:pPr>
                            <w:r w:rsidRPr="00673D90">
                              <w:t xml:space="preserve">Tüm hakları saklıdır. </w:t>
                            </w:r>
                            <w:r>
                              <w:t>Aksi belirtilmedikçe bu yayının herhangi bir bölümü veya tamamı, TSE'nin yazılı izni olmaksızın fotokopi ve mikrofilm dâhil, elektronik ya da mekanik herhangi bir yolla çoğaltılamaz ya da kopyalanamaz.</w:t>
                            </w:r>
                          </w:p>
                          <w:p w14:paraId="2B72BBF4" w14:textId="77777777" w:rsidR="000B43A6" w:rsidRPr="00673D90" w:rsidRDefault="000B43A6" w:rsidP="00B2012B">
                            <w:pPr>
                              <w:pStyle w:val="Normal9"/>
                            </w:pPr>
                          </w:p>
                          <w:p w14:paraId="6BA14EB0" w14:textId="77777777" w:rsidR="000B43A6" w:rsidRPr="0033018B" w:rsidRDefault="000B43A6" w:rsidP="00B2012B">
                            <w:pPr>
                              <w:pStyle w:val="Normal9"/>
                              <w:rPr>
                                <w:b/>
                              </w:rPr>
                            </w:pPr>
                            <w:r w:rsidRPr="0033018B">
                              <w:rPr>
                                <w:b/>
                              </w:rPr>
                              <w:t>TSE Standard Hazırlama Merkezi Başkanlığı</w:t>
                            </w:r>
                          </w:p>
                          <w:p w14:paraId="2654A7FB" w14:textId="77777777" w:rsidR="000B43A6" w:rsidRDefault="000B43A6" w:rsidP="00B2012B">
                            <w:pPr>
                              <w:pStyle w:val="Normal9"/>
                            </w:pPr>
                            <w:r>
                              <w:t>Necatibey Caddesi No: 112</w:t>
                            </w:r>
                          </w:p>
                          <w:p w14:paraId="18BD0D58" w14:textId="77777777" w:rsidR="000B43A6" w:rsidRDefault="000B43A6" w:rsidP="00B2012B">
                            <w:pPr>
                              <w:pStyle w:val="Normal9"/>
                            </w:pPr>
                            <w:r>
                              <w:t>06100 Bakanlıklar * ANKARA</w:t>
                            </w:r>
                          </w:p>
                          <w:p w14:paraId="27B5B58C" w14:textId="77777777" w:rsidR="000B43A6" w:rsidRPr="00673D90" w:rsidRDefault="000B43A6" w:rsidP="00B2012B">
                            <w:pPr>
                              <w:pStyle w:val="Normal9"/>
                            </w:pPr>
                          </w:p>
                          <w:p w14:paraId="010287C4" w14:textId="77777777" w:rsidR="000B43A6" w:rsidRPr="00673D90" w:rsidRDefault="000B43A6" w:rsidP="00B2012B">
                            <w:pPr>
                              <w:pStyle w:val="Normal9"/>
                            </w:pPr>
                            <w:r w:rsidRPr="0033018B">
                              <w:rPr>
                                <w:b/>
                              </w:rPr>
                              <w:t>Tel:</w:t>
                            </w:r>
                            <w:r w:rsidRPr="00673D90">
                              <w:t xml:space="preserve"> + </w:t>
                            </w:r>
                            <w:r>
                              <w:t>90312416 68 30</w:t>
                            </w:r>
                          </w:p>
                          <w:p w14:paraId="591F1DC1" w14:textId="77777777" w:rsidR="000B43A6" w:rsidRPr="00673D90" w:rsidRDefault="000B43A6" w:rsidP="00B2012B">
                            <w:pPr>
                              <w:pStyle w:val="Normal9"/>
                            </w:pPr>
                            <w:r w:rsidRPr="0033018B">
                              <w:rPr>
                                <w:b/>
                              </w:rPr>
                              <w:t>Faks:</w:t>
                            </w:r>
                            <w:r w:rsidRPr="00673D90">
                              <w:t xml:space="preserve"> + </w:t>
                            </w:r>
                            <w:r>
                              <w:t>90 312416 64 39</w:t>
                            </w:r>
                          </w:p>
                          <w:p w14:paraId="19C54DC2" w14:textId="77777777" w:rsidR="000B43A6" w:rsidRPr="00673D90" w:rsidRDefault="000B43A6" w:rsidP="00B2012B">
                            <w:pPr>
                              <w:pStyle w:val="Normal9"/>
                            </w:pPr>
                            <w:r w:rsidRPr="0033018B">
                              <w:rPr>
                                <w:b/>
                              </w:rPr>
                              <w:t>E-posta:</w:t>
                            </w:r>
                            <w:r>
                              <w:t>dokumansatis</w:t>
                            </w:r>
                            <w:r w:rsidRPr="00673D90">
                              <w:t>@</w:t>
                            </w:r>
                            <w:r>
                              <w:t>tse.</w:t>
                            </w:r>
                            <w:r w:rsidRPr="00673D90">
                              <w:t>org</w:t>
                            </w:r>
                            <w:r>
                              <w:t>.tr</w:t>
                            </w:r>
                          </w:p>
                          <w:p w14:paraId="4144C5D9" w14:textId="77777777" w:rsidR="000B43A6" w:rsidRPr="00673D90" w:rsidRDefault="000B43A6" w:rsidP="00B2012B">
                            <w:pPr>
                              <w:pStyle w:val="Normal9"/>
                            </w:pPr>
                            <w:r w:rsidRPr="0033018B">
                              <w:rPr>
                                <w:b/>
                              </w:rPr>
                              <w:t>Web:</w:t>
                            </w:r>
                            <w:r w:rsidRPr="00673D90">
                              <w:t xml:space="preserve"> www.</w:t>
                            </w:r>
                            <w:r>
                              <w:t>tse</w:t>
                            </w:r>
                            <w:r w:rsidRPr="00673D90">
                              <w:t>.org</w:t>
                            </w:r>
                            <w:r>
                              <w:t>.tr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1FE6FCD2" id="_x0000_t202" coordsize="21600,21600" o:spt="202" path="m,l,21600r21600,l21600,xe">
                <v:stroke joinstyle="miter"/>
                <v:path gradientshapeok="t" o:connecttype="rect"/>
              </v:shapetype>
              <v:shape id="Metin Kutusu 4" o:spid="_x0000_s1026" type="#_x0000_t202" style="position:absolute;left:0;text-align:left;margin-left:0;margin-top:450.35pt;width:487.55pt;height:247.8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8O6MAIAAFYEAAAOAAAAZHJzL2Uyb0RvYy54bWysVF+P0zAMf0fiO0R5Z13HttuqdadjxxDi&#10;DpAOPkCapm1EGockXXt8epy0N8a/F0QfIjt2frZ/tru7HlpFTsI6CTqn6WxOidAcSqnrnH7+dHyx&#10;ocR5pkumQIucPgpHr/fPn+16k4kFNKBKYQmCaJf1JqeN9yZLEscb0TI3AyM0GiuwLfOo2jopLesR&#10;vVXJYj5fJz3Y0ljgwjm8vR2NdB/xq0pw/6GqnPBE5RRz8/G08SzCmex3LKstM43kUxrsH7JomdQY&#10;9Ax1yzwjnZW/QbWSW3BQ+RmHNoGqklzEGrCadP5LNQ8NMyLWguQ4c6bJ/T9Y/v700RJZYu+WlGjW&#10;Yo/uhZeavOt85zqyDBT1xmXo+WDQ1w+vYED3WK4zd8C/OKLh0DBdixtroW8EKzHFNLxMLp6OOC6A&#10;FP09lBiKdR4i0FDZNvCHjBBEx1Y9ntsjBk84Xq7TbbrZrCjhaHuZLq/W21WMwbKn58Y6/0ZAS4KQ&#10;U4v9j/DsdOd8SIdlTy4hmgMly6NUKiq2Lg7KkhPDWTnGb0L/yU1p0ud0u1qsRgb+CjGP358gWulx&#10;6JVsc7o5O7Es8PZal3EkPZNqlDFlpSciA3cji34ohqkxBZSPSKmFcbhxGVFowH6jpMfBzqn72jEr&#10;KFFvNbZlmy6XYROislxdLVCxl5bi0sI0R6icekpG8eDH7emMlXWDkcZB0HCDraxkJDn0fMxqyhuH&#10;N3I/LVrYjks9ev34Hey/AwAA//8DAFBLAwQUAAYACAAAACEAcwg+9N8AAAAJAQAADwAAAGRycy9k&#10;b3ducmV2LnhtbEyPwU7DMBBE70j8g7VIXBC1S0vShDgVQgLBDdoKrm7sJhH2OthuGv6e5QTH0Yxm&#10;3lTryVk2mhB7jxLmMwHMYON1j62E3fbxegUsJoVaWY9GwreJsK7PzypVan/CNzNuUsuoBGOpJHQp&#10;DSXnsemMU3HmB4PkHXxwKpEMLddBnajcWX4jRMad6pEWOjWYh840n5ujk7BaPo8f8WXx+t5kB1uk&#10;q3x8+gpSXl5M93fAkpnSXxh+8QkdamLa+yPqyKwEOpIkFELkwMgu8ts5sD3lFkW2BF5X/P+D+gcA&#10;AP//AwBQSwECLQAUAAYACAAAACEAtoM4kv4AAADhAQAAEwAAAAAAAAAAAAAAAAAAAAAAW0NvbnRl&#10;bnRfVHlwZXNdLnhtbFBLAQItABQABgAIAAAAIQA4/SH/1gAAAJQBAAALAAAAAAAAAAAAAAAAAC8B&#10;AABfcmVscy8ucmVsc1BLAQItABQABgAIAAAAIQAKe8O6MAIAAFYEAAAOAAAAAAAAAAAAAAAAAC4C&#10;AABkcnMvZTJvRG9jLnhtbFBLAQItABQABgAIAAAAIQBzCD703wAAAAkBAAAPAAAAAAAAAAAAAAAA&#10;AIoEAABkcnMvZG93bnJldi54bWxQSwUGAAAAAAQABADzAAAAlgUAAAAA&#10;">
                <v:textbox>
                  <w:txbxContent>
                    <w:p w14:paraId="12B456FC" w14:textId="77777777" w:rsidR="000B43A6" w:rsidRPr="008D5FEC" w:rsidRDefault="000B43A6" w:rsidP="00B2012B">
                      <w:pPr>
                        <w:pStyle w:val="AltBilgi"/>
                        <w:tabs>
                          <w:tab w:val="left" w:pos="1134"/>
                        </w:tabs>
                        <w:spacing w:after="0" w:line="720" w:lineRule="auto"/>
                        <w:rPr>
                          <w:b/>
                          <w:sz w:val="28"/>
                        </w:rPr>
                      </w:pPr>
                      <w:r w:rsidRPr="00D415E7">
                        <w:rPr>
                          <w:noProof/>
                          <w:lang w:eastAsia="tr-TR"/>
                        </w:rPr>
                        <w:drawing>
                          <wp:inline distT="0" distB="0" distL="0" distR="0" wp14:anchorId="543C6905" wp14:editId="2C95C5DA">
                            <wp:extent cx="476250" cy="400050"/>
                            <wp:effectExtent l="0" t="0" r="0" b="0"/>
                            <wp:docPr id="22" name="Resim 22" descr="C:\Users\Oğuzhan\Desktop\Adsız kopy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Oğuzhan\Desktop\Adsız kopya.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76250" cy="400050"/>
                                    </a:xfrm>
                                    <a:prstGeom prst="rect">
                                      <a:avLst/>
                                    </a:prstGeom>
                                    <a:noFill/>
                                    <a:ln>
                                      <a:noFill/>
                                    </a:ln>
                                  </pic:spPr>
                                </pic:pic>
                              </a:graphicData>
                            </a:graphic>
                          </wp:inline>
                        </w:drawing>
                      </w:r>
                      <w:r>
                        <w:tab/>
                      </w:r>
                      <w:r w:rsidRPr="00673D90">
                        <w:rPr>
                          <w:sz w:val="28"/>
                        </w:rPr>
                        <w:t>TELİF HAKKI KORUMALI DOKÜMAN</w:t>
                      </w:r>
                    </w:p>
                    <w:p w14:paraId="2B79C489" w14:textId="1262ED70" w:rsidR="000B43A6" w:rsidRDefault="000B43A6" w:rsidP="00B2012B">
                      <w:pPr>
                        <w:pStyle w:val="AltBilgi"/>
                      </w:pPr>
                      <w:r>
                        <w:t>© TSE 2025</w:t>
                      </w:r>
                    </w:p>
                    <w:p w14:paraId="79757E14" w14:textId="77777777" w:rsidR="000B43A6" w:rsidRDefault="000B43A6" w:rsidP="00B2012B">
                      <w:pPr>
                        <w:pStyle w:val="Normal9"/>
                      </w:pPr>
                      <w:r w:rsidRPr="00673D90">
                        <w:t xml:space="preserve">Tüm hakları saklıdır. </w:t>
                      </w:r>
                      <w:r>
                        <w:t>Aksi belirtilmedikçe bu yayının herhangi bir bölümü veya tamamı, TSE'nin yazılı izni olmaksızın fotokopi ve mikrofilm dâhil, elektronik ya da mekanik herhangi bir yolla çoğaltılamaz ya da kopyalanamaz.</w:t>
                      </w:r>
                    </w:p>
                    <w:p w14:paraId="2B72BBF4" w14:textId="77777777" w:rsidR="000B43A6" w:rsidRPr="00673D90" w:rsidRDefault="000B43A6" w:rsidP="00B2012B">
                      <w:pPr>
                        <w:pStyle w:val="Normal9"/>
                      </w:pPr>
                    </w:p>
                    <w:p w14:paraId="6BA14EB0" w14:textId="77777777" w:rsidR="000B43A6" w:rsidRPr="0033018B" w:rsidRDefault="000B43A6" w:rsidP="00B2012B">
                      <w:pPr>
                        <w:pStyle w:val="Normal9"/>
                        <w:rPr>
                          <w:b/>
                        </w:rPr>
                      </w:pPr>
                      <w:r w:rsidRPr="0033018B">
                        <w:rPr>
                          <w:b/>
                        </w:rPr>
                        <w:t>TSE Standard Hazırlama Merkezi Başkanlığı</w:t>
                      </w:r>
                    </w:p>
                    <w:p w14:paraId="2654A7FB" w14:textId="77777777" w:rsidR="000B43A6" w:rsidRDefault="000B43A6" w:rsidP="00B2012B">
                      <w:pPr>
                        <w:pStyle w:val="Normal9"/>
                      </w:pPr>
                      <w:r>
                        <w:t>Necatibey Caddesi No: 112</w:t>
                      </w:r>
                    </w:p>
                    <w:p w14:paraId="18BD0D58" w14:textId="77777777" w:rsidR="000B43A6" w:rsidRDefault="000B43A6" w:rsidP="00B2012B">
                      <w:pPr>
                        <w:pStyle w:val="Normal9"/>
                      </w:pPr>
                      <w:r>
                        <w:t>06100 Bakanlıklar * ANKARA</w:t>
                      </w:r>
                    </w:p>
                    <w:p w14:paraId="27B5B58C" w14:textId="77777777" w:rsidR="000B43A6" w:rsidRPr="00673D90" w:rsidRDefault="000B43A6" w:rsidP="00B2012B">
                      <w:pPr>
                        <w:pStyle w:val="Normal9"/>
                      </w:pPr>
                    </w:p>
                    <w:p w14:paraId="010287C4" w14:textId="77777777" w:rsidR="000B43A6" w:rsidRPr="00673D90" w:rsidRDefault="000B43A6" w:rsidP="00B2012B">
                      <w:pPr>
                        <w:pStyle w:val="Normal9"/>
                      </w:pPr>
                      <w:r w:rsidRPr="0033018B">
                        <w:rPr>
                          <w:b/>
                        </w:rPr>
                        <w:t>Tel:</w:t>
                      </w:r>
                      <w:r w:rsidRPr="00673D90">
                        <w:t xml:space="preserve"> + </w:t>
                      </w:r>
                      <w:r>
                        <w:t>90312416 68 30</w:t>
                      </w:r>
                    </w:p>
                    <w:p w14:paraId="591F1DC1" w14:textId="77777777" w:rsidR="000B43A6" w:rsidRPr="00673D90" w:rsidRDefault="000B43A6" w:rsidP="00B2012B">
                      <w:pPr>
                        <w:pStyle w:val="Normal9"/>
                      </w:pPr>
                      <w:r w:rsidRPr="0033018B">
                        <w:rPr>
                          <w:b/>
                        </w:rPr>
                        <w:t>Faks:</w:t>
                      </w:r>
                      <w:r w:rsidRPr="00673D90">
                        <w:t xml:space="preserve"> + </w:t>
                      </w:r>
                      <w:r>
                        <w:t>90 312416 64 39</w:t>
                      </w:r>
                    </w:p>
                    <w:p w14:paraId="19C54DC2" w14:textId="77777777" w:rsidR="000B43A6" w:rsidRPr="00673D90" w:rsidRDefault="000B43A6" w:rsidP="00B2012B">
                      <w:pPr>
                        <w:pStyle w:val="Normal9"/>
                      </w:pPr>
                      <w:r w:rsidRPr="0033018B">
                        <w:rPr>
                          <w:b/>
                        </w:rPr>
                        <w:t>E-posta:</w:t>
                      </w:r>
                      <w:r>
                        <w:t>dokumansatis</w:t>
                      </w:r>
                      <w:r w:rsidRPr="00673D90">
                        <w:t>@</w:t>
                      </w:r>
                      <w:r>
                        <w:t>tse.</w:t>
                      </w:r>
                      <w:r w:rsidRPr="00673D90">
                        <w:t>org</w:t>
                      </w:r>
                      <w:r>
                        <w:t>.tr</w:t>
                      </w:r>
                    </w:p>
                    <w:p w14:paraId="4144C5D9" w14:textId="77777777" w:rsidR="000B43A6" w:rsidRPr="00673D90" w:rsidRDefault="000B43A6" w:rsidP="00B2012B">
                      <w:pPr>
                        <w:pStyle w:val="Normal9"/>
                      </w:pPr>
                      <w:r w:rsidRPr="0033018B">
                        <w:rPr>
                          <w:b/>
                        </w:rPr>
                        <w:t>Web:</w:t>
                      </w:r>
                      <w:r w:rsidRPr="00673D90">
                        <w:t xml:space="preserve"> www.</w:t>
                      </w:r>
                      <w:r>
                        <w:t>tse</w:t>
                      </w:r>
                      <w:r w:rsidRPr="00673D90">
                        <w:t>.org</w:t>
                      </w:r>
                      <w:r>
                        <w:t>.tr</w:t>
                      </w:r>
                    </w:p>
                  </w:txbxContent>
                </v:textbox>
                <w10:wrap type="square" anchorx="margin" anchory="margin"/>
              </v:shape>
            </w:pict>
          </mc:Fallback>
        </mc:AlternateContent>
      </w:r>
      <w:r w:rsidR="00A60FE8">
        <w:br w:type="page"/>
      </w:r>
    </w:p>
    <w:p w14:paraId="2AF1F320" w14:textId="77777777" w:rsidR="009D4516" w:rsidRPr="00066CC6" w:rsidRDefault="00EE3A3A" w:rsidP="00BF51EA">
      <w:pPr>
        <w:pStyle w:val="tseMillinsz"/>
        <w:jc w:val="both"/>
        <w:outlineLvl w:val="0"/>
      </w:pPr>
      <w:bookmarkStart w:id="4" w:name="_Toc141775804"/>
      <w:r>
        <w:lastRenderedPageBreak/>
        <w:t>Ö</w:t>
      </w:r>
      <w:r w:rsidR="00334A77">
        <w:t>nsöz</w:t>
      </w:r>
      <w:bookmarkEnd w:id="4"/>
    </w:p>
    <w:p w14:paraId="1F08C966" w14:textId="7F86619B" w:rsidR="000960A6" w:rsidRDefault="000960A6" w:rsidP="009F16C3">
      <w:pPr>
        <w:rPr>
          <w:rFonts w:eastAsia="Calibri"/>
        </w:rPr>
      </w:pPr>
      <w:r w:rsidRPr="000960A6">
        <w:t xml:space="preserve">Bu </w:t>
      </w:r>
      <w:r w:rsidR="00066CC6">
        <w:t>standart</w:t>
      </w:r>
      <w:r w:rsidRPr="000960A6">
        <w:t xml:space="preserve">, Türk </w:t>
      </w:r>
      <w:r w:rsidR="008641B9">
        <w:t xml:space="preserve"> </w:t>
      </w:r>
      <w:r w:rsidRPr="000960A6">
        <w:t xml:space="preserve">Standardları Enstitüsü </w:t>
      </w:r>
      <w:r w:rsidR="004E2B3F">
        <w:fldChar w:fldCharType="begin"/>
      </w:r>
      <w:r w:rsidR="004E2B3F">
        <w:instrText xml:space="preserve"> DOCPROPERTY IHTISAS_K</w:instrText>
      </w:r>
      <w:r w:rsidR="004E2B3F">
        <w:instrText xml:space="preserve">URULU_ADI \* MERGEFORMAT </w:instrText>
      </w:r>
      <w:r w:rsidR="004E2B3F">
        <w:fldChar w:fldCharType="separate"/>
      </w:r>
      <w:r w:rsidR="008F66BD">
        <w:t>Gıda, Tarım ve Hayvancılık</w:t>
      </w:r>
      <w:r w:rsidR="004E2B3F">
        <w:fldChar w:fldCharType="end"/>
      </w:r>
      <w:r w:rsidRPr="000960A6">
        <w:t xml:space="preserve"> İhtisas Kurulu’na bağlı </w:t>
      </w:r>
      <w:r w:rsidR="004E2B3F">
        <w:fldChar w:fldCharType="begin"/>
      </w:r>
      <w:r w:rsidR="004E2B3F">
        <w:instrText xml:space="preserve"> DOCPROPERTY TEKNIK_KOMITE_ADI \* MERGEFORMAT </w:instrText>
      </w:r>
      <w:r w:rsidR="004E2B3F">
        <w:fldChar w:fldCharType="separate"/>
      </w:r>
      <w:r w:rsidR="008F66BD">
        <w:t>TK15 Gıda ve Ziraat</w:t>
      </w:r>
      <w:r w:rsidR="004E2B3F">
        <w:fldChar w:fldCharType="end"/>
      </w:r>
      <w:r w:rsidRPr="000960A6">
        <w:t xml:space="preserve"> Teknik Komitesi’nce </w:t>
      </w:r>
      <w:hyperlink r:id="rId17" w:history="1">
        <w:r w:rsidRPr="000960A6">
          <w:t xml:space="preserve">TS </w:t>
        </w:r>
        <w:r w:rsidR="004968EF">
          <w:t>3036</w:t>
        </w:r>
        <w:r w:rsidRPr="000960A6">
          <w:t>(</w:t>
        </w:r>
        <w:r w:rsidR="00A316B8">
          <w:t>2</w:t>
        </w:r>
        <w:r w:rsidR="002575ED">
          <w:t>01</w:t>
        </w:r>
        <w:r w:rsidR="004968EF">
          <w:t>0</w:t>
        </w:r>
        <w:r w:rsidRPr="000960A6">
          <w:t>)’</w:t>
        </w:r>
        <w:r w:rsidR="002E4B72">
          <w:t>n</w:t>
        </w:r>
        <w:r w:rsidR="001F15C5">
          <w:t>ı</w:t>
        </w:r>
        <w:r w:rsidR="004C5207">
          <w:t>n</w:t>
        </w:r>
        <w:r w:rsidRPr="000960A6">
          <w:t xml:space="preserve"> revizyonu olarak</w:t>
        </w:r>
      </w:hyperlink>
      <w:r w:rsidR="008641B9">
        <w:t xml:space="preserve"> </w:t>
      </w:r>
      <w:r w:rsidRPr="000960A6">
        <w:rPr>
          <w:rFonts w:eastAsia="Calibri"/>
        </w:rPr>
        <w:t xml:space="preserve">hazırlanmış ve TSE Teknik Kurulu’nun </w:t>
      </w:r>
      <w:r>
        <w:rPr>
          <w:rFonts w:asciiTheme="majorHAnsi" w:hAnsiTheme="majorHAnsi"/>
        </w:rPr>
        <w:t>……</w:t>
      </w:r>
      <w:r w:rsidR="00C95048">
        <w:rPr>
          <w:rFonts w:asciiTheme="majorHAnsi" w:hAnsiTheme="majorHAnsi"/>
        </w:rPr>
        <w:t>.</w:t>
      </w:r>
      <w:r>
        <w:rPr>
          <w:rFonts w:asciiTheme="majorHAnsi" w:hAnsiTheme="majorHAnsi"/>
        </w:rPr>
        <w:t>..</w:t>
      </w:r>
      <w:r w:rsidRPr="000960A6">
        <w:rPr>
          <w:rFonts w:eastAsia="Calibri"/>
        </w:rPr>
        <w:t>tarihli toplantısında kabul edilerek yayımına karar verilmiştir.</w:t>
      </w:r>
    </w:p>
    <w:p w14:paraId="5CA93307" w14:textId="77777777" w:rsidR="009853B5" w:rsidRDefault="009853B5">
      <w:pPr>
        <w:spacing w:after="200" w:line="276" w:lineRule="auto"/>
      </w:pPr>
      <w:r>
        <w:br w:type="page"/>
      </w:r>
    </w:p>
    <w:p w14:paraId="62178429" w14:textId="77777777" w:rsidR="009F16C3" w:rsidRDefault="009F16C3">
      <w:pPr>
        <w:sectPr w:rsidR="009F16C3" w:rsidSect="00EE3A3A">
          <w:headerReference w:type="default" r:id="rId18"/>
          <w:footerReference w:type="even" r:id="rId19"/>
          <w:headerReference w:type="first" r:id="rId20"/>
          <w:footerReference w:type="first" r:id="rId21"/>
          <w:pgSz w:w="11906" w:h="16838" w:code="9"/>
          <w:pgMar w:top="794" w:right="737" w:bottom="567" w:left="851" w:header="709" w:footer="709" w:gutter="567"/>
          <w:pgNumType w:fmt="lowerRoman"/>
          <w:cols w:space="720"/>
          <w:titlePg/>
          <w:docGrid w:linePitch="300"/>
        </w:sectPr>
      </w:pPr>
    </w:p>
    <w:p w14:paraId="3B35F2F5" w14:textId="77777777" w:rsidR="00EE3A3A" w:rsidRDefault="00EE3A3A" w:rsidP="00EE3A3A">
      <w:pPr>
        <w:pStyle w:val="zzContents"/>
        <w:outlineLvl w:val="9"/>
      </w:pPr>
      <w:r>
        <w:lastRenderedPageBreak/>
        <w:t>İçindekiler</w:t>
      </w:r>
    </w:p>
    <w:p w14:paraId="1FB68795" w14:textId="77777777" w:rsidR="009853B5" w:rsidRPr="009853B5" w:rsidRDefault="009853B5" w:rsidP="009853B5">
      <w:pPr>
        <w:pStyle w:val="T1"/>
        <w:jc w:val="right"/>
      </w:pPr>
      <w:r>
        <w:t>Sayfa</w:t>
      </w:r>
    </w:p>
    <w:p w14:paraId="387C2C28" w14:textId="3D8B2B12" w:rsidR="008E41AF" w:rsidRDefault="00D56A92">
      <w:pPr>
        <w:pStyle w:val="T1"/>
        <w:rPr>
          <w:rFonts w:asciiTheme="minorHAnsi" w:eastAsiaTheme="minorEastAsia" w:hAnsiTheme="minorHAnsi"/>
          <w:b w:val="0"/>
          <w:noProof/>
          <w:lang w:eastAsia="tr-TR"/>
        </w:rPr>
      </w:pPr>
      <w:r>
        <w:fldChar w:fldCharType="begin"/>
      </w:r>
      <w:r w:rsidR="00993B72">
        <w:instrText xml:space="preserve"> TOC \o "1-2" \u </w:instrText>
      </w:r>
      <w:r>
        <w:fldChar w:fldCharType="separate"/>
      </w:r>
      <w:r w:rsidR="008E41AF">
        <w:rPr>
          <w:noProof/>
        </w:rPr>
        <w:t>Önsöz</w:t>
      </w:r>
      <w:r w:rsidR="008E41AF">
        <w:rPr>
          <w:noProof/>
        </w:rPr>
        <w:tab/>
      </w:r>
      <w:r w:rsidR="008E41AF">
        <w:rPr>
          <w:noProof/>
        </w:rPr>
        <w:tab/>
      </w:r>
      <w:r w:rsidR="008E41AF">
        <w:rPr>
          <w:noProof/>
        </w:rPr>
        <w:fldChar w:fldCharType="begin"/>
      </w:r>
      <w:r w:rsidR="008E41AF">
        <w:rPr>
          <w:noProof/>
        </w:rPr>
        <w:instrText xml:space="preserve"> PAGEREF _Toc141775804 \h </w:instrText>
      </w:r>
      <w:r w:rsidR="008E41AF">
        <w:rPr>
          <w:noProof/>
        </w:rPr>
      </w:r>
      <w:r w:rsidR="008E41AF">
        <w:rPr>
          <w:noProof/>
        </w:rPr>
        <w:fldChar w:fldCharType="separate"/>
      </w:r>
      <w:r w:rsidR="007836D3">
        <w:rPr>
          <w:noProof/>
        </w:rPr>
        <w:t>iii</w:t>
      </w:r>
      <w:r w:rsidR="008E41AF">
        <w:rPr>
          <w:noProof/>
        </w:rPr>
        <w:fldChar w:fldCharType="end"/>
      </w:r>
    </w:p>
    <w:p w14:paraId="0EB6C9E2" w14:textId="655350FC" w:rsidR="008E41AF" w:rsidRDefault="008E41AF">
      <w:pPr>
        <w:pStyle w:val="T1"/>
        <w:rPr>
          <w:rFonts w:asciiTheme="minorHAnsi" w:eastAsiaTheme="minorEastAsia" w:hAnsiTheme="minorHAnsi"/>
          <w:b w:val="0"/>
          <w:noProof/>
          <w:lang w:eastAsia="tr-TR"/>
        </w:rPr>
      </w:pPr>
      <w:r>
        <w:rPr>
          <w:noProof/>
        </w:rPr>
        <w:t>1</w:t>
      </w:r>
      <w:r>
        <w:rPr>
          <w:rFonts w:asciiTheme="minorHAnsi" w:eastAsiaTheme="minorEastAsia" w:hAnsiTheme="minorHAnsi"/>
          <w:b w:val="0"/>
          <w:noProof/>
          <w:lang w:eastAsia="tr-TR"/>
        </w:rPr>
        <w:tab/>
      </w:r>
      <w:r>
        <w:rPr>
          <w:noProof/>
        </w:rPr>
        <w:t>Kapsam</w:t>
      </w:r>
      <w:r>
        <w:rPr>
          <w:noProof/>
        </w:rPr>
        <w:tab/>
      </w:r>
      <w:r>
        <w:rPr>
          <w:noProof/>
        </w:rPr>
        <w:fldChar w:fldCharType="begin"/>
      </w:r>
      <w:r>
        <w:rPr>
          <w:noProof/>
        </w:rPr>
        <w:instrText xml:space="preserve"> PAGEREF _Toc141775805 \h </w:instrText>
      </w:r>
      <w:r>
        <w:rPr>
          <w:noProof/>
        </w:rPr>
      </w:r>
      <w:r>
        <w:rPr>
          <w:noProof/>
        </w:rPr>
        <w:fldChar w:fldCharType="separate"/>
      </w:r>
      <w:r w:rsidR="007836D3">
        <w:rPr>
          <w:noProof/>
        </w:rPr>
        <w:t>1</w:t>
      </w:r>
      <w:r>
        <w:rPr>
          <w:noProof/>
        </w:rPr>
        <w:fldChar w:fldCharType="end"/>
      </w:r>
    </w:p>
    <w:p w14:paraId="156BA44B" w14:textId="43967A7C" w:rsidR="008E41AF" w:rsidRDefault="008E41AF">
      <w:pPr>
        <w:pStyle w:val="T1"/>
        <w:rPr>
          <w:rFonts w:asciiTheme="minorHAnsi" w:eastAsiaTheme="minorEastAsia" w:hAnsiTheme="minorHAnsi"/>
          <w:b w:val="0"/>
          <w:noProof/>
          <w:lang w:eastAsia="tr-TR"/>
        </w:rPr>
      </w:pPr>
      <w:r w:rsidRPr="00136F60">
        <w:rPr>
          <w:rFonts w:asciiTheme="majorHAnsi" w:hAnsiTheme="majorHAnsi"/>
          <w:noProof/>
          <w:lang w:val="nb-NO"/>
        </w:rPr>
        <w:t>2</w:t>
      </w:r>
      <w:r>
        <w:rPr>
          <w:rFonts w:asciiTheme="minorHAnsi" w:eastAsiaTheme="minorEastAsia" w:hAnsiTheme="minorHAnsi"/>
          <w:b w:val="0"/>
          <w:noProof/>
          <w:lang w:eastAsia="tr-TR"/>
        </w:rPr>
        <w:tab/>
      </w:r>
      <w:r w:rsidRPr="00136F60">
        <w:rPr>
          <w:rFonts w:asciiTheme="majorHAnsi" w:hAnsiTheme="majorHAnsi"/>
          <w:noProof/>
          <w:lang w:val="nb-NO"/>
        </w:rPr>
        <w:t>Bağlayıcı atıflar</w:t>
      </w:r>
      <w:r>
        <w:rPr>
          <w:noProof/>
        </w:rPr>
        <w:tab/>
      </w:r>
      <w:r>
        <w:rPr>
          <w:noProof/>
        </w:rPr>
        <w:fldChar w:fldCharType="begin"/>
      </w:r>
      <w:r>
        <w:rPr>
          <w:noProof/>
        </w:rPr>
        <w:instrText xml:space="preserve"> PAGEREF _Toc141775806 \h </w:instrText>
      </w:r>
      <w:r>
        <w:rPr>
          <w:noProof/>
        </w:rPr>
      </w:r>
      <w:r>
        <w:rPr>
          <w:noProof/>
        </w:rPr>
        <w:fldChar w:fldCharType="separate"/>
      </w:r>
      <w:r w:rsidR="007836D3">
        <w:rPr>
          <w:noProof/>
        </w:rPr>
        <w:t>1</w:t>
      </w:r>
      <w:r>
        <w:rPr>
          <w:noProof/>
        </w:rPr>
        <w:fldChar w:fldCharType="end"/>
      </w:r>
    </w:p>
    <w:p w14:paraId="5D8A85C5" w14:textId="50DD6259" w:rsidR="008E41AF" w:rsidRDefault="008E41AF">
      <w:pPr>
        <w:pStyle w:val="T1"/>
        <w:rPr>
          <w:rFonts w:asciiTheme="minorHAnsi" w:eastAsiaTheme="minorEastAsia" w:hAnsiTheme="minorHAnsi"/>
          <w:b w:val="0"/>
          <w:noProof/>
          <w:lang w:eastAsia="tr-TR"/>
        </w:rPr>
      </w:pPr>
      <w:r>
        <w:rPr>
          <w:noProof/>
        </w:rPr>
        <w:t>3</w:t>
      </w:r>
      <w:r>
        <w:rPr>
          <w:rFonts w:asciiTheme="minorHAnsi" w:eastAsiaTheme="minorEastAsia" w:hAnsiTheme="minorHAnsi"/>
          <w:b w:val="0"/>
          <w:noProof/>
          <w:lang w:eastAsia="tr-TR"/>
        </w:rPr>
        <w:tab/>
      </w:r>
      <w:r>
        <w:rPr>
          <w:noProof/>
        </w:rPr>
        <w:t>Terimler ve tanımlar</w:t>
      </w:r>
      <w:r>
        <w:rPr>
          <w:noProof/>
        </w:rPr>
        <w:tab/>
      </w:r>
      <w:r>
        <w:rPr>
          <w:noProof/>
        </w:rPr>
        <w:fldChar w:fldCharType="begin"/>
      </w:r>
      <w:r>
        <w:rPr>
          <w:noProof/>
        </w:rPr>
        <w:instrText xml:space="preserve"> PAGEREF _Toc141775891 \h </w:instrText>
      </w:r>
      <w:r>
        <w:rPr>
          <w:noProof/>
        </w:rPr>
      </w:r>
      <w:r>
        <w:rPr>
          <w:noProof/>
        </w:rPr>
        <w:fldChar w:fldCharType="separate"/>
      </w:r>
      <w:r w:rsidR="007836D3">
        <w:rPr>
          <w:noProof/>
        </w:rPr>
        <w:t>2</w:t>
      </w:r>
      <w:r>
        <w:rPr>
          <w:noProof/>
        </w:rPr>
        <w:fldChar w:fldCharType="end"/>
      </w:r>
    </w:p>
    <w:p w14:paraId="263ABD12" w14:textId="671326ED" w:rsidR="008E41AF" w:rsidRDefault="008E41AF">
      <w:pPr>
        <w:pStyle w:val="T1"/>
        <w:rPr>
          <w:rFonts w:asciiTheme="minorHAnsi" w:eastAsiaTheme="minorEastAsia" w:hAnsiTheme="minorHAnsi"/>
          <w:b w:val="0"/>
          <w:noProof/>
          <w:lang w:eastAsia="tr-TR"/>
        </w:rPr>
      </w:pPr>
      <w:r>
        <w:rPr>
          <w:noProof/>
        </w:rPr>
        <w:t>4</w:t>
      </w:r>
      <w:r>
        <w:rPr>
          <w:rFonts w:asciiTheme="minorHAnsi" w:eastAsiaTheme="minorEastAsia" w:hAnsiTheme="minorHAnsi"/>
          <w:b w:val="0"/>
          <w:noProof/>
          <w:lang w:eastAsia="tr-TR"/>
        </w:rPr>
        <w:tab/>
      </w:r>
      <w:r>
        <w:rPr>
          <w:noProof/>
        </w:rPr>
        <w:t>Sınıflandırma ve Özellikler</w:t>
      </w:r>
      <w:r>
        <w:rPr>
          <w:noProof/>
        </w:rPr>
        <w:tab/>
      </w:r>
      <w:r>
        <w:rPr>
          <w:noProof/>
        </w:rPr>
        <w:fldChar w:fldCharType="begin"/>
      </w:r>
      <w:r>
        <w:rPr>
          <w:noProof/>
        </w:rPr>
        <w:instrText xml:space="preserve"> PAGEREF _Toc141775892 \h </w:instrText>
      </w:r>
      <w:r>
        <w:rPr>
          <w:noProof/>
        </w:rPr>
      </w:r>
      <w:r>
        <w:rPr>
          <w:noProof/>
        </w:rPr>
        <w:fldChar w:fldCharType="separate"/>
      </w:r>
      <w:r w:rsidR="007836D3">
        <w:rPr>
          <w:noProof/>
        </w:rPr>
        <w:t>4</w:t>
      </w:r>
      <w:r>
        <w:rPr>
          <w:noProof/>
        </w:rPr>
        <w:fldChar w:fldCharType="end"/>
      </w:r>
    </w:p>
    <w:p w14:paraId="36742199" w14:textId="176A880C" w:rsidR="008E41AF" w:rsidRDefault="008E41AF">
      <w:pPr>
        <w:pStyle w:val="T2"/>
        <w:rPr>
          <w:rFonts w:asciiTheme="minorHAnsi" w:eastAsiaTheme="minorEastAsia" w:hAnsiTheme="minorHAnsi"/>
          <w:b w:val="0"/>
          <w:noProof/>
          <w:lang w:eastAsia="tr-TR"/>
        </w:rPr>
      </w:pPr>
      <w:r>
        <w:rPr>
          <w:noProof/>
        </w:rPr>
        <w:t>4.1</w:t>
      </w:r>
      <w:r>
        <w:rPr>
          <w:rFonts w:asciiTheme="minorHAnsi" w:eastAsiaTheme="minorEastAsia" w:hAnsiTheme="minorHAnsi"/>
          <w:b w:val="0"/>
          <w:noProof/>
          <w:lang w:eastAsia="tr-TR"/>
        </w:rPr>
        <w:tab/>
      </w:r>
      <w:r>
        <w:rPr>
          <w:noProof/>
        </w:rPr>
        <w:t>Sınıflandırma</w:t>
      </w:r>
      <w:r>
        <w:rPr>
          <w:noProof/>
        </w:rPr>
        <w:tab/>
      </w:r>
      <w:r>
        <w:rPr>
          <w:noProof/>
        </w:rPr>
        <w:fldChar w:fldCharType="begin"/>
      </w:r>
      <w:r>
        <w:rPr>
          <w:noProof/>
        </w:rPr>
        <w:instrText xml:space="preserve"> PAGEREF _Toc141775893 \h </w:instrText>
      </w:r>
      <w:r>
        <w:rPr>
          <w:noProof/>
        </w:rPr>
      </w:r>
      <w:r>
        <w:rPr>
          <w:noProof/>
        </w:rPr>
        <w:fldChar w:fldCharType="separate"/>
      </w:r>
      <w:r w:rsidR="007836D3">
        <w:rPr>
          <w:noProof/>
        </w:rPr>
        <w:t>4</w:t>
      </w:r>
      <w:r>
        <w:rPr>
          <w:noProof/>
        </w:rPr>
        <w:fldChar w:fldCharType="end"/>
      </w:r>
    </w:p>
    <w:p w14:paraId="2039BE0E" w14:textId="1A93A92C" w:rsidR="008E41AF" w:rsidRDefault="008E41AF">
      <w:pPr>
        <w:pStyle w:val="T2"/>
        <w:rPr>
          <w:rFonts w:asciiTheme="minorHAnsi" w:eastAsiaTheme="minorEastAsia" w:hAnsiTheme="minorHAnsi"/>
          <w:b w:val="0"/>
          <w:noProof/>
          <w:lang w:eastAsia="tr-TR"/>
        </w:rPr>
      </w:pPr>
      <w:r>
        <w:rPr>
          <w:noProof/>
        </w:rPr>
        <w:t>4.2</w:t>
      </w:r>
      <w:r>
        <w:rPr>
          <w:rFonts w:asciiTheme="minorHAnsi" w:eastAsiaTheme="minorEastAsia" w:hAnsiTheme="minorHAnsi"/>
          <w:b w:val="0"/>
          <w:noProof/>
          <w:lang w:eastAsia="tr-TR"/>
        </w:rPr>
        <w:tab/>
      </w:r>
      <w:r>
        <w:rPr>
          <w:noProof/>
        </w:rPr>
        <w:t>Özellikler</w:t>
      </w:r>
      <w:r>
        <w:rPr>
          <w:noProof/>
        </w:rPr>
        <w:tab/>
      </w:r>
      <w:r>
        <w:rPr>
          <w:noProof/>
        </w:rPr>
        <w:fldChar w:fldCharType="begin"/>
      </w:r>
      <w:r>
        <w:rPr>
          <w:noProof/>
        </w:rPr>
        <w:instrText xml:space="preserve"> PAGEREF _Toc141775894 \h </w:instrText>
      </w:r>
      <w:r>
        <w:rPr>
          <w:noProof/>
        </w:rPr>
      </w:r>
      <w:r>
        <w:rPr>
          <w:noProof/>
        </w:rPr>
        <w:fldChar w:fldCharType="separate"/>
      </w:r>
      <w:r w:rsidR="007836D3">
        <w:rPr>
          <w:noProof/>
        </w:rPr>
        <w:t>4</w:t>
      </w:r>
      <w:r>
        <w:rPr>
          <w:noProof/>
        </w:rPr>
        <w:fldChar w:fldCharType="end"/>
      </w:r>
    </w:p>
    <w:p w14:paraId="623CDFE6" w14:textId="25347066" w:rsidR="008E41AF" w:rsidRDefault="008E41AF">
      <w:pPr>
        <w:pStyle w:val="T1"/>
        <w:rPr>
          <w:rFonts w:asciiTheme="minorHAnsi" w:eastAsiaTheme="minorEastAsia" w:hAnsiTheme="minorHAnsi"/>
          <w:b w:val="0"/>
          <w:noProof/>
          <w:lang w:eastAsia="tr-TR"/>
        </w:rPr>
      </w:pPr>
      <w:r>
        <w:rPr>
          <w:noProof/>
        </w:rPr>
        <w:t>5</w:t>
      </w:r>
      <w:r>
        <w:rPr>
          <w:rFonts w:asciiTheme="minorHAnsi" w:eastAsiaTheme="minorEastAsia" w:hAnsiTheme="minorHAnsi"/>
          <w:b w:val="0"/>
          <w:noProof/>
          <w:lang w:eastAsia="tr-TR"/>
        </w:rPr>
        <w:tab/>
      </w:r>
      <w:r>
        <w:rPr>
          <w:noProof/>
        </w:rPr>
        <w:t>Numune alma, muayene ve deneyler</w:t>
      </w:r>
      <w:r>
        <w:rPr>
          <w:noProof/>
        </w:rPr>
        <w:tab/>
      </w:r>
      <w:r>
        <w:rPr>
          <w:noProof/>
        </w:rPr>
        <w:fldChar w:fldCharType="begin"/>
      </w:r>
      <w:r>
        <w:rPr>
          <w:noProof/>
        </w:rPr>
        <w:instrText xml:space="preserve"> PAGEREF _Toc141775948 \h </w:instrText>
      </w:r>
      <w:r>
        <w:rPr>
          <w:noProof/>
        </w:rPr>
      </w:r>
      <w:r>
        <w:rPr>
          <w:noProof/>
        </w:rPr>
        <w:fldChar w:fldCharType="separate"/>
      </w:r>
      <w:r w:rsidR="007836D3">
        <w:rPr>
          <w:noProof/>
        </w:rPr>
        <w:t>7</w:t>
      </w:r>
      <w:r>
        <w:rPr>
          <w:noProof/>
        </w:rPr>
        <w:fldChar w:fldCharType="end"/>
      </w:r>
    </w:p>
    <w:p w14:paraId="546658F7" w14:textId="67C8BA3D" w:rsidR="008E41AF" w:rsidRDefault="008E41AF">
      <w:pPr>
        <w:pStyle w:val="T2"/>
        <w:rPr>
          <w:rFonts w:asciiTheme="minorHAnsi" w:eastAsiaTheme="minorEastAsia" w:hAnsiTheme="minorHAnsi"/>
          <w:b w:val="0"/>
          <w:noProof/>
          <w:lang w:eastAsia="tr-TR"/>
        </w:rPr>
      </w:pPr>
      <w:r>
        <w:rPr>
          <w:noProof/>
        </w:rPr>
        <w:t>5.1</w:t>
      </w:r>
      <w:r>
        <w:rPr>
          <w:rFonts w:asciiTheme="minorHAnsi" w:eastAsiaTheme="minorEastAsia" w:hAnsiTheme="minorHAnsi"/>
          <w:b w:val="0"/>
          <w:noProof/>
          <w:lang w:eastAsia="tr-TR"/>
        </w:rPr>
        <w:tab/>
      </w:r>
      <w:r>
        <w:rPr>
          <w:noProof/>
        </w:rPr>
        <w:t>Numune alma</w:t>
      </w:r>
      <w:r>
        <w:rPr>
          <w:noProof/>
        </w:rPr>
        <w:tab/>
      </w:r>
      <w:r>
        <w:rPr>
          <w:noProof/>
        </w:rPr>
        <w:fldChar w:fldCharType="begin"/>
      </w:r>
      <w:r>
        <w:rPr>
          <w:noProof/>
        </w:rPr>
        <w:instrText xml:space="preserve"> PAGEREF _Toc141775949 \h </w:instrText>
      </w:r>
      <w:r>
        <w:rPr>
          <w:noProof/>
        </w:rPr>
      </w:r>
      <w:r>
        <w:rPr>
          <w:noProof/>
        </w:rPr>
        <w:fldChar w:fldCharType="separate"/>
      </w:r>
      <w:r w:rsidR="007836D3">
        <w:rPr>
          <w:noProof/>
        </w:rPr>
        <w:t>7</w:t>
      </w:r>
      <w:r>
        <w:rPr>
          <w:noProof/>
        </w:rPr>
        <w:fldChar w:fldCharType="end"/>
      </w:r>
    </w:p>
    <w:p w14:paraId="756FD079" w14:textId="1A9DB76A" w:rsidR="008E41AF" w:rsidRDefault="008E41AF">
      <w:pPr>
        <w:pStyle w:val="T2"/>
        <w:rPr>
          <w:rFonts w:asciiTheme="minorHAnsi" w:eastAsiaTheme="minorEastAsia" w:hAnsiTheme="minorHAnsi"/>
          <w:b w:val="0"/>
          <w:noProof/>
          <w:lang w:eastAsia="tr-TR"/>
        </w:rPr>
      </w:pPr>
      <w:r>
        <w:rPr>
          <w:noProof/>
        </w:rPr>
        <w:t>5.2</w:t>
      </w:r>
      <w:r>
        <w:rPr>
          <w:rFonts w:asciiTheme="minorHAnsi" w:eastAsiaTheme="minorEastAsia" w:hAnsiTheme="minorHAnsi"/>
          <w:b w:val="0"/>
          <w:noProof/>
          <w:lang w:eastAsia="tr-TR"/>
        </w:rPr>
        <w:tab/>
      </w:r>
      <w:r>
        <w:rPr>
          <w:noProof/>
        </w:rPr>
        <w:t>Muayeneler</w:t>
      </w:r>
      <w:r>
        <w:rPr>
          <w:noProof/>
        </w:rPr>
        <w:tab/>
      </w:r>
      <w:r>
        <w:rPr>
          <w:noProof/>
        </w:rPr>
        <w:fldChar w:fldCharType="begin"/>
      </w:r>
      <w:r>
        <w:rPr>
          <w:noProof/>
        </w:rPr>
        <w:instrText xml:space="preserve"> PAGEREF _Toc141775950 \h </w:instrText>
      </w:r>
      <w:r>
        <w:rPr>
          <w:noProof/>
        </w:rPr>
      </w:r>
      <w:r>
        <w:rPr>
          <w:noProof/>
        </w:rPr>
        <w:fldChar w:fldCharType="separate"/>
      </w:r>
      <w:r w:rsidR="007836D3">
        <w:rPr>
          <w:noProof/>
        </w:rPr>
        <w:t>8</w:t>
      </w:r>
      <w:r>
        <w:rPr>
          <w:noProof/>
        </w:rPr>
        <w:fldChar w:fldCharType="end"/>
      </w:r>
    </w:p>
    <w:p w14:paraId="5D9D9C81" w14:textId="2F921DA6" w:rsidR="008E41AF" w:rsidRDefault="008E41AF">
      <w:pPr>
        <w:pStyle w:val="T2"/>
        <w:rPr>
          <w:rFonts w:asciiTheme="minorHAnsi" w:eastAsiaTheme="minorEastAsia" w:hAnsiTheme="minorHAnsi"/>
          <w:b w:val="0"/>
          <w:noProof/>
          <w:lang w:eastAsia="tr-TR"/>
        </w:rPr>
      </w:pPr>
      <w:r>
        <w:rPr>
          <w:noProof/>
        </w:rPr>
        <w:t>5.3</w:t>
      </w:r>
      <w:r>
        <w:rPr>
          <w:rFonts w:asciiTheme="minorHAnsi" w:eastAsiaTheme="minorEastAsia" w:hAnsiTheme="minorHAnsi"/>
          <w:b w:val="0"/>
          <w:noProof/>
          <w:lang w:eastAsia="tr-TR"/>
        </w:rPr>
        <w:tab/>
      </w:r>
      <w:r>
        <w:rPr>
          <w:noProof/>
        </w:rPr>
        <w:t>Deneyler</w:t>
      </w:r>
      <w:r>
        <w:rPr>
          <w:noProof/>
        </w:rPr>
        <w:tab/>
      </w:r>
      <w:r>
        <w:rPr>
          <w:noProof/>
        </w:rPr>
        <w:fldChar w:fldCharType="begin"/>
      </w:r>
      <w:r>
        <w:rPr>
          <w:noProof/>
        </w:rPr>
        <w:instrText xml:space="preserve"> PAGEREF _Toc141775952 \h </w:instrText>
      </w:r>
      <w:r>
        <w:rPr>
          <w:noProof/>
        </w:rPr>
      </w:r>
      <w:r>
        <w:rPr>
          <w:noProof/>
        </w:rPr>
        <w:fldChar w:fldCharType="separate"/>
      </w:r>
      <w:r w:rsidR="007836D3">
        <w:rPr>
          <w:noProof/>
        </w:rPr>
        <w:t>9</w:t>
      </w:r>
      <w:r>
        <w:rPr>
          <w:noProof/>
        </w:rPr>
        <w:fldChar w:fldCharType="end"/>
      </w:r>
    </w:p>
    <w:p w14:paraId="0289E618" w14:textId="13882F5E" w:rsidR="008E41AF" w:rsidRDefault="008E41AF">
      <w:pPr>
        <w:pStyle w:val="T2"/>
        <w:rPr>
          <w:rFonts w:asciiTheme="minorHAnsi" w:eastAsiaTheme="minorEastAsia" w:hAnsiTheme="minorHAnsi"/>
          <w:b w:val="0"/>
          <w:noProof/>
          <w:lang w:eastAsia="tr-TR"/>
        </w:rPr>
      </w:pPr>
      <w:r>
        <w:rPr>
          <w:noProof/>
        </w:rPr>
        <w:t>5.4</w:t>
      </w:r>
      <w:r>
        <w:rPr>
          <w:rFonts w:asciiTheme="minorHAnsi" w:eastAsiaTheme="minorEastAsia" w:hAnsiTheme="minorHAnsi"/>
          <w:b w:val="0"/>
          <w:noProof/>
          <w:lang w:eastAsia="tr-TR"/>
        </w:rPr>
        <w:tab/>
      </w:r>
      <w:r>
        <w:rPr>
          <w:noProof/>
        </w:rPr>
        <w:t>Değerlendirme</w:t>
      </w:r>
      <w:r>
        <w:rPr>
          <w:noProof/>
        </w:rPr>
        <w:tab/>
      </w:r>
      <w:r>
        <w:rPr>
          <w:noProof/>
        </w:rPr>
        <w:fldChar w:fldCharType="begin"/>
      </w:r>
      <w:r>
        <w:rPr>
          <w:noProof/>
        </w:rPr>
        <w:instrText xml:space="preserve"> PAGEREF _Toc141776017 \h </w:instrText>
      </w:r>
      <w:r>
        <w:rPr>
          <w:noProof/>
        </w:rPr>
      </w:r>
      <w:r>
        <w:rPr>
          <w:noProof/>
        </w:rPr>
        <w:fldChar w:fldCharType="separate"/>
      </w:r>
      <w:r w:rsidR="007836D3">
        <w:rPr>
          <w:noProof/>
        </w:rPr>
        <w:t>15</w:t>
      </w:r>
      <w:r>
        <w:rPr>
          <w:noProof/>
        </w:rPr>
        <w:fldChar w:fldCharType="end"/>
      </w:r>
    </w:p>
    <w:p w14:paraId="7F4CE967" w14:textId="6A8DD641" w:rsidR="008E41AF" w:rsidRDefault="008E41AF">
      <w:pPr>
        <w:pStyle w:val="T2"/>
        <w:rPr>
          <w:rFonts w:asciiTheme="minorHAnsi" w:eastAsiaTheme="minorEastAsia" w:hAnsiTheme="minorHAnsi"/>
          <w:b w:val="0"/>
          <w:noProof/>
          <w:lang w:eastAsia="tr-TR"/>
        </w:rPr>
      </w:pPr>
      <w:r>
        <w:rPr>
          <w:noProof/>
        </w:rPr>
        <w:t>5.5</w:t>
      </w:r>
      <w:r>
        <w:rPr>
          <w:rFonts w:asciiTheme="minorHAnsi" w:eastAsiaTheme="minorEastAsia" w:hAnsiTheme="minorHAnsi"/>
          <w:b w:val="0"/>
          <w:noProof/>
          <w:lang w:eastAsia="tr-TR"/>
        </w:rPr>
        <w:tab/>
      </w:r>
      <w:r>
        <w:rPr>
          <w:noProof/>
        </w:rPr>
        <w:t>Muayene ve deney raporu</w:t>
      </w:r>
      <w:r>
        <w:rPr>
          <w:noProof/>
        </w:rPr>
        <w:tab/>
      </w:r>
      <w:r>
        <w:rPr>
          <w:noProof/>
        </w:rPr>
        <w:fldChar w:fldCharType="begin"/>
      </w:r>
      <w:r>
        <w:rPr>
          <w:noProof/>
        </w:rPr>
        <w:instrText xml:space="preserve"> PAGEREF _Toc141776018 \h </w:instrText>
      </w:r>
      <w:r>
        <w:rPr>
          <w:noProof/>
        </w:rPr>
      </w:r>
      <w:r>
        <w:rPr>
          <w:noProof/>
        </w:rPr>
        <w:fldChar w:fldCharType="separate"/>
      </w:r>
      <w:r w:rsidR="007836D3">
        <w:rPr>
          <w:noProof/>
        </w:rPr>
        <w:t>15</w:t>
      </w:r>
      <w:r>
        <w:rPr>
          <w:noProof/>
        </w:rPr>
        <w:fldChar w:fldCharType="end"/>
      </w:r>
    </w:p>
    <w:p w14:paraId="44A30796" w14:textId="5E6162CA" w:rsidR="008E41AF" w:rsidRDefault="008E41AF">
      <w:pPr>
        <w:pStyle w:val="T1"/>
        <w:rPr>
          <w:rFonts w:asciiTheme="minorHAnsi" w:eastAsiaTheme="minorEastAsia" w:hAnsiTheme="minorHAnsi"/>
          <w:b w:val="0"/>
          <w:noProof/>
          <w:lang w:eastAsia="tr-TR"/>
        </w:rPr>
      </w:pPr>
      <w:r>
        <w:rPr>
          <w:noProof/>
        </w:rPr>
        <w:t>6</w:t>
      </w:r>
      <w:r>
        <w:rPr>
          <w:rFonts w:asciiTheme="minorHAnsi" w:eastAsiaTheme="minorEastAsia" w:hAnsiTheme="minorHAnsi"/>
          <w:b w:val="0"/>
          <w:noProof/>
          <w:lang w:eastAsia="tr-TR"/>
        </w:rPr>
        <w:tab/>
      </w:r>
      <w:r>
        <w:rPr>
          <w:noProof/>
        </w:rPr>
        <w:t>Piyasaya arz</w:t>
      </w:r>
      <w:r>
        <w:rPr>
          <w:noProof/>
        </w:rPr>
        <w:tab/>
      </w:r>
      <w:r>
        <w:rPr>
          <w:noProof/>
        </w:rPr>
        <w:fldChar w:fldCharType="begin"/>
      </w:r>
      <w:r>
        <w:rPr>
          <w:noProof/>
        </w:rPr>
        <w:instrText xml:space="preserve"> PAGEREF _Toc141776019 \h </w:instrText>
      </w:r>
      <w:r>
        <w:rPr>
          <w:noProof/>
        </w:rPr>
      </w:r>
      <w:r>
        <w:rPr>
          <w:noProof/>
        </w:rPr>
        <w:fldChar w:fldCharType="separate"/>
      </w:r>
      <w:r w:rsidR="007836D3">
        <w:rPr>
          <w:noProof/>
        </w:rPr>
        <w:t>15</w:t>
      </w:r>
      <w:r>
        <w:rPr>
          <w:noProof/>
        </w:rPr>
        <w:fldChar w:fldCharType="end"/>
      </w:r>
    </w:p>
    <w:p w14:paraId="3D66D6F1" w14:textId="5917BDCB" w:rsidR="008E41AF" w:rsidRDefault="008E41AF">
      <w:pPr>
        <w:pStyle w:val="T2"/>
        <w:rPr>
          <w:rFonts w:asciiTheme="minorHAnsi" w:eastAsiaTheme="minorEastAsia" w:hAnsiTheme="minorHAnsi"/>
          <w:b w:val="0"/>
          <w:noProof/>
          <w:lang w:eastAsia="tr-TR"/>
        </w:rPr>
      </w:pPr>
      <w:r>
        <w:rPr>
          <w:noProof/>
        </w:rPr>
        <w:t>6.1</w:t>
      </w:r>
      <w:r>
        <w:rPr>
          <w:rFonts w:asciiTheme="minorHAnsi" w:eastAsiaTheme="minorEastAsia" w:hAnsiTheme="minorHAnsi"/>
          <w:b w:val="0"/>
          <w:noProof/>
          <w:lang w:eastAsia="tr-TR"/>
        </w:rPr>
        <w:tab/>
      </w:r>
      <w:r>
        <w:rPr>
          <w:noProof/>
        </w:rPr>
        <w:t>Ambalajlama</w:t>
      </w:r>
      <w:r>
        <w:rPr>
          <w:noProof/>
        </w:rPr>
        <w:tab/>
      </w:r>
      <w:r>
        <w:rPr>
          <w:noProof/>
        </w:rPr>
        <w:fldChar w:fldCharType="begin"/>
      </w:r>
      <w:r>
        <w:rPr>
          <w:noProof/>
        </w:rPr>
        <w:instrText xml:space="preserve"> PAGEREF _Toc141776020 \h </w:instrText>
      </w:r>
      <w:r>
        <w:rPr>
          <w:noProof/>
        </w:rPr>
      </w:r>
      <w:r>
        <w:rPr>
          <w:noProof/>
        </w:rPr>
        <w:fldChar w:fldCharType="separate"/>
      </w:r>
      <w:r w:rsidR="007836D3">
        <w:rPr>
          <w:noProof/>
        </w:rPr>
        <w:t>15</w:t>
      </w:r>
      <w:r>
        <w:rPr>
          <w:noProof/>
        </w:rPr>
        <w:fldChar w:fldCharType="end"/>
      </w:r>
    </w:p>
    <w:p w14:paraId="2D50A009" w14:textId="7ED8E97D" w:rsidR="008E41AF" w:rsidRDefault="008E41AF">
      <w:pPr>
        <w:pStyle w:val="T2"/>
        <w:rPr>
          <w:rFonts w:asciiTheme="minorHAnsi" w:eastAsiaTheme="minorEastAsia" w:hAnsiTheme="minorHAnsi"/>
          <w:b w:val="0"/>
          <w:noProof/>
          <w:lang w:eastAsia="tr-TR"/>
        </w:rPr>
      </w:pPr>
      <w:r>
        <w:rPr>
          <w:noProof/>
        </w:rPr>
        <w:t>6.2</w:t>
      </w:r>
      <w:r>
        <w:rPr>
          <w:rFonts w:asciiTheme="minorHAnsi" w:eastAsiaTheme="minorEastAsia" w:hAnsiTheme="minorHAnsi"/>
          <w:b w:val="0"/>
          <w:noProof/>
          <w:lang w:eastAsia="tr-TR"/>
        </w:rPr>
        <w:tab/>
      </w:r>
      <w:r>
        <w:rPr>
          <w:noProof/>
        </w:rPr>
        <w:t>İşaretleme</w:t>
      </w:r>
      <w:r>
        <w:rPr>
          <w:noProof/>
        </w:rPr>
        <w:tab/>
      </w:r>
      <w:r>
        <w:rPr>
          <w:noProof/>
        </w:rPr>
        <w:fldChar w:fldCharType="begin"/>
      </w:r>
      <w:r>
        <w:rPr>
          <w:noProof/>
        </w:rPr>
        <w:instrText xml:space="preserve"> PAGEREF _Toc141776021 \h </w:instrText>
      </w:r>
      <w:r>
        <w:rPr>
          <w:noProof/>
        </w:rPr>
      </w:r>
      <w:r>
        <w:rPr>
          <w:noProof/>
        </w:rPr>
        <w:fldChar w:fldCharType="separate"/>
      </w:r>
      <w:r w:rsidR="007836D3">
        <w:rPr>
          <w:noProof/>
        </w:rPr>
        <w:t>16</w:t>
      </w:r>
      <w:r>
        <w:rPr>
          <w:noProof/>
        </w:rPr>
        <w:fldChar w:fldCharType="end"/>
      </w:r>
    </w:p>
    <w:p w14:paraId="091853DD" w14:textId="62824AF5" w:rsidR="008E41AF" w:rsidRDefault="008E41AF">
      <w:pPr>
        <w:pStyle w:val="T2"/>
        <w:rPr>
          <w:rFonts w:asciiTheme="minorHAnsi" w:eastAsiaTheme="minorEastAsia" w:hAnsiTheme="minorHAnsi"/>
          <w:b w:val="0"/>
          <w:noProof/>
          <w:lang w:eastAsia="tr-TR"/>
        </w:rPr>
      </w:pPr>
      <w:r>
        <w:rPr>
          <w:noProof/>
        </w:rPr>
        <w:t>6.3</w:t>
      </w:r>
      <w:r>
        <w:rPr>
          <w:rFonts w:asciiTheme="minorHAnsi" w:eastAsiaTheme="minorEastAsia" w:hAnsiTheme="minorHAnsi"/>
          <w:b w:val="0"/>
          <w:noProof/>
          <w:lang w:eastAsia="tr-TR"/>
        </w:rPr>
        <w:tab/>
      </w:r>
      <w:r>
        <w:rPr>
          <w:noProof/>
        </w:rPr>
        <w:t>Muhafaza ve taşıma</w:t>
      </w:r>
      <w:r>
        <w:rPr>
          <w:noProof/>
        </w:rPr>
        <w:tab/>
      </w:r>
      <w:r>
        <w:rPr>
          <w:noProof/>
        </w:rPr>
        <w:fldChar w:fldCharType="begin"/>
      </w:r>
      <w:r>
        <w:rPr>
          <w:noProof/>
        </w:rPr>
        <w:instrText xml:space="preserve"> PAGEREF _Toc141776022 \h </w:instrText>
      </w:r>
      <w:r>
        <w:rPr>
          <w:noProof/>
        </w:rPr>
      </w:r>
      <w:r>
        <w:rPr>
          <w:noProof/>
        </w:rPr>
        <w:fldChar w:fldCharType="separate"/>
      </w:r>
      <w:r w:rsidR="007836D3">
        <w:rPr>
          <w:noProof/>
        </w:rPr>
        <w:t>16</w:t>
      </w:r>
      <w:r>
        <w:rPr>
          <w:noProof/>
        </w:rPr>
        <w:fldChar w:fldCharType="end"/>
      </w:r>
    </w:p>
    <w:p w14:paraId="0555E98E" w14:textId="3B827E3C" w:rsidR="008E41AF" w:rsidRDefault="008E41AF">
      <w:pPr>
        <w:pStyle w:val="T1"/>
        <w:rPr>
          <w:rFonts w:asciiTheme="minorHAnsi" w:eastAsiaTheme="minorEastAsia" w:hAnsiTheme="minorHAnsi"/>
          <w:b w:val="0"/>
          <w:noProof/>
          <w:lang w:eastAsia="tr-TR"/>
        </w:rPr>
      </w:pPr>
      <w:r>
        <w:rPr>
          <w:noProof/>
        </w:rPr>
        <w:t>7</w:t>
      </w:r>
      <w:r>
        <w:rPr>
          <w:rFonts w:asciiTheme="minorHAnsi" w:eastAsiaTheme="minorEastAsia" w:hAnsiTheme="minorHAnsi"/>
          <w:b w:val="0"/>
          <w:noProof/>
          <w:lang w:eastAsia="tr-TR"/>
        </w:rPr>
        <w:tab/>
      </w:r>
      <w:r>
        <w:rPr>
          <w:noProof/>
        </w:rPr>
        <w:t>Çeşitli hükümler</w:t>
      </w:r>
      <w:r>
        <w:rPr>
          <w:noProof/>
        </w:rPr>
        <w:tab/>
      </w:r>
      <w:r>
        <w:rPr>
          <w:noProof/>
        </w:rPr>
        <w:fldChar w:fldCharType="begin"/>
      </w:r>
      <w:r>
        <w:rPr>
          <w:noProof/>
        </w:rPr>
        <w:instrText xml:space="preserve"> PAGEREF _Toc141776023 \h </w:instrText>
      </w:r>
      <w:r>
        <w:rPr>
          <w:noProof/>
        </w:rPr>
      </w:r>
      <w:r>
        <w:rPr>
          <w:noProof/>
        </w:rPr>
        <w:fldChar w:fldCharType="separate"/>
      </w:r>
      <w:r w:rsidR="007836D3">
        <w:rPr>
          <w:noProof/>
        </w:rPr>
        <w:t>16</w:t>
      </w:r>
      <w:r>
        <w:rPr>
          <w:noProof/>
        </w:rPr>
        <w:fldChar w:fldCharType="end"/>
      </w:r>
    </w:p>
    <w:p w14:paraId="4BED9CC4" w14:textId="1831867C" w:rsidR="008E41AF" w:rsidRDefault="008E41AF">
      <w:pPr>
        <w:pStyle w:val="T1"/>
        <w:rPr>
          <w:rFonts w:asciiTheme="minorHAnsi" w:eastAsiaTheme="minorEastAsia" w:hAnsiTheme="minorHAnsi"/>
          <w:b w:val="0"/>
          <w:noProof/>
          <w:lang w:eastAsia="tr-TR"/>
        </w:rPr>
      </w:pPr>
      <w:r>
        <w:rPr>
          <w:noProof/>
        </w:rPr>
        <w:t>Kaynaklar</w:t>
      </w:r>
      <w:r>
        <w:rPr>
          <w:noProof/>
        </w:rPr>
        <w:tab/>
      </w:r>
      <w:r>
        <w:rPr>
          <w:noProof/>
        </w:rPr>
        <w:fldChar w:fldCharType="begin"/>
      </w:r>
      <w:r>
        <w:rPr>
          <w:noProof/>
        </w:rPr>
        <w:instrText xml:space="preserve"> PAGEREF _Toc141776024 \h </w:instrText>
      </w:r>
      <w:r>
        <w:rPr>
          <w:noProof/>
        </w:rPr>
      </w:r>
      <w:r>
        <w:rPr>
          <w:noProof/>
        </w:rPr>
        <w:fldChar w:fldCharType="separate"/>
      </w:r>
      <w:r w:rsidR="007836D3">
        <w:rPr>
          <w:noProof/>
        </w:rPr>
        <w:t>17</w:t>
      </w:r>
      <w:r>
        <w:rPr>
          <w:noProof/>
        </w:rPr>
        <w:fldChar w:fldCharType="end"/>
      </w:r>
    </w:p>
    <w:p w14:paraId="0A3EADAB" w14:textId="78D37E88" w:rsidR="009853B5" w:rsidRDefault="00D56A92">
      <w:pPr>
        <w:spacing w:after="200" w:line="276" w:lineRule="auto"/>
      </w:pPr>
      <w:r>
        <w:fldChar w:fldCharType="end"/>
      </w:r>
      <w:r w:rsidR="009853B5">
        <w:br w:type="page"/>
      </w:r>
    </w:p>
    <w:p w14:paraId="21992E2C" w14:textId="77777777" w:rsidR="009F16C3" w:rsidRDefault="009F16C3" w:rsidP="00B2012B">
      <w:pPr>
        <w:sectPr w:rsidR="009F16C3" w:rsidSect="009F16C3">
          <w:pgSz w:w="11906" w:h="16838" w:code="9"/>
          <w:pgMar w:top="794" w:right="737" w:bottom="567" w:left="851" w:header="709" w:footer="709" w:gutter="567"/>
          <w:pgNumType w:fmt="lowerRoman"/>
          <w:cols w:space="720"/>
          <w:docGrid w:linePitch="300"/>
        </w:sectPr>
      </w:pPr>
    </w:p>
    <w:p w14:paraId="0C8D188B" w14:textId="77777777" w:rsidR="00E12311" w:rsidRPr="00781808" w:rsidRDefault="00E12311">
      <w:pPr>
        <w:pStyle w:val="Balk1"/>
      </w:pPr>
      <w:bookmarkStart w:id="5" w:name="_Toc65758225"/>
      <w:bookmarkStart w:id="6" w:name="_Toc141775805"/>
      <w:bookmarkStart w:id="7" w:name="_Toc60860914"/>
      <w:bookmarkStart w:id="8" w:name="_Toc475177336"/>
      <w:r w:rsidRPr="00781808">
        <w:lastRenderedPageBreak/>
        <w:t>Kapsam</w:t>
      </w:r>
      <w:bookmarkEnd w:id="5"/>
      <w:bookmarkEnd w:id="6"/>
    </w:p>
    <w:p w14:paraId="1BF335B6" w14:textId="6ABC2BA9" w:rsidR="004968EF" w:rsidRDefault="004968EF" w:rsidP="004968EF">
      <w:r w:rsidRPr="00244B94">
        <w:t xml:space="preserve">Bu standart, balı kapsar. </w:t>
      </w:r>
      <w:r w:rsidRPr="00351D8C">
        <w:t>Çam balını</w:t>
      </w:r>
      <w:r w:rsidR="004135D1" w:rsidRPr="00351D8C">
        <w:t>, salgı ballarını</w:t>
      </w:r>
      <w:r w:rsidRPr="00351D8C">
        <w:t xml:space="preserve"> kapsamaz.</w:t>
      </w:r>
    </w:p>
    <w:p w14:paraId="5C6036D8" w14:textId="22A79191" w:rsidR="00E12311" w:rsidRDefault="004968EF" w:rsidP="00DF0441">
      <w:pPr>
        <w:rPr>
          <w:szCs w:val="24"/>
        </w:rPr>
      </w:pPr>
      <w:r w:rsidRPr="00D82044">
        <w:rPr>
          <w:b/>
        </w:rPr>
        <w:t xml:space="preserve">NOT: </w:t>
      </w:r>
      <w:r w:rsidRPr="006B1CE2">
        <w:t>Çam balı</w:t>
      </w:r>
      <w:r w:rsidR="004268F9" w:rsidRPr="006B1CE2">
        <w:t xml:space="preserve"> ve salgı balı için</w:t>
      </w:r>
      <w:r w:rsidRPr="006B1CE2">
        <w:t xml:space="preserve"> TS 13910 standardı uygulanır.</w:t>
      </w:r>
    </w:p>
    <w:p w14:paraId="7224F15B" w14:textId="77777777" w:rsidR="00E12311" w:rsidRPr="00781808" w:rsidRDefault="00E12311" w:rsidP="00E12311">
      <w:pPr>
        <w:pStyle w:val="Balk1"/>
        <w:rPr>
          <w:rFonts w:asciiTheme="majorHAnsi" w:hAnsiTheme="majorHAnsi"/>
          <w:lang w:val="nb-NO"/>
        </w:rPr>
      </w:pPr>
      <w:bookmarkStart w:id="9" w:name="_Toc65758226"/>
      <w:bookmarkStart w:id="10" w:name="_Toc141775806"/>
      <w:r w:rsidRPr="00781808">
        <w:rPr>
          <w:rFonts w:asciiTheme="majorHAnsi" w:hAnsiTheme="majorHAnsi"/>
          <w:lang w:val="nb-NO"/>
        </w:rPr>
        <w:t>Bağlayıcı atıflar</w:t>
      </w:r>
      <w:bookmarkEnd w:id="9"/>
      <w:bookmarkEnd w:id="10"/>
    </w:p>
    <w:p w14:paraId="0E4C17B0" w14:textId="77777777" w:rsidR="00E12311" w:rsidRDefault="00E12311" w:rsidP="00E12311">
      <w:r w:rsidRPr="00781808">
        <w:t>Bu standartta diğer standart ve/veya dokümanlara atıf yapılmaktadır. Bu atıflar metin içerisinde uygun yerlerde belirtilmiş ve aşağıda liste halinde verilmiştir. Tarihli atıflarda, yalnızca alıntı yapılan baskı geçerlidir. Tarihli olmayan dokümanlar için, atıf yapılan dokümanın (tüm tadiller dâhil) son baskısı geçerlidir. * İşaretli olanlar bu standardın basıldığı tarihte İngilizce metin olarak yayımlanmış olan Türk Standartlarıdır</w:t>
      </w:r>
      <w:r w:rsidR="00D34EAB">
        <w:t>.</w:t>
      </w:r>
    </w:p>
    <w:tbl>
      <w:tblPr>
        <w:tblW w:w="982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29"/>
        <w:gridCol w:w="3929"/>
        <w:gridCol w:w="4271"/>
      </w:tblGrid>
      <w:tr w:rsidR="004268F9" w:rsidRPr="00FA5C96" w14:paraId="6B0B0991" w14:textId="77777777" w:rsidTr="00DE4B17">
        <w:tc>
          <w:tcPr>
            <w:tcW w:w="1629" w:type="dxa"/>
            <w:vAlign w:val="center"/>
          </w:tcPr>
          <w:p w14:paraId="18357682" w14:textId="77777777" w:rsidR="004268F9" w:rsidRPr="00FA5C96" w:rsidRDefault="004268F9" w:rsidP="00DE4B17">
            <w:pPr>
              <w:jc w:val="center"/>
              <w:rPr>
                <w:b/>
              </w:rPr>
            </w:pPr>
            <w:r w:rsidRPr="00FA5C96">
              <w:rPr>
                <w:b/>
              </w:rPr>
              <w:t>TS No</w:t>
            </w:r>
          </w:p>
        </w:tc>
        <w:tc>
          <w:tcPr>
            <w:tcW w:w="3929" w:type="dxa"/>
            <w:vAlign w:val="center"/>
          </w:tcPr>
          <w:p w14:paraId="56101C36" w14:textId="77777777" w:rsidR="004268F9" w:rsidRPr="00FA5C96" w:rsidRDefault="004268F9" w:rsidP="00DE4B17">
            <w:pPr>
              <w:jc w:val="center"/>
              <w:rPr>
                <w:b/>
              </w:rPr>
            </w:pPr>
            <w:r w:rsidRPr="00FA5C96">
              <w:rPr>
                <w:b/>
              </w:rPr>
              <w:t>Türkçe Adı</w:t>
            </w:r>
          </w:p>
        </w:tc>
        <w:tc>
          <w:tcPr>
            <w:tcW w:w="4271" w:type="dxa"/>
            <w:vAlign w:val="center"/>
          </w:tcPr>
          <w:p w14:paraId="43172C4B" w14:textId="77777777" w:rsidR="004268F9" w:rsidRPr="00FA5C96" w:rsidRDefault="004268F9" w:rsidP="00DE4B17">
            <w:pPr>
              <w:jc w:val="center"/>
              <w:rPr>
                <w:b/>
              </w:rPr>
            </w:pPr>
            <w:r w:rsidRPr="00FA5C96">
              <w:rPr>
                <w:b/>
              </w:rPr>
              <w:t>İngilizce Adı</w:t>
            </w:r>
          </w:p>
        </w:tc>
      </w:tr>
      <w:tr w:rsidR="004268F9" w:rsidRPr="00FA5C96" w14:paraId="1B484FB1" w14:textId="77777777" w:rsidTr="00DE4B17">
        <w:tc>
          <w:tcPr>
            <w:tcW w:w="1629" w:type="dxa"/>
          </w:tcPr>
          <w:p w14:paraId="217AF517" w14:textId="77777777" w:rsidR="004268F9" w:rsidRPr="00FA5C96" w:rsidRDefault="004268F9" w:rsidP="00DE4B17">
            <w:r w:rsidRPr="00FA5C96">
              <w:t>TS 545</w:t>
            </w:r>
          </w:p>
        </w:tc>
        <w:tc>
          <w:tcPr>
            <w:tcW w:w="3929" w:type="dxa"/>
          </w:tcPr>
          <w:p w14:paraId="05193F1D" w14:textId="77777777" w:rsidR="004268F9" w:rsidRPr="00FA5C96" w:rsidRDefault="004268F9" w:rsidP="00DE4B17">
            <w:r w:rsidRPr="00FA5C96">
              <w:t>Ayarlı çözeltilerin hazırlanması</w:t>
            </w:r>
          </w:p>
        </w:tc>
        <w:tc>
          <w:tcPr>
            <w:tcW w:w="4271" w:type="dxa"/>
          </w:tcPr>
          <w:p w14:paraId="3496E126" w14:textId="77777777" w:rsidR="004268F9" w:rsidRPr="00FA5C96" w:rsidRDefault="004268F9" w:rsidP="00DE4B17">
            <w:r w:rsidRPr="00FA5C96">
              <w:t>Preparation of standard solutions for volumetric analysis</w:t>
            </w:r>
          </w:p>
        </w:tc>
      </w:tr>
      <w:tr w:rsidR="004268F9" w:rsidRPr="00FA5C96" w14:paraId="49C11517" w14:textId="77777777" w:rsidTr="00DE4B17">
        <w:tc>
          <w:tcPr>
            <w:tcW w:w="1629" w:type="dxa"/>
          </w:tcPr>
          <w:p w14:paraId="4025E775" w14:textId="77777777" w:rsidR="004268F9" w:rsidRPr="00FA5C96" w:rsidRDefault="004268F9" w:rsidP="00DE4B17">
            <w:r w:rsidRPr="00FA5C96">
              <w:t>TS 1924</w:t>
            </w:r>
          </w:p>
        </w:tc>
        <w:tc>
          <w:tcPr>
            <w:tcW w:w="3929" w:type="dxa"/>
          </w:tcPr>
          <w:p w14:paraId="092D4927" w14:textId="77777777" w:rsidR="004268F9" w:rsidRPr="00FA5C96" w:rsidRDefault="004268F9" w:rsidP="00DE4B17">
            <w:r w:rsidRPr="00FA5C96">
              <w:t>Konserve kutuları (Meyve ve sebze mamulleri için silindirik)</w:t>
            </w:r>
          </w:p>
        </w:tc>
        <w:tc>
          <w:tcPr>
            <w:tcW w:w="4271" w:type="dxa"/>
          </w:tcPr>
          <w:p w14:paraId="295C01E2" w14:textId="77777777" w:rsidR="004268F9" w:rsidRPr="00FA5C96" w:rsidRDefault="004268F9" w:rsidP="00DE4B17">
            <w:r w:rsidRPr="00FA5C96">
              <w:t>Clindrical cons for fruit and vegetable</w:t>
            </w:r>
          </w:p>
        </w:tc>
      </w:tr>
      <w:tr w:rsidR="004268F9" w:rsidRPr="00FA5C96" w14:paraId="42450D57" w14:textId="77777777" w:rsidTr="00DE4B17">
        <w:tc>
          <w:tcPr>
            <w:tcW w:w="1629" w:type="dxa"/>
          </w:tcPr>
          <w:p w14:paraId="0F52F2F8" w14:textId="77777777" w:rsidR="004268F9" w:rsidRPr="00FA5C96" w:rsidRDefault="004268F9" w:rsidP="00DE4B17">
            <w:r w:rsidRPr="00FA5C96">
              <w:t>TS 2104</w:t>
            </w:r>
          </w:p>
        </w:tc>
        <w:tc>
          <w:tcPr>
            <w:tcW w:w="3929" w:type="dxa"/>
          </w:tcPr>
          <w:p w14:paraId="7C3FBEE0" w14:textId="77777777" w:rsidR="004268F9" w:rsidRPr="00FA5C96" w:rsidRDefault="004268F9" w:rsidP="00DE4B17">
            <w:r w:rsidRPr="00FA5C96">
              <w:t>Belirteçler - Belirteç çözeltileri hazırlama yöntemleri</w:t>
            </w:r>
          </w:p>
        </w:tc>
        <w:tc>
          <w:tcPr>
            <w:tcW w:w="4271" w:type="dxa"/>
          </w:tcPr>
          <w:p w14:paraId="348A8CB7" w14:textId="77777777" w:rsidR="004268F9" w:rsidRPr="00FA5C96" w:rsidRDefault="004268F9" w:rsidP="00DE4B17">
            <w:r w:rsidRPr="00FA5C96">
              <w:t>Indicators - Methods of preparation of indicator</w:t>
            </w:r>
          </w:p>
        </w:tc>
      </w:tr>
      <w:tr w:rsidR="004268F9" w:rsidRPr="00FA5C96" w14:paraId="6EEBA232" w14:textId="77777777" w:rsidTr="00DE4B17">
        <w:tc>
          <w:tcPr>
            <w:tcW w:w="1629" w:type="dxa"/>
          </w:tcPr>
          <w:p w14:paraId="6E1D99AB" w14:textId="77777777" w:rsidR="004268F9" w:rsidRPr="00FA5C96" w:rsidRDefault="004268F9" w:rsidP="00DE4B17">
            <w:r w:rsidRPr="00FA5C96">
              <w:t>TS 2131 ISO 928</w:t>
            </w:r>
          </w:p>
        </w:tc>
        <w:tc>
          <w:tcPr>
            <w:tcW w:w="3929" w:type="dxa"/>
          </w:tcPr>
          <w:p w14:paraId="009D37E0" w14:textId="77777777" w:rsidR="004268F9" w:rsidRPr="00FA5C96" w:rsidRDefault="004268F9" w:rsidP="00DE4B17">
            <w:r w:rsidRPr="00FA5C96">
              <w:t>Baharat ve çeşni veren bitkiler - Toplam kül miktarı tayini</w:t>
            </w:r>
          </w:p>
        </w:tc>
        <w:tc>
          <w:tcPr>
            <w:tcW w:w="4271" w:type="dxa"/>
          </w:tcPr>
          <w:p w14:paraId="2A753E81" w14:textId="77777777" w:rsidR="004268F9" w:rsidRPr="00FA5C96" w:rsidRDefault="004268F9" w:rsidP="00DE4B17">
            <w:r w:rsidRPr="00FA5C96">
              <w:t>Spices and condiments - Determination of total ash</w:t>
            </w:r>
          </w:p>
        </w:tc>
      </w:tr>
      <w:tr w:rsidR="004268F9" w:rsidRPr="00FA5C96" w14:paraId="4F732B78" w14:textId="77777777" w:rsidTr="00DE4B17">
        <w:tc>
          <w:tcPr>
            <w:tcW w:w="1629" w:type="dxa"/>
          </w:tcPr>
          <w:p w14:paraId="60BA3A81" w14:textId="77777777" w:rsidR="004268F9" w:rsidRPr="00FA5C96" w:rsidRDefault="004268F9" w:rsidP="00DE4B17">
            <w:r w:rsidRPr="00FA5C96">
              <w:t>TS ISO 3310-1</w:t>
            </w:r>
          </w:p>
        </w:tc>
        <w:tc>
          <w:tcPr>
            <w:tcW w:w="3929" w:type="dxa"/>
          </w:tcPr>
          <w:p w14:paraId="63636378" w14:textId="77777777" w:rsidR="004268F9" w:rsidRDefault="004268F9" w:rsidP="00DE4B17">
            <w:r w:rsidRPr="00FA5C96">
              <w:t xml:space="preserve">Deney elekleri – Teknik özellikler ve deneyler – </w:t>
            </w:r>
            <w:r>
              <w:t xml:space="preserve">Bölüm </w:t>
            </w:r>
            <w:r w:rsidRPr="00FA5C96">
              <w:t xml:space="preserve"> 1: </w:t>
            </w:r>
            <w:r>
              <w:t>Metal</w:t>
            </w:r>
            <w:r w:rsidRPr="00FA5C96">
              <w:t xml:space="preserve"> örgülü deney elekleri</w:t>
            </w:r>
          </w:p>
        </w:tc>
        <w:tc>
          <w:tcPr>
            <w:tcW w:w="4271" w:type="dxa"/>
          </w:tcPr>
          <w:p w14:paraId="76EBCF0D" w14:textId="77777777" w:rsidR="004268F9" w:rsidRDefault="004268F9" w:rsidP="00DE4B17">
            <w:r w:rsidRPr="00FA5C96">
              <w:t>Test sieves – Technical requirements and testing – Par</w:t>
            </w:r>
            <w:r>
              <w:t>t</w:t>
            </w:r>
            <w:r w:rsidRPr="00FA5C96">
              <w:t xml:space="preserve"> 1 : Test sieves of metal wire cloth</w:t>
            </w:r>
          </w:p>
        </w:tc>
      </w:tr>
      <w:tr w:rsidR="004268F9" w:rsidRPr="00FA5C96" w14:paraId="2B8331B2" w14:textId="77777777" w:rsidTr="00DE4B17">
        <w:tc>
          <w:tcPr>
            <w:tcW w:w="1629" w:type="dxa"/>
          </w:tcPr>
          <w:p w14:paraId="10577D47" w14:textId="77777777" w:rsidR="004268F9" w:rsidRPr="00FA5C96" w:rsidRDefault="004268F9" w:rsidP="00DE4B17">
            <w:r w:rsidRPr="00FA5C96">
              <w:t>TS EN ISO 3696</w:t>
            </w:r>
          </w:p>
        </w:tc>
        <w:tc>
          <w:tcPr>
            <w:tcW w:w="3929" w:type="dxa"/>
          </w:tcPr>
          <w:p w14:paraId="076DC8BD" w14:textId="77777777" w:rsidR="004268F9" w:rsidRPr="00FA5C96" w:rsidRDefault="004268F9" w:rsidP="00DE4B17">
            <w:r w:rsidRPr="00FA5C96">
              <w:t>Su - Analitik l</w:t>
            </w:r>
            <w:r>
              <w:t>a</w:t>
            </w:r>
            <w:r w:rsidRPr="00FA5C96">
              <w:t>boratuvarında kullanılan - Özellikler ve deney metodları</w:t>
            </w:r>
          </w:p>
        </w:tc>
        <w:tc>
          <w:tcPr>
            <w:tcW w:w="4271" w:type="dxa"/>
          </w:tcPr>
          <w:p w14:paraId="19BABA21" w14:textId="77777777" w:rsidR="004268F9" w:rsidRPr="00FA5C96" w:rsidRDefault="004268F9" w:rsidP="00DE4B17">
            <w:r w:rsidRPr="00FA5C96">
              <w:t>Water for analytical laboratory use - Spesification and test methods</w:t>
            </w:r>
          </w:p>
        </w:tc>
      </w:tr>
      <w:tr w:rsidR="004268F9" w:rsidRPr="00FA5C96" w14:paraId="45C4B070" w14:textId="77777777" w:rsidTr="00DE4B17">
        <w:tc>
          <w:tcPr>
            <w:tcW w:w="1629" w:type="dxa"/>
          </w:tcPr>
          <w:p w14:paraId="63164BDC" w14:textId="77777777" w:rsidR="004268F9" w:rsidRPr="00FA5C96" w:rsidRDefault="004268F9" w:rsidP="00DE4B17">
            <w:r w:rsidRPr="00FA5C96">
              <w:t>TS EN ISO 5377</w:t>
            </w:r>
          </w:p>
        </w:tc>
        <w:tc>
          <w:tcPr>
            <w:tcW w:w="3929" w:type="dxa"/>
          </w:tcPr>
          <w:p w14:paraId="69691AB9" w14:textId="77777777" w:rsidR="004268F9" w:rsidRPr="00FA5C96" w:rsidRDefault="004268F9" w:rsidP="00DE4B17">
            <w:r w:rsidRPr="00FA5C96">
              <w:t>Nişasta hidroliz ürünleri - İndirgeme gücünün ve dektroz eş değerinin tayini - Lane ve Eynon sabit titrasyon metodu</w:t>
            </w:r>
          </w:p>
        </w:tc>
        <w:tc>
          <w:tcPr>
            <w:tcW w:w="4271" w:type="dxa"/>
          </w:tcPr>
          <w:p w14:paraId="00332951" w14:textId="77777777" w:rsidR="004268F9" w:rsidRPr="00FA5C96" w:rsidRDefault="004268F9" w:rsidP="00DE4B17">
            <w:r w:rsidRPr="00FA5C96">
              <w:t>Starch hydrolysis products - Determination of reducingpower and dextrose equiralent - Lane and Eynon constant titre method</w:t>
            </w:r>
          </w:p>
        </w:tc>
      </w:tr>
      <w:tr w:rsidR="004268F9" w:rsidRPr="00FA5C96" w14:paraId="149A5AD7" w14:textId="77777777" w:rsidTr="00DE4B17">
        <w:tc>
          <w:tcPr>
            <w:tcW w:w="1629" w:type="dxa"/>
          </w:tcPr>
          <w:p w14:paraId="25B19261" w14:textId="77777777" w:rsidR="004268F9" w:rsidRPr="00FA5C96" w:rsidRDefault="004268F9" w:rsidP="00DE4B17">
            <w:r w:rsidRPr="00FF6059">
              <w:t>TS ISO 6493</w:t>
            </w:r>
          </w:p>
        </w:tc>
        <w:tc>
          <w:tcPr>
            <w:tcW w:w="3929" w:type="dxa"/>
          </w:tcPr>
          <w:p w14:paraId="2849655D" w14:textId="77777777" w:rsidR="004268F9" w:rsidRPr="00FA5C96" w:rsidRDefault="004268F9" w:rsidP="00DE4B17">
            <w:r w:rsidRPr="00FF6059">
              <w:t>Hayvan yemleri – Nişasta muhtevası</w:t>
            </w:r>
            <w:r>
              <w:t>nın</w:t>
            </w:r>
            <w:r w:rsidRPr="00FF6059">
              <w:t xml:space="preserve"> tayini</w:t>
            </w:r>
            <w:r>
              <w:t>- Polarimetrik metot</w:t>
            </w:r>
          </w:p>
        </w:tc>
        <w:tc>
          <w:tcPr>
            <w:tcW w:w="4271" w:type="dxa"/>
          </w:tcPr>
          <w:p w14:paraId="22C25743" w14:textId="77777777" w:rsidR="004268F9" w:rsidRPr="00FA5C96" w:rsidRDefault="004268F9" w:rsidP="00DE4B17">
            <w:r w:rsidRPr="00FF6059">
              <w:t>Animal feeding stuffs - Determination of starch content</w:t>
            </w:r>
            <w:r>
              <w:t>- Polarimetric method</w:t>
            </w:r>
          </w:p>
        </w:tc>
      </w:tr>
      <w:tr w:rsidR="009455D9" w:rsidRPr="00FA5C96" w14:paraId="59A9AAE7" w14:textId="77777777" w:rsidTr="00DE4B17">
        <w:tc>
          <w:tcPr>
            <w:tcW w:w="1629" w:type="dxa"/>
          </w:tcPr>
          <w:p w14:paraId="009BB81C" w14:textId="77777777" w:rsidR="009455D9" w:rsidRPr="00FF6059" w:rsidRDefault="009455D9" w:rsidP="00DE4B17">
            <w:r>
              <w:t>TS 6972</w:t>
            </w:r>
          </w:p>
        </w:tc>
        <w:tc>
          <w:tcPr>
            <w:tcW w:w="3929" w:type="dxa"/>
          </w:tcPr>
          <w:p w14:paraId="70F2C104" w14:textId="77777777" w:rsidR="009455D9" w:rsidRPr="00FF6059" w:rsidRDefault="009455D9" w:rsidP="00DE4B17">
            <w:r w:rsidRPr="009455D9">
              <w:t>Yapma petek</w:t>
            </w:r>
          </w:p>
        </w:tc>
        <w:tc>
          <w:tcPr>
            <w:tcW w:w="4271" w:type="dxa"/>
          </w:tcPr>
          <w:p w14:paraId="2BE3B529" w14:textId="77777777" w:rsidR="009455D9" w:rsidRPr="00FF6059" w:rsidRDefault="009455D9">
            <w:r w:rsidRPr="009455D9">
              <w:t xml:space="preserve">Comb </w:t>
            </w:r>
            <w:r>
              <w:t>f</w:t>
            </w:r>
            <w:r w:rsidRPr="009455D9">
              <w:t>oundation</w:t>
            </w:r>
          </w:p>
        </w:tc>
      </w:tr>
      <w:tr w:rsidR="004268F9" w:rsidRPr="00FA5C96" w14:paraId="62E49A99" w14:textId="77777777" w:rsidTr="00DE4B17">
        <w:tc>
          <w:tcPr>
            <w:tcW w:w="1629" w:type="dxa"/>
          </w:tcPr>
          <w:p w14:paraId="5D0E44EB" w14:textId="77777777" w:rsidR="004268F9" w:rsidRDefault="004268F9" w:rsidP="00DE4B17">
            <w:r w:rsidRPr="00FA5C96">
              <w:t xml:space="preserve">TS </w:t>
            </w:r>
            <w:r>
              <w:t>ISO 7002</w:t>
            </w:r>
          </w:p>
        </w:tc>
        <w:tc>
          <w:tcPr>
            <w:tcW w:w="3929" w:type="dxa"/>
          </w:tcPr>
          <w:p w14:paraId="0776E5E2" w14:textId="77777777" w:rsidR="004268F9" w:rsidRPr="004F4829" w:rsidRDefault="004268F9" w:rsidP="00DE4B17">
            <w:r>
              <w:t>Tarımsal gıda ürünleri – Bir partiden numune almak için standard metot planı</w:t>
            </w:r>
          </w:p>
        </w:tc>
        <w:tc>
          <w:tcPr>
            <w:tcW w:w="4271" w:type="dxa"/>
          </w:tcPr>
          <w:p w14:paraId="775DC1E6" w14:textId="77777777" w:rsidR="004268F9" w:rsidRPr="004F4829" w:rsidRDefault="004268F9" w:rsidP="00DE4B17">
            <w:r>
              <w:t>Agricultural food products - L</w:t>
            </w:r>
            <w:r w:rsidRPr="009046BD">
              <w:t>ayout for a standard method of sampling from a lot</w:t>
            </w:r>
            <w:r w:rsidRPr="009046BD" w:rsidDel="009046BD">
              <w:t xml:space="preserve"> </w:t>
            </w:r>
          </w:p>
        </w:tc>
      </w:tr>
      <w:tr w:rsidR="00DE4B17" w:rsidRPr="00FA5C96" w14:paraId="0659BE12" w14:textId="77777777" w:rsidTr="00DE4B17">
        <w:tc>
          <w:tcPr>
            <w:tcW w:w="1629" w:type="dxa"/>
          </w:tcPr>
          <w:p w14:paraId="770BDE22" w14:textId="77777777" w:rsidR="00DE4B17" w:rsidRPr="00FA5C96" w:rsidRDefault="00DE4B17" w:rsidP="00DE4B17">
            <w:r w:rsidRPr="00FA5C96">
              <w:t xml:space="preserve">TS </w:t>
            </w:r>
            <w:r>
              <w:t>7780</w:t>
            </w:r>
          </w:p>
        </w:tc>
        <w:tc>
          <w:tcPr>
            <w:tcW w:w="3929" w:type="dxa"/>
          </w:tcPr>
          <w:p w14:paraId="1D55B68A" w14:textId="77777777" w:rsidR="00DE4B17" w:rsidRDefault="00DE4B17" w:rsidP="00DE4B17">
            <w:r>
              <w:t>Akide şekeri</w:t>
            </w:r>
          </w:p>
        </w:tc>
        <w:tc>
          <w:tcPr>
            <w:tcW w:w="4271" w:type="dxa"/>
          </w:tcPr>
          <w:p w14:paraId="7C488D18" w14:textId="77777777" w:rsidR="00DE4B17" w:rsidRDefault="00DE4B17" w:rsidP="00DE4B17">
            <w:r>
              <w:t>Berlingot</w:t>
            </w:r>
          </w:p>
        </w:tc>
      </w:tr>
      <w:tr w:rsidR="00DE4B17" w:rsidRPr="00FA5C96" w14:paraId="10EECD29" w14:textId="77777777" w:rsidTr="00DE4B17">
        <w:tc>
          <w:tcPr>
            <w:tcW w:w="1629" w:type="dxa"/>
          </w:tcPr>
          <w:p w14:paraId="6A7B0905" w14:textId="77777777" w:rsidR="00DE4B17" w:rsidRPr="00FA5C96" w:rsidRDefault="00DE4B17" w:rsidP="00DE4B17">
            <w:r>
              <w:t>TS 13262</w:t>
            </w:r>
          </w:p>
        </w:tc>
        <w:tc>
          <w:tcPr>
            <w:tcW w:w="3929" w:type="dxa"/>
          </w:tcPr>
          <w:p w14:paraId="0D15E541" w14:textId="77777777" w:rsidR="00DE4B17" w:rsidRPr="00C32178" w:rsidRDefault="00DE4B17" w:rsidP="00DE4B17">
            <w:r w:rsidRPr="00C32178">
              <w:t>Balda bitki şekerleri (C4) tayini – Sürekli akış metodu</w:t>
            </w:r>
          </w:p>
        </w:tc>
        <w:tc>
          <w:tcPr>
            <w:tcW w:w="4271" w:type="dxa"/>
          </w:tcPr>
          <w:p w14:paraId="1C089953" w14:textId="77777777" w:rsidR="00DE4B17" w:rsidRPr="00FA5C96" w:rsidRDefault="00DE4B17" w:rsidP="00DE4B17">
            <w:r w:rsidRPr="00C32178">
              <w:t>Determination of plant sugars (C4) in honey - Continuous flow method</w:t>
            </w:r>
          </w:p>
        </w:tc>
      </w:tr>
      <w:tr w:rsidR="00DE4B17" w:rsidRPr="00FA5C96" w14:paraId="1448543F" w14:textId="77777777" w:rsidTr="00DE4B17">
        <w:tc>
          <w:tcPr>
            <w:tcW w:w="1629" w:type="dxa"/>
          </w:tcPr>
          <w:p w14:paraId="344166BA" w14:textId="77777777" w:rsidR="00DE4B17" w:rsidRPr="00FA5C96" w:rsidRDefault="00DE4B17" w:rsidP="00DE4B17">
            <w:r>
              <w:t>TS 13356</w:t>
            </w:r>
          </w:p>
        </w:tc>
        <w:tc>
          <w:tcPr>
            <w:tcW w:w="3929" w:type="dxa"/>
          </w:tcPr>
          <w:p w14:paraId="4C0EB653" w14:textId="77777777" w:rsidR="00DE4B17" w:rsidRPr="00FA5C96" w:rsidRDefault="00DE4B17" w:rsidP="00DE4B17">
            <w:r w:rsidRPr="00133D3D">
              <w:t>Balda hidroksimetilfurfural muhtevasının tayini - Yüksek performanslı sıvı kromatografisi (HPLC) metodu</w:t>
            </w:r>
          </w:p>
        </w:tc>
        <w:tc>
          <w:tcPr>
            <w:tcW w:w="4271" w:type="dxa"/>
          </w:tcPr>
          <w:p w14:paraId="6B75764D" w14:textId="77777777" w:rsidR="00DE4B17" w:rsidRPr="00FA5C96" w:rsidRDefault="00DE4B17" w:rsidP="00DE4B17">
            <w:r w:rsidRPr="00133D3D">
              <w:t>Determining the hydroxymethylfurfural content of honey - High performance liquid chromatography (HPLC) method</w:t>
            </w:r>
          </w:p>
        </w:tc>
      </w:tr>
      <w:tr w:rsidR="00DE4B17" w:rsidRPr="00FA5C96" w14:paraId="45A7FE7C" w14:textId="77777777" w:rsidTr="00DE4B17">
        <w:tc>
          <w:tcPr>
            <w:tcW w:w="1629" w:type="dxa"/>
          </w:tcPr>
          <w:p w14:paraId="35D4BA7F" w14:textId="77777777" w:rsidR="00DE4B17" w:rsidRDefault="00DE4B17" w:rsidP="00DE4B17">
            <w:r>
              <w:t>TS 13357</w:t>
            </w:r>
          </w:p>
        </w:tc>
        <w:tc>
          <w:tcPr>
            <w:tcW w:w="3929" w:type="dxa"/>
          </w:tcPr>
          <w:p w14:paraId="3D036A29" w14:textId="77777777" w:rsidR="00DE4B17" w:rsidRPr="00133D3D" w:rsidRDefault="00DE4B17" w:rsidP="00DE4B17">
            <w:r w:rsidRPr="000E3682">
              <w:t>Balda prolin muhtevasının tayini</w:t>
            </w:r>
          </w:p>
        </w:tc>
        <w:tc>
          <w:tcPr>
            <w:tcW w:w="4271" w:type="dxa"/>
          </w:tcPr>
          <w:p w14:paraId="470C806F" w14:textId="77777777" w:rsidR="00DE4B17" w:rsidRPr="00133D3D" w:rsidRDefault="00DE4B17" w:rsidP="00DE4B17">
            <w:r w:rsidRPr="000E3682">
              <w:t>Determination of proline content of honey</w:t>
            </w:r>
          </w:p>
        </w:tc>
      </w:tr>
      <w:tr w:rsidR="00DE4B17" w:rsidRPr="00FA5C96" w14:paraId="6CA8276C" w14:textId="77777777" w:rsidTr="00DE4B17">
        <w:tc>
          <w:tcPr>
            <w:tcW w:w="1629" w:type="dxa"/>
          </w:tcPr>
          <w:p w14:paraId="58DAC4EB" w14:textId="77777777" w:rsidR="00DE4B17" w:rsidRDefault="00DE4B17" w:rsidP="00DE4B17">
            <w:r>
              <w:lastRenderedPageBreak/>
              <w:t>TS 13359</w:t>
            </w:r>
          </w:p>
        </w:tc>
        <w:tc>
          <w:tcPr>
            <w:tcW w:w="3929" w:type="dxa"/>
          </w:tcPr>
          <w:p w14:paraId="5BC15E76" w14:textId="77777777" w:rsidR="00DE4B17" w:rsidRPr="00A05541" w:rsidRDefault="00DE4B17" w:rsidP="00DE4B17">
            <w:r w:rsidRPr="00A05541">
              <w:t>Bal</w:t>
            </w:r>
            <w:r>
              <w:t xml:space="preserve"> </w:t>
            </w:r>
            <w:r w:rsidRPr="00A05541">
              <w:t>-</w:t>
            </w:r>
            <w:r>
              <w:t xml:space="preserve"> </w:t>
            </w:r>
            <w:r w:rsidRPr="00A05541">
              <w:t xml:space="preserve">Fruktoz, glukoz, </w:t>
            </w:r>
            <w:r>
              <w:t>sakkaroz</w:t>
            </w:r>
            <w:r w:rsidRPr="00A05541">
              <w:t>, turanoz ve maltoz muhtevası tayini - Yüksek performanslı sıvı kromatografisi (HPLC) metodu</w:t>
            </w:r>
          </w:p>
        </w:tc>
        <w:tc>
          <w:tcPr>
            <w:tcW w:w="4271" w:type="dxa"/>
          </w:tcPr>
          <w:p w14:paraId="2451AEB5" w14:textId="77777777" w:rsidR="00DE4B17" w:rsidRPr="00A05541" w:rsidRDefault="00DE4B17" w:rsidP="00DE4B17">
            <w:r w:rsidRPr="00A05541">
              <w:t>Determination of fructose,glucose,saccharose,turanose and maltose of honey by high performance liquid chramatography</w:t>
            </w:r>
          </w:p>
        </w:tc>
      </w:tr>
      <w:tr w:rsidR="00DE4B17" w:rsidRPr="00FA5C96" w14:paraId="1B940877" w14:textId="77777777" w:rsidTr="00DE4B17">
        <w:tc>
          <w:tcPr>
            <w:tcW w:w="1629" w:type="dxa"/>
          </w:tcPr>
          <w:p w14:paraId="09FD59FE" w14:textId="77777777" w:rsidR="00DE4B17" w:rsidRPr="00FA5C96" w:rsidRDefault="00DE4B17" w:rsidP="00DE4B17">
            <w:r>
              <w:t>TS 13360</w:t>
            </w:r>
          </w:p>
        </w:tc>
        <w:tc>
          <w:tcPr>
            <w:tcW w:w="3929" w:type="dxa"/>
          </w:tcPr>
          <w:p w14:paraId="57720D36" w14:textId="77777777" w:rsidR="00DE4B17" w:rsidRPr="00FA5C96" w:rsidRDefault="00DE4B17" w:rsidP="00DE4B17">
            <w:r w:rsidRPr="002A2857">
              <w:t>Bal</w:t>
            </w:r>
            <w:r>
              <w:t xml:space="preserve"> </w:t>
            </w:r>
            <w:r w:rsidRPr="002A2857">
              <w:t>-</w:t>
            </w:r>
            <w:r>
              <w:t xml:space="preserve"> </w:t>
            </w:r>
            <w:r w:rsidRPr="002A2857">
              <w:t>Serbest asit muhtevasının tayini</w:t>
            </w:r>
          </w:p>
        </w:tc>
        <w:tc>
          <w:tcPr>
            <w:tcW w:w="4271" w:type="dxa"/>
          </w:tcPr>
          <w:p w14:paraId="4D71A356" w14:textId="77777777" w:rsidR="00DE4B17" w:rsidRPr="00FA5C96" w:rsidRDefault="00DE4B17" w:rsidP="00DE4B17">
            <w:r w:rsidRPr="002A2857">
              <w:t>Determination of free acidity of honey</w:t>
            </w:r>
          </w:p>
        </w:tc>
      </w:tr>
      <w:tr w:rsidR="00DE4B17" w:rsidRPr="00FA5C96" w14:paraId="3B57DB36" w14:textId="77777777" w:rsidTr="00DE4B17">
        <w:tc>
          <w:tcPr>
            <w:tcW w:w="1629" w:type="dxa"/>
          </w:tcPr>
          <w:p w14:paraId="19157820" w14:textId="77777777" w:rsidR="00DE4B17" w:rsidRPr="00B02518" w:rsidRDefault="00DE4B17" w:rsidP="00DE4B17">
            <w:r w:rsidRPr="00B02518">
              <w:t>TS 13363</w:t>
            </w:r>
          </w:p>
        </w:tc>
        <w:tc>
          <w:tcPr>
            <w:tcW w:w="3929" w:type="dxa"/>
          </w:tcPr>
          <w:p w14:paraId="67AE349F" w14:textId="77777777" w:rsidR="00DE4B17" w:rsidRPr="00B02518" w:rsidRDefault="00DE4B17" w:rsidP="00DE4B17">
            <w:r w:rsidRPr="00B02518">
              <w:t>Bal - Nispî polen muhtevası tayini</w:t>
            </w:r>
          </w:p>
        </w:tc>
        <w:tc>
          <w:tcPr>
            <w:tcW w:w="4271" w:type="dxa"/>
          </w:tcPr>
          <w:p w14:paraId="21259F2A" w14:textId="77777777" w:rsidR="00DE4B17" w:rsidRPr="00B02518" w:rsidRDefault="00DE4B17" w:rsidP="00DE4B17">
            <w:r w:rsidRPr="00B02518">
              <w:t>Determination of relative pollen content of honey</w:t>
            </w:r>
          </w:p>
        </w:tc>
      </w:tr>
      <w:tr w:rsidR="00DE4B17" w:rsidRPr="00FA5C96" w14:paraId="650A26A4" w14:textId="77777777" w:rsidTr="00DE4B17">
        <w:tc>
          <w:tcPr>
            <w:tcW w:w="1629" w:type="dxa"/>
          </w:tcPr>
          <w:p w14:paraId="34816F00" w14:textId="77777777" w:rsidR="00DE4B17" w:rsidRPr="00FA5C96" w:rsidRDefault="00DE4B17" w:rsidP="00DE4B17">
            <w:r>
              <w:t>TS 13364</w:t>
            </w:r>
          </w:p>
        </w:tc>
        <w:tc>
          <w:tcPr>
            <w:tcW w:w="3929" w:type="dxa"/>
          </w:tcPr>
          <w:p w14:paraId="648C184F" w14:textId="77777777" w:rsidR="00DE4B17" w:rsidRPr="00FA5C96" w:rsidRDefault="00DE4B17" w:rsidP="00DE4B17">
            <w:r w:rsidRPr="002A2857">
              <w:t>Bal</w:t>
            </w:r>
            <w:r>
              <w:t xml:space="preserve"> </w:t>
            </w:r>
            <w:r w:rsidRPr="002A2857">
              <w:t>-</w:t>
            </w:r>
            <w:r>
              <w:t xml:space="preserve"> </w:t>
            </w:r>
            <w:r w:rsidRPr="002A2857">
              <w:t>Diastaz aktivitesi tayini</w:t>
            </w:r>
          </w:p>
        </w:tc>
        <w:tc>
          <w:tcPr>
            <w:tcW w:w="4271" w:type="dxa"/>
          </w:tcPr>
          <w:p w14:paraId="6D8D6936" w14:textId="77777777" w:rsidR="00DE4B17" w:rsidRPr="00FA5C96" w:rsidRDefault="00DE4B17" w:rsidP="00DE4B17">
            <w:r w:rsidRPr="002A2857">
              <w:t>Determining the diastase activity of honey</w:t>
            </w:r>
          </w:p>
        </w:tc>
      </w:tr>
      <w:tr w:rsidR="00DE4B17" w:rsidRPr="00FA5C96" w14:paraId="48BBBF1F" w14:textId="77777777" w:rsidTr="00DE4B17">
        <w:tc>
          <w:tcPr>
            <w:tcW w:w="1629" w:type="dxa"/>
          </w:tcPr>
          <w:p w14:paraId="51793C51" w14:textId="77777777" w:rsidR="00DE4B17" w:rsidRPr="00FA5C96" w:rsidRDefault="00DE4B17" w:rsidP="00DE4B17">
            <w:r>
              <w:t>TS 13365</w:t>
            </w:r>
          </w:p>
        </w:tc>
        <w:tc>
          <w:tcPr>
            <w:tcW w:w="3929" w:type="dxa"/>
          </w:tcPr>
          <w:p w14:paraId="330BC7FE" w14:textId="77777777" w:rsidR="00DE4B17" w:rsidRPr="00FA5C96" w:rsidRDefault="00DE4B17" w:rsidP="00DE4B17">
            <w:r w:rsidRPr="006B5CA8">
              <w:t>Bal</w:t>
            </w:r>
            <w:r>
              <w:t xml:space="preserve"> </w:t>
            </w:r>
            <w:r w:rsidRPr="006B5CA8">
              <w:t>-</w:t>
            </w:r>
            <w:r>
              <w:t xml:space="preserve"> </w:t>
            </w:r>
            <w:r w:rsidRPr="006B5CA8">
              <w:t>Su muhtevası tayini - Refraktometrik metot</w:t>
            </w:r>
          </w:p>
        </w:tc>
        <w:tc>
          <w:tcPr>
            <w:tcW w:w="4271" w:type="dxa"/>
          </w:tcPr>
          <w:p w14:paraId="66042992" w14:textId="77777777" w:rsidR="00DE4B17" w:rsidRPr="00FA5C96" w:rsidRDefault="00DE4B17" w:rsidP="00DE4B17">
            <w:r w:rsidRPr="006B5CA8">
              <w:t>Determination of water content of honey-Refractometric method</w:t>
            </w:r>
          </w:p>
        </w:tc>
      </w:tr>
      <w:tr w:rsidR="00DE4B17" w:rsidRPr="00FA5C96" w14:paraId="4F742D43" w14:textId="77777777" w:rsidTr="00DF0441">
        <w:tc>
          <w:tcPr>
            <w:tcW w:w="1629" w:type="dxa"/>
          </w:tcPr>
          <w:p w14:paraId="659FF67B" w14:textId="77777777" w:rsidR="00DE4B17" w:rsidRPr="00FA5C96" w:rsidRDefault="00DE4B17" w:rsidP="00DE4B17">
            <w:r>
              <w:t>TS 13366</w:t>
            </w:r>
          </w:p>
        </w:tc>
        <w:tc>
          <w:tcPr>
            <w:tcW w:w="3929" w:type="dxa"/>
          </w:tcPr>
          <w:p w14:paraId="44BFADF1" w14:textId="77777777" w:rsidR="00DE4B17" w:rsidRPr="00FA5C96" w:rsidRDefault="00DE4B17" w:rsidP="00DE4B17">
            <w:r w:rsidRPr="002A2857">
              <w:t>Bal</w:t>
            </w:r>
            <w:r>
              <w:t xml:space="preserve"> – Elektrik iletkenliği</w:t>
            </w:r>
            <w:r w:rsidRPr="002A2857">
              <w:t xml:space="preserve"> tayini</w:t>
            </w:r>
          </w:p>
        </w:tc>
        <w:tc>
          <w:tcPr>
            <w:tcW w:w="4271" w:type="dxa"/>
          </w:tcPr>
          <w:p w14:paraId="0880C78D" w14:textId="77777777" w:rsidR="00DE4B17" w:rsidRPr="00FA5C96" w:rsidRDefault="00DE4B17" w:rsidP="00DE4B17">
            <w:r w:rsidRPr="000E3682">
              <w:t>Determining the electrical conductivity of honey</w:t>
            </w:r>
          </w:p>
        </w:tc>
      </w:tr>
      <w:tr w:rsidR="0038340F" w:rsidRPr="00FA5C96" w14:paraId="7E7B7A9F" w14:textId="77777777" w:rsidTr="00DF0441">
        <w:tc>
          <w:tcPr>
            <w:tcW w:w="1629" w:type="dxa"/>
          </w:tcPr>
          <w:p w14:paraId="36F9304B" w14:textId="77777777" w:rsidR="0038340F" w:rsidRDefault="0038340F" w:rsidP="0038340F">
            <w:r w:rsidRPr="00D82044">
              <w:rPr>
                <w:rFonts w:cs="Arial"/>
                <w:bCs/>
              </w:rPr>
              <w:t>TS 13910</w:t>
            </w:r>
          </w:p>
        </w:tc>
        <w:tc>
          <w:tcPr>
            <w:tcW w:w="3929" w:type="dxa"/>
          </w:tcPr>
          <w:p w14:paraId="10BE75A1" w14:textId="77777777" w:rsidR="0038340F" w:rsidRPr="002A2857" w:rsidRDefault="0038340F" w:rsidP="0038340F">
            <w:r w:rsidRPr="00D82044">
              <w:t>Çam balı</w:t>
            </w:r>
          </w:p>
        </w:tc>
        <w:tc>
          <w:tcPr>
            <w:tcW w:w="4271" w:type="dxa"/>
          </w:tcPr>
          <w:p w14:paraId="75B366CB" w14:textId="77777777" w:rsidR="0038340F" w:rsidRPr="000E3682" w:rsidRDefault="0038340F" w:rsidP="0038340F">
            <w:r w:rsidRPr="00D82044">
              <w:t>Pine honey</w:t>
            </w:r>
          </w:p>
        </w:tc>
      </w:tr>
      <w:tr w:rsidR="00AF220C" w:rsidRPr="00FA5C96" w14:paraId="4AFFE02D" w14:textId="77777777" w:rsidTr="00DE4B17">
        <w:tc>
          <w:tcPr>
            <w:tcW w:w="1629" w:type="dxa"/>
            <w:tcBorders>
              <w:bottom w:val="single" w:sz="4" w:space="0" w:color="auto"/>
            </w:tcBorders>
          </w:tcPr>
          <w:p w14:paraId="236C1670" w14:textId="4BF65ECB" w:rsidR="00AF220C" w:rsidRPr="00D82044" w:rsidRDefault="00AF220C" w:rsidP="00AF220C">
            <w:pPr>
              <w:rPr>
                <w:rFonts w:cs="Arial"/>
                <w:bCs/>
              </w:rPr>
            </w:pPr>
            <w:r w:rsidRPr="0009348A">
              <w:t>TS EN 15763</w:t>
            </w:r>
            <w:r>
              <w:t>*</w:t>
            </w:r>
          </w:p>
        </w:tc>
        <w:tc>
          <w:tcPr>
            <w:tcW w:w="3929" w:type="dxa"/>
            <w:tcBorders>
              <w:bottom w:val="single" w:sz="4" w:space="0" w:color="auto"/>
            </w:tcBorders>
          </w:tcPr>
          <w:p w14:paraId="04A5913F" w14:textId="4F730E17" w:rsidR="00AF220C" w:rsidRPr="00D82044" w:rsidRDefault="00AF220C" w:rsidP="00AF220C">
            <w:r w:rsidRPr="0009348A">
              <w:rPr>
                <w:bCs/>
              </w:rPr>
              <w:t>Gıdalar - Eser elementlerin tayini - Basınç altında parçalama işleminden sonra arsenik, kurşun, kadmiyum ve civanın indüktif çift plazma kütle spektometri uygulaması (ICP-MS) ile tayini</w:t>
            </w:r>
          </w:p>
        </w:tc>
        <w:tc>
          <w:tcPr>
            <w:tcW w:w="4271" w:type="dxa"/>
            <w:tcBorders>
              <w:bottom w:val="single" w:sz="4" w:space="0" w:color="auto"/>
            </w:tcBorders>
          </w:tcPr>
          <w:p w14:paraId="5EC1C719" w14:textId="0AC97D0D" w:rsidR="00AF220C" w:rsidRPr="00D82044" w:rsidRDefault="00AF220C" w:rsidP="00AF220C">
            <w:r w:rsidRPr="0009348A">
              <w:t>Food stuffs - Determination of trace elements - Determination of arsenic ,cadmium, mercury and lead in foodstuffs by inductively coupled plasma mass spectrometry (ICP-MS) after pressure digestion</w:t>
            </w:r>
          </w:p>
        </w:tc>
      </w:tr>
    </w:tbl>
    <w:p w14:paraId="5709DF6B" w14:textId="1188353B" w:rsidR="004268F9" w:rsidRDefault="00E12311" w:rsidP="00DF0441">
      <w:pPr>
        <w:pStyle w:val="Balk1"/>
      </w:pPr>
      <w:bookmarkStart w:id="11" w:name="_Toc141775807"/>
      <w:bookmarkStart w:id="12" w:name="_Toc141775890"/>
      <w:bookmarkStart w:id="13" w:name="_Toc65758227"/>
      <w:bookmarkStart w:id="14" w:name="_Toc141775891"/>
      <w:bookmarkEnd w:id="11"/>
      <w:bookmarkEnd w:id="12"/>
      <w:r>
        <w:t>Terimler ve tanımlar</w:t>
      </w:r>
      <w:bookmarkEnd w:id="13"/>
      <w:bookmarkEnd w:id="14"/>
    </w:p>
    <w:p w14:paraId="30CCF9B8" w14:textId="77777777" w:rsidR="00E12311" w:rsidRDefault="00E12311">
      <w:pPr>
        <w:pStyle w:val="TermNum"/>
      </w:pPr>
      <w:r>
        <w:t>3.1</w:t>
      </w:r>
    </w:p>
    <w:p w14:paraId="4294C642" w14:textId="316ECBD6" w:rsidR="00E12311" w:rsidRDefault="004268F9">
      <w:pPr>
        <w:pStyle w:val="Terms"/>
      </w:pPr>
      <w:r>
        <w:t>bal</w:t>
      </w:r>
    </w:p>
    <w:p w14:paraId="6086B794" w14:textId="028E9B73" w:rsidR="007E539E" w:rsidRDefault="00FB457A" w:rsidP="00BF51EA">
      <w:pPr>
        <w:pStyle w:val="Definition"/>
      </w:pPr>
      <w:r>
        <w:t>b</w:t>
      </w:r>
      <w:r w:rsidRPr="00FB457A">
        <w:t>itki nektarlarının, bitkilerin canlı kısımlarının salgılarının veya bitkilerin canlı kısımları üzerinde yaşayan bitki emici böceklerin salgılarının, bal arısı tarafından toplandıktan sonra kendine özgü maddelerle birleştirerek değişikliğe uğrattığı, su içeriğini düşürdüğü ve petekte depolayarak olgunlaştırdığı, doğası gereği kristallenebilen doğal ürün</w:t>
      </w:r>
    </w:p>
    <w:p w14:paraId="2B3D8E4C" w14:textId="77777777" w:rsidR="007E539E" w:rsidRPr="00DF0441" w:rsidRDefault="007E539E" w:rsidP="00DF0441">
      <w:pPr>
        <w:pStyle w:val="TermNum"/>
      </w:pPr>
      <w:r w:rsidRPr="00DF0441">
        <w:t>3.2</w:t>
      </w:r>
    </w:p>
    <w:p w14:paraId="7388B1CE" w14:textId="77777777" w:rsidR="007E539E" w:rsidRPr="00DF0441" w:rsidRDefault="007E539E" w:rsidP="00DF0441">
      <w:pPr>
        <w:pStyle w:val="Terms"/>
      </w:pPr>
      <w:r w:rsidRPr="00DF0441">
        <w:t>salgı balı</w:t>
      </w:r>
    </w:p>
    <w:p w14:paraId="5E1A0E84" w14:textId="52D2C68E" w:rsidR="00E12311" w:rsidRPr="006B1CE2" w:rsidRDefault="00FB457A">
      <w:pPr>
        <w:pStyle w:val="Definition"/>
      </w:pPr>
      <w:r w:rsidRPr="006B1CE2">
        <w:t>bitkilerin canlı kısımlarının salgılarından veya bitkilerin canlı kısımları üzerinde yaşayan bitki emici böceklerin (Hemiptera) s</w:t>
      </w:r>
      <w:r w:rsidR="009F282A" w:rsidRPr="006B1CE2">
        <w:t>algılarından elde edilen ballar</w:t>
      </w:r>
    </w:p>
    <w:p w14:paraId="28ABC056" w14:textId="7B180D19" w:rsidR="00E12311" w:rsidRDefault="00E12311">
      <w:pPr>
        <w:pStyle w:val="TermNum"/>
      </w:pPr>
      <w:r w:rsidRPr="000D0F22">
        <w:t>3</w:t>
      </w:r>
      <w:r>
        <w:t>.</w:t>
      </w:r>
      <w:r w:rsidR="007E539E">
        <w:t>3</w:t>
      </w:r>
    </w:p>
    <w:p w14:paraId="5FFE69AC" w14:textId="64BB7E47" w:rsidR="00E12311" w:rsidRDefault="00971540">
      <w:pPr>
        <w:pStyle w:val="Terms"/>
      </w:pPr>
      <w:r>
        <w:t>ç</w:t>
      </w:r>
      <w:r w:rsidRPr="00971540">
        <w:t>içek veya nektar balı</w:t>
      </w:r>
    </w:p>
    <w:p w14:paraId="3E28E1CC" w14:textId="764EDA50" w:rsidR="00E12311" w:rsidRDefault="00971540">
      <w:pPr>
        <w:pStyle w:val="Definition"/>
      </w:pPr>
      <w:r>
        <w:t>a</w:t>
      </w:r>
      <w:r w:rsidRPr="00971540">
        <w:t>rıların bitki çiçeklerindeki nektarlardan yaptıkları bal (Ihlamur balı, yonca balı, narenciye balı, pamuk balı, üçgül balı, kekik balı, püren balı, akasya balı, funda balı gibi)</w:t>
      </w:r>
    </w:p>
    <w:p w14:paraId="5DA61F27" w14:textId="0DA8924A" w:rsidR="007225A0" w:rsidRPr="00DF0441" w:rsidRDefault="007225A0" w:rsidP="00DF0441">
      <w:pPr>
        <w:pStyle w:val="TermNum"/>
      </w:pPr>
      <w:r w:rsidRPr="006B1CE2">
        <w:t>3.4</w:t>
      </w:r>
    </w:p>
    <w:p w14:paraId="1700EA3E" w14:textId="593F5E2B" w:rsidR="007225A0" w:rsidRPr="00DF0441" w:rsidRDefault="007225A0" w:rsidP="00DF0441">
      <w:pPr>
        <w:pStyle w:val="Terms"/>
      </w:pPr>
      <w:r w:rsidRPr="006B1CE2">
        <w:t>çerçeve</w:t>
      </w:r>
    </w:p>
    <w:p w14:paraId="06ED2873" w14:textId="5237FDD0" w:rsidR="007225A0" w:rsidRPr="006B1CE2" w:rsidRDefault="007225A0">
      <w:pPr>
        <w:pStyle w:val="Definition"/>
      </w:pPr>
      <w:r w:rsidRPr="006B1CE2">
        <w:t>arıların doğrudan petek yaptığı veya içine temel peteklerin yerleştirildiği malzeme</w:t>
      </w:r>
    </w:p>
    <w:p w14:paraId="416B21AE" w14:textId="553F7573" w:rsidR="005C0A65" w:rsidRPr="00DF0441" w:rsidRDefault="00D17C50" w:rsidP="00DF0441">
      <w:pPr>
        <w:pStyle w:val="TermNum"/>
      </w:pPr>
      <w:bookmarkStart w:id="15" w:name="_Toc239584984"/>
      <w:r w:rsidRPr="00DF0441">
        <w:t>3.5</w:t>
      </w:r>
    </w:p>
    <w:p w14:paraId="45F7F07E" w14:textId="77777777" w:rsidR="005C0A65" w:rsidRPr="00DF0441" w:rsidRDefault="005C0A65" w:rsidP="00DF0441">
      <w:pPr>
        <w:pStyle w:val="Terms"/>
      </w:pPr>
      <w:r w:rsidRPr="00DF0441">
        <w:t>petekli bal</w:t>
      </w:r>
      <w:bookmarkEnd w:id="15"/>
    </w:p>
    <w:p w14:paraId="53D1FB46" w14:textId="20C5386B" w:rsidR="00D765C5" w:rsidRPr="00DF0441" w:rsidRDefault="009F282A" w:rsidP="00DF0441">
      <w:pPr>
        <w:pStyle w:val="Definition"/>
      </w:pPr>
      <w:r w:rsidRPr="00F71997">
        <w:t>peteğin en</w:t>
      </w:r>
      <w:r w:rsidR="00F71997">
        <w:t xml:space="preserve"> az</w:t>
      </w:r>
      <w:r w:rsidRPr="00DF0441">
        <w:t xml:space="preserve"> %80’i sırlanmış olan </w:t>
      </w:r>
      <w:r w:rsidR="00FB457A" w:rsidRPr="00DF0441">
        <w:t>petek gözlerinde yavru içermeyen, bal mumuyla kabartılan temel petekli çerçevelere depolanan ve peteğin tümü veya büyük bölümü sırl</w:t>
      </w:r>
      <w:r w:rsidR="007225A0" w:rsidRPr="00DF0441">
        <w:t>anmış olarak satışa sunulan bal</w:t>
      </w:r>
    </w:p>
    <w:p w14:paraId="39A17CAE" w14:textId="3C768C58" w:rsidR="005C0A65" w:rsidRDefault="00D17C50" w:rsidP="00DF0441">
      <w:pPr>
        <w:pStyle w:val="TermNum"/>
      </w:pPr>
      <w:r>
        <w:lastRenderedPageBreak/>
        <w:t>3.</w:t>
      </w:r>
      <w:r w:rsidR="00BF704E">
        <w:t>6</w:t>
      </w:r>
    </w:p>
    <w:p w14:paraId="0338E74C" w14:textId="6569770E" w:rsidR="005C0A65" w:rsidRDefault="005C0A65" w:rsidP="00DF0441">
      <w:pPr>
        <w:pStyle w:val="Terms"/>
      </w:pPr>
      <w:r>
        <w:t>çerçeveli petekli bal</w:t>
      </w:r>
    </w:p>
    <w:p w14:paraId="390DF80C" w14:textId="1A0948E7" w:rsidR="005C0A65" w:rsidRPr="00304C9F" w:rsidRDefault="005C0A65" w:rsidP="00DF0441">
      <w:pPr>
        <w:pStyle w:val="Definition"/>
      </w:pPr>
      <w:r>
        <w:t>ortasında TS 6972’ye uygun peteğin, %100 sırlanmış ve çerçevesiyle birlikte piyasaya arz edilen petekli bal</w:t>
      </w:r>
    </w:p>
    <w:p w14:paraId="67F1A8FE" w14:textId="05C97D99" w:rsidR="005C0A65" w:rsidRPr="00BF704E" w:rsidRDefault="00D17C50" w:rsidP="00DF0441">
      <w:pPr>
        <w:pStyle w:val="TermNum"/>
      </w:pPr>
      <w:r w:rsidRPr="00DF0441">
        <w:t>3.</w:t>
      </w:r>
      <w:r w:rsidR="00BF704E">
        <w:t>7</w:t>
      </w:r>
    </w:p>
    <w:p w14:paraId="3CED17CD" w14:textId="2756F4DB" w:rsidR="005C0A65" w:rsidRPr="00BF704E" w:rsidRDefault="00FB457A" w:rsidP="00DF0441">
      <w:pPr>
        <w:pStyle w:val="Terms"/>
      </w:pPr>
      <w:r w:rsidRPr="00BF704E">
        <w:t>d</w:t>
      </w:r>
      <w:r w:rsidR="00AA188E" w:rsidRPr="00DF0441">
        <w:t>oğal</w:t>
      </w:r>
      <w:r w:rsidRPr="00BF704E">
        <w:t xml:space="preserve"> petekli</w:t>
      </w:r>
      <w:r w:rsidR="00AA188E" w:rsidRPr="00DF0441">
        <w:t xml:space="preserve"> </w:t>
      </w:r>
      <w:r w:rsidR="005C0A65" w:rsidRPr="00BF704E">
        <w:t>bal</w:t>
      </w:r>
    </w:p>
    <w:p w14:paraId="7B9B1DA5" w14:textId="52091888" w:rsidR="00E43759" w:rsidRPr="00DF0441" w:rsidRDefault="00FB457A">
      <w:r w:rsidRPr="00BF704E">
        <w:t>temel petek kullanılmadan, standart kovanlarda arılar tarafından peteği ile beraber üretilen bal</w:t>
      </w:r>
    </w:p>
    <w:p w14:paraId="32987F5E" w14:textId="7920E18A" w:rsidR="005C0A65" w:rsidRPr="00DF0441" w:rsidRDefault="00D17C50" w:rsidP="00DF0441">
      <w:pPr>
        <w:pStyle w:val="TermNum"/>
      </w:pPr>
      <w:bookmarkStart w:id="16" w:name="_Toc239584985"/>
      <w:r w:rsidRPr="00DF0441">
        <w:t>3.</w:t>
      </w:r>
      <w:r w:rsidR="00BF704E" w:rsidRPr="00DF0441">
        <w:t>8</w:t>
      </w:r>
    </w:p>
    <w:p w14:paraId="1F5AF76B" w14:textId="1318FF22" w:rsidR="005C0A65" w:rsidRPr="00DF0441" w:rsidRDefault="0038154C" w:rsidP="00DF0441">
      <w:pPr>
        <w:pStyle w:val="Terms"/>
      </w:pPr>
      <w:r w:rsidRPr="00DF0441">
        <w:t>s</w:t>
      </w:r>
      <w:r w:rsidR="005C0A65" w:rsidRPr="00DF0441">
        <w:t>üzme ba</w:t>
      </w:r>
      <w:bookmarkEnd w:id="16"/>
      <w:r w:rsidR="005C0A65" w:rsidRPr="00DF0441">
        <w:t>l</w:t>
      </w:r>
    </w:p>
    <w:p w14:paraId="2E032F6C" w14:textId="37090920" w:rsidR="008135F9" w:rsidRPr="00E35D8F" w:rsidRDefault="0038154C" w:rsidP="00DF0441">
      <w:pPr>
        <w:pStyle w:val="TermNum"/>
        <w:rPr>
          <w:b w:val="0"/>
          <w:bCs/>
        </w:rPr>
      </w:pPr>
      <w:r w:rsidRPr="00E35D8F">
        <w:rPr>
          <w:b w:val="0"/>
          <w:bCs/>
        </w:rPr>
        <w:t>sırları alınan yavrusuz peteklerden santrifüj yolu ile elde edilen bal</w:t>
      </w:r>
      <w:r w:rsidR="009F282A" w:rsidRPr="00CA44C7" w:rsidDel="00AA188E">
        <w:rPr>
          <w:b w:val="0"/>
          <w:bCs/>
        </w:rPr>
        <w:t xml:space="preserve"> </w:t>
      </w:r>
    </w:p>
    <w:p w14:paraId="51323FD0" w14:textId="77777777" w:rsidR="008135F9" w:rsidRDefault="008135F9" w:rsidP="00DF0441">
      <w:pPr>
        <w:pStyle w:val="TermNum"/>
      </w:pPr>
      <w:r>
        <w:t>3.9</w:t>
      </w:r>
    </w:p>
    <w:p w14:paraId="253A86F6" w14:textId="3DD25055" w:rsidR="008135F9" w:rsidRDefault="008135F9" w:rsidP="00DF0441">
      <w:pPr>
        <w:pStyle w:val="Terms"/>
      </w:pPr>
      <w:r>
        <w:t>kristalleşmiş süzme bal</w:t>
      </w:r>
    </w:p>
    <w:p w14:paraId="7D09CCDD" w14:textId="62601A21" w:rsidR="005C0A65" w:rsidRPr="00DF0441" w:rsidRDefault="008135F9" w:rsidP="00DF0441">
      <w:pPr>
        <w:pStyle w:val="Definition"/>
      </w:pPr>
      <w:r>
        <w:rPr>
          <w:b/>
        </w:rPr>
        <w:t>t</w:t>
      </w:r>
      <w:r w:rsidRPr="008135F9">
        <w:t>abiî şartlarda glukozu kısmen veya tamamen kristal haline gelmiş süzme bal</w:t>
      </w:r>
      <w:r w:rsidRPr="008135F9" w:rsidDel="00AA188E">
        <w:t xml:space="preserve"> </w:t>
      </w:r>
    </w:p>
    <w:p w14:paraId="08F3D5B4" w14:textId="1B97D572" w:rsidR="00E02810" w:rsidRDefault="00E02810">
      <w:pPr>
        <w:pStyle w:val="TermNum"/>
      </w:pPr>
      <w:r>
        <w:t>3.</w:t>
      </w:r>
      <w:r w:rsidR="008135F9">
        <w:t>10</w:t>
      </w:r>
    </w:p>
    <w:p w14:paraId="0D5A0C39" w14:textId="77777777" w:rsidR="00E02810" w:rsidRDefault="00E02810">
      <w:pPr>
        <w:pStyle w:val="Terms"/>
      </w:pPr>
      <w:r>
        <w:t>krem bal</w:t>
      </w:r>
    </w:p>
    <w:p w14:paraId="2A9C8D02" w14:textId="5293922A" w:rsidR="00E02810" w:rsidRPr="00E02810" w:rsidRDefault="00E02810" w:rsidP="00DF0441">
      <w:pPr>
        <w:pStyle w:val="Definition"/>
      </w:pPr>
      <w:r>
        <w:t>kontrollü şartlarda ve fiziksel metotlarla çok ince kristaller oluşturularak krema haline (tereyağı kıvamına) dönüştürülmüş saf bal</w:t>
      </w:r>
    </w:p>
    <w:p w14:paraId="7C0534A4" w14:textId="2AE4441E" w:rsidR="005C0A65" w:rsidRPr="00DF0441" w:rsidRDefault="00D17C50" w:rsidP="00DF0441">
      <w:pPr>
        <w:pStyle w:val="TermNum"/>
      </w:pPr>
      <w:bookmarkStart w:id="17" w:name="_Toc239584986"/>
      <w:r w:rsidRPr="00DF0441">
        <w:t>3.</w:t>
      </w:r>
      <w:r w:rsidR="00BF704E">
        <w:t>1</w:t>
      </w:r>
      <w:r w:rsidR="008135F9">
        <w:t>1</w:t>
      </w:r>
    </w:p>
    <w:p w14:paraId="6EC1693E" w14:textId="77777777" w:rsidR="005C0A65" w:rsidRPr="00DF0441" w:rsidRDefault="005C0A65" w:rsidP="00DF0441">
      <w:pPr>
        <w:pStyle w:val="Terms"/>
      </w:pPr>
      <w:r w:rsidRPr="00DF0441">
        <w:t>pres balı</w:t>
      </w:r>
      <w:bookmarkEnd w:id="17"/>
    </w:p>
    <w:p w14:paraId="0CEF5E7F" w14:textId="5175F7A6" w:rsidR="005C0A65" w:rsidRPr="00BF704E" w:rsidRDefault="0038154C" w:rsidP="00DF0441">
      <w:pPr>
        <w:pStyle w:val="Definition"/>
      </w:pPr>
      <w:r w:rsidRPr="00BF704E">
        <w:t>yavrusuz peteklerin doğrudan veya 45°C’yi aşmamak üzere ısıtılarak preslenmesi ile elde edilen bal</w:t>
      </w:r>
    </w:p>
    <w:p w14:paraId="5608E210" w14:textId="1215F43D" w:rsidR="005C0A65" w:rsidRPr="00DF0441" w:rsidRDefault="00D17C50" w:rsidP="00DF0441">
      <w:pPr>
        <w:pStyle w:val="TermNum"/>
      </w:pPr>
      <w:bookmarkStart w:id="18" w:name="_Toc239584987"/>
      <w:r w:rsidRPr="00DF0441">
        <w:t>3.</w:t>
      </w:r>
      <w:r w:rsidR="00BF704E">
        <w:t>1</w:t>
      </w:r>
      <w:r w:rsidR="008135F9">
        <w:t>2</w:t>
      </w:r>
    </w:p>
    <w:p w14:paraId="2DD554EF" w14:textId="77777777" w:rsidR="005C0A65" w:rsidRPr="00DF0441" w:rsidRDefault="005C0A65" w:rsidP="00DF0441">
      <w:pPr>
        <w:pStyle w:val="Terms"/>
      </w:pPr>
      <w:r w:rsidRPr="00DF0441">
        <w:t>filtre edilmiş bal</w:t>
      </w:r>
      <w:bookmarkEnd w:id="18"/>
    </w:p>
    <w:p w14:paraId="1771E1D1" w14:textId="61E55EEB" w:rsidR="000C1C05" w:rsidRPr="00BF704E" w:rsidRDefault="0038154C" w:rsidP="00DF0441">
      <w:pPr>
        <w:pStyle w:val="Definition"/>
      </w:pPr>
      <w:r w:rsidRPr="00BF704E">
        <w:t>süzme işlemi sırasında 0.2 mm’nin altında gözenek büyüklüğüne sahip filtrasyon malzemeleri kullanılarak yabancı organik veya inorganik maddelerin uzaklaştırılması sonuc</w:t>
      </w:r>
      <w:r w:rsidR="007225A0" w:rsidRPr="00DF0441">
        <w:t>unda polen içeriği azalmış bal</w:t>
      </w:r>
    </w:p>
    <w:p w14:paraId="58CD2CE2" w14:textId="6F478A9E" w:rsidR="00D765C5" w:rsidRPr="00DF0441" w:rsidRDefault="00D17C50" w:rsidP="00DF0441">
      <w:pPr>
        <w:pStyle w:val="TermNum"/>
      </w:pPr>
      <w:r w:rsidRPr="00DF0441">
        <w:t>3.</w:t>
      </w:r>
      <w:r w:rsidR="00BF704E">
        <w:t>1</w:t>
      </w:r>
      <w:r w:rsidR="008135F9">
        <w:t>3</w:t>
      </w:r>
    </w:p>
    <w:p w14:paraId="523FB73D" w14:textId="77777777" w:rsidR="00D765C5" w:rsidRPr="00DF0441" w:rsidRDefault="00D765C5" w:rsidP="00DF0441">
      <w:pPr>
        <w:pStyle w:val="Terms"/>
      </w:pPr>
      <w:r w:rsidRPr="00BF704E">
        <w:t>fırıncılık balı</w:t>
      </w:r>
    </w:p>
    <w:p w14:paraId="71657088" w14:textId="5EB2DF96" w:rsidR="00D765C5" w:rsidRPr="00BF704E" w:rsidRDefault="0038154C" w:rsidP="00DF0441">
      <w:pPr>
        <w:pStyle w:val="Definition"/>
      </w:pPr>
      <w:r w:rsidRPr="00BF704E">
        <w:t>yabancı tat ve kokuya sahip veya fermentasyona başlamış veya fermente olmuş veya yüksek sıcaklıkta işlem görmüş, endüstriyel veya daha sonra işlenecek diğer gıda maddelerinde bileşen olarak kullanılma amaçlı bal</w:t>
      </w:r>
    </w:p>
    <w:p w14:paraId="5B9AF549" w14:textId="7A276613" w:rsidR="005C0A65" w:rsidRDefault="00D17C50" w:rsidP="00DF0441">
      <w:pPr>
        <w:pStyle w:val="TermNum"/>
      </w:pPr>
      <w:bookmarkStart w:id="19" w:name="_Toc239584991"/>
      <w:r>
        <w:t>3.1</w:t>
      </w:r>
      <w:r w:rsidR="008135F9">
        <w:t>4</w:t>
      </w:r>
    </w:p>
    <w:p w14:paraId="62C0D04D" w14:textId="77777777" w:rsidR="005C0A65" w:rsidRDefault="005C0A65" w:rsidP="00DF0441">
      <w:pPr>
        <w:pStyle w:val="Terms"/>
      </w:pPr>
      <w:r>
        <w:t>yabancı madde</w:t>
      </w:r>
      <w:bookmarkEnd w:id="19"/>
    </w:p>
    <w:p w14:paraId="1A041190" w14:textId="77777777" w:rsidR="005C0A65" w:rsidRPr="00B768D2" w:rsidRDefault="005C0A65" w:rsidP="00DF0441">
      <w:pPr>
        <w:pStyle w:val="Definition"/>
        <w:rPr>
          <w:sz w:val="16"/>
          <w:szCs w:val="16"/>
        </w:rPr>
      </w:pPr>
      <w:r>
        <w:t>bal içinde bulunabilecek canlı ve cansız arı ve diğer böcekler ile bunların parçaları, artıkları, yumurta ve yavruları, parafin, nişasta, gliserin, kum, toprak gibi bal ve peteğinden başka gözle görülebilen her türlü madde</w:t>
      </w:r>
    </w:p>
    <w:p w14:paraId="292270E5" w14:textId="0B09B4AC" w:rsidR="005C0A65" w:rsidRDefault="007E539E" w:rsidP="00DF0441">
      <w:pPr>
        <w:pStyle w:val="Note"/>
      </w:pPr>
      <w:r>
        <w:t>NOT</w:t>
      </w:r>
      <w:r w:rsidR="00BE3D5B">
        <w:t xml:space="preserve"> </w:t>
      </w:r>
      <w:r w:rsidR="00D765C5" w:rsidRPr="00DF0441">
        <w:t>Doğal</w:t>
      </w:r>
      <w:r w:rsidR="005C0A65">
        <w:t xml:space="preserve"> olarak balda bulunan çiçek tozu ile bazı mantar kalıntıları yabancı madde sayılmaz.</w:t>
      </w:r>
    </w:p>
    <w:p w14:paraId="2951C1C8" w14:textId="639C04AC" w:rsidR="005C0A65" w:rsidRPr="00B23B08" w:rsidRDefault="00D765C5" w:rsidP="00DF0441">
      <w:pPr>
        <w:pStyle w:val="TermNum"/>
      </w:pPr>
      <w:bookmarkStart w:id="20" w:name="_Toc239584992"/>
      <w:r w:rsidRPr="00B23B08">
        <w:t>3.1</w:t>
      </w:r>
      <w:r w:rsidR="008135F9">
        <w:t>5</w:t>
      </w:r>
    </w:p>
    <w:p w14:paraId="4083DF29" w14:textId="77777777" w:rsidR="005C0A65" w:rsidRPr="00B23B08" w:rsidRDefault="005C0A65" w:rsidP="00DF0441">
      <w:pPr>
        <w:pStyle w:val="Terms"/>
      </w:pPr>
      <w:r w:rsidRPr="00B23B08">
        <w:t>diastaz sayısı</w:t>
      </w:r>
      <w:bookmarkEnd w:id="20"/>
    </w:p>
    <w:p w14:paraId="1E150901" w14:textId="68484B7B" w:rsidR="005F407C" w:rsidRDefault="005C0A65" w:rsidP="00DF0441">
      <w:pPr>
        <w:pStyle w:val="Definition"/>
      </w:pPr>
      <w:smartTag w:uri="urn:schemas-microsoft-com:office:smarttags" w:element="metricconverter">
        <w:smartTagPr>
          <w:attr w:name="ProductID" w:val="100 gram"/>
        </w:smartTagPr>
        <w:r w:rsidRPr="006E16BA">
          <w:t>100 gram</w:t>
        </w:r>
      </w:smartTag>
      <w:r w:rsidRPr="006E16BA">
        <w:t xml:space="preserve"> balda bulunan amilaz enzimlerinin 38</w:t>
      </w:r>
      <w:r w:rsidRPr="006E16BA">
        <w:rPr>
          <w:vertAlign w:val="superscript"/>
        </w:rPr>
        <w:t xml:space="preserve"> o</w:t>
      </w:r>
      <w:r w:rsidRPr="006E16BA">
        <w:t xml:space="preserve">C ilâ 40 </w:t>
      </w:r>
      <w:r w:rsidRPr="006E16BA">
        <w:rPr>
          <w:vertAlign w:val="superscript"/>
        </w:rPr>
        <w:t>o</w:t>
      </w:r>
      <w:r w:rsidRPr="006E16BA">
        <w:t>C’da, 1 saat içerisinde ve deney koşullarında önceden belirlenen bitiş noktasına kadar parçaladığı nişasta miktarı</w:t>
      </w:r>
    </w:p>
    <w:p w14:paraId="54543B78" w14:textId="77777777" w:rsidR="005F407C" w:rsidRPr="005F407C" w:rsidRDefault="005F407C" w:rsidP="00F10BAF"/>
    <w:p w14:paraId="388497B5" w14:textId="51BCD56B" w:rsidR="005C0A65" w:rsidRPr="005F407C" w:rsidRDefault="005C0A65" w:rsidP="00F10BAF">
      <w:pPr>
        <w:jc w:val="right"/>
      </w:pPr>
    </w:p>
    <w:p w14:paraId="28072E6D" w14:textId="736C38A9" w:rsidR="005C0A65" w:rsidRPr="00B23B08" w:rsidRDefault="005C0A65" w:rsidP="00DF0441">
      <w:pPr>
        <w:pStyle w:val="TermNum"/>
      </w:pPr>
      <w:bookmarkStart w:id="21" w:name="_Toc239584993"/>
      <w:r w:rsidRPr="00B23B08">
        <w:lastRenderedPageBreak/>
        <w:t>3</w:t>
      </w:r>
      <w:r w:rsidR="00D17C50">
        <w:t>.1</w:t>
      </w:r>
      <w:r w:rsidR="008135F9">
        <w:t>6</w:t>
      </w:r>
    </w:p>
    <w:p w14:paraId="368CD4E1" w14:textId="77777777" w:rsidR="005C0A65" w:rsidRPr="00B23B08" w:rsidRDefault="005C0A65" w:rsidP="00DF0441">
      <w:pPr>
        <w:pStyle w:val="Terms"/>
      </w:pPr>
      <w:r w:rsidRPr="00B23B08">
        <w:t>invert şeker</w:t>
      </w:r>
      <w:bookmarkEnd w:id="21"/>
    </w:p>
    <w:p w14:paraId="53CF87F1" w14:textId="77777777" w:rsidR="005C0A65" w:rsidRPr="006E16BA" w:rsidRDefault="005C0A65" w:rsidP="00DF0441">
      <w:pPr>
        <w:pStyle w:val="Definition"/>
      </w:pPr>
      <w:r w:rsidRPr="006E16BA">
        <w:t>balı herhangi bir hidroliz işlemine t</w:t>
      </w:r>
      <w:r w:rsidRPr="006E16BA">
        <w:rPr>
          <w:rFonts w:cs="Arial"/>
        </w:rPr>
        <w:t>â</w:t>
      </w:r>
      <w:r w:rsidRPr="006E16BA">
        <w:t>bi tutmadan tayin edilen, glukoz ve fruktozdan oluşan monosakkaritler</w:t>
      </w:r>
    </w:p>
    <w:p w14:paraId="5B9EF7F9" w14:textId="19C6A71B" w:rsidR="005C0A65" w:rsidRPr="00B23B08" w:rsidRDefault="00D17C50" w:rsidP="00DF0441">
      <w:pPr>
        <w:pStyle w:val="TermNum"/>
      </w:pPr>
      <w:bookmarkStart w:id="22" w:name="_Toc239584994"/>
      <w:r>
        <w:t>3.1</w:t>
      </w:r>
      <w:r w:rsidR="008135F9">
        <w:t>7</w:t>
      </w:r>
    </w:p>
    <w:p w14:paraId="7C9BF9F9" w14:textId="27E134D8" w:rsidR="005C0A65" w:rsidRPr="00B23B08" w:rsidRDefault="005D3133" w:rsidP="00DF0441">
      <w:pPr>
        <w:pStyle w:val="Terms"/>
      </w:pPr>
      <w:r>
        <w:t xml:space="preserve">serbest </w:t>
      </w:r>
      <w:r w:rsidR="005C0A65" w:rsidRPr="00B23B08">
        <w:t>asitlik</w:t>
      </w:r>
      <w:bookmarkEnd w:id="22"/>
    </w:p>
    <w:p w14:paraId="2C4C4DCA" w14:textId="128B5E20" w:rsidR="00E12311" w:rsidRDefault="005C0A65">
      <w:pPr>
        <w:pStyle w:val="Definition"/>
      </w:pPr>
      <w:smartTag w:uri="urn:schemas-microsoft-com:office:smarttags" w:element="metricconverter">
        <w:smartTagPr>
          <w:attr w:name="ProductID" w:val="1 kg"/>
        </w:smartTagPr>
        <w:r w:rsidRPr="006E16BA">
          <w:t>1 kg</w:t>
        </w:r>
      </w:smartTag>
      <w:r w:rsidRPr="006E16BA">
        <w:t xml:space="preserve"> baldaki serbest organik asitlerin milieşdeğer sayısı</w:t>
      </w:r>
    </w:p>
    <w:p w14:paraId="06511B5F" w14:textId="77777777" w:rsidR="00E12311" w:rsidRDefault="00E12311">
      <w:pPr>
        <w:pStyle w:val="Balk1"/>
      </w:pPr>
      <w:bookmarkStart w:id="23" w:name="_Toc65758228"/>
      <w:bookmarkStart w:id="24" w:name="_Toc141775892"/>
      <w:r>
        <w:t>Sınıflandırma ve Özellikler</w:t>
      </w:r>
      <w:bookmarkEnd w:id="23"/>
      <w:bookmarkEnd w:id="24"/>
    </w:p>
    <w:p w14:paraId="7093CEF2" w14:textId="77777777" w:rsidR="00EA3565" w:rsidRDefault="00E12311">
      <w:pPr>
        <w:pStyle w:val="Balk2"/>
      </w:pPr>
      <w:bookmarkStart w:id="25" w:name="_Toc141775893"/>
      <w:bookmarkStart w:id="26" w:name="_Toc65758229"/>
      <w:r>
        <w:t>Sınıfla</w:t>
      </w:r>
      <w:r w:rsidR="003C59BC">
        <w:t>ndırma</w:t>
      </w:r>
      <w:bookmarkEnd w:id="25"/>
    </w:p>
    <w:p w14:paraId="71770608" w14:textId="77777777" w:rsidR="00EA3565" w:rsidRDefault="00EA3565" w:rsidP="00DF0441">
      <w:pPr>
        <w:pStyle w:val="Balk3"/>
      </w:pPr>
      <w:r>
        <w:t>Sınıflar</w:t>
      </w:r>
    </w:p>
    <w:p w14:paraId="7E2F654D" w14:textId="07A6AFAB" w:rsidR="00E12311" w:rsidRDefault="00EA3565" w:rsidP="00DF0441">
      <w:r>
        <w:t>Ballar tek sınıftır.</w:t>
      </w:r>
      <w:bookmarkEnd w:id="26"/>
    </w:p>
    <w:p w14:paraId="7B4E39AC" w14:textId="77777777" w:rsidR="003C59BC" w:rsidRDefault="003C59BC" w:rsidP="003C59BC">
      <w:pPr>
        <w:pStyle w:val="Balk3"/>
        <w:tabs>
          <w:tab w:val="left" w:pos="700"/>
        </w:tabs>
      </w:pPr>
      <w:r>
        <w:t>Tipler</w:t>
      </w:r>
    </w:p>
    <w:p w14:paraId="030781AF" w14:textId="77777777" w:rsidR="00EA3565" w:rsidRDefault="00EA3565" w:rsidP="00EA3565">
      <w:r>
        <w:t>Ballar, pazarlama şekillerine göre tiplere ayrılır.</w:t>
      </w:r>
    </w:p>
    <w:p w14:paraId="5206D656" w14:textId="77777777" w:rsidR="003C59BC" w:rsidRDefault="003C59BC" w:rsidP="00DF0441">
      <w:pPr>
        <w:pStyle w:val="ListeMaddemi"/>
      </w:pPr>
      <w:r>
        <w:t>Çerçeveli petek bal,</w:t>
      </w:r>
    </w:p>
    <w:p w14:paraId="6B59912F" w14:textId="57BBB084" w:rsidR="003C59BC" w:rsidRDefault="003E54B3" w:rsidP="00DF0441">
      <w:pPr>
        <w:pStyle w:val="ListeMaddemi"/>
      </w:pPr>
      <w:r>
        <w:t>Doğal</w:t>
      </w:r>
      <w:r w:rsidR="003C59BC">
        <w:t xml:space="preserve"> petekli bal,</w:t>
      </w:r>
    </w:p>
    <w:p w14:paraId="50C57342" w14:textId="2479F326" w:rsidR="003C59BC" w:rsidRDefault="003C59BC" w:rsidP="00DF0441">
      <w:pPr>
        <w:pStyle w:val="ListeMaddemi"/>
      </w:pPr>
      <w:r>
        <w:t>Süzme bal,</w:t>
      </w:r>
    </w:p>
    <w:p w14:paraId="7571CE98" w14:textId="4E66B2C3" w:rsidR="008135F9" w:rsidRDefault="008135F9" w:rsidP="00DF0441">
      <w:pPr>
        <w:pStyle w:val="ListeMaddemi"/>
      </w:pPr>
      <w:r>
        <w:t>Kristalleşmiş süzme</w:t>
      </w:r>
      <w:r w:rsidR="00093AFF">
        <w:t xml:space="preserve"> bal,</w:t>
      </w:r>
    </w:p>
    <w:p w14:paraId="5395CA21" w14:textId="77777777" w:rsidR="003C59BC" w:rsidRDefault="00A2621D" w:rsidP="00DF0441">
      <w:pPr>
        <w:pStyle w:val="ListeMaddemi"/>
      </w:pPr>
      <w:r>
        <w:t>Krem</w:t>
      </w:r>
      <w:r w:rsidR="003C59BC">
        <w:t xml:space="preserve"> bal,</w:t>
      </w:r>
    </w:p>
    <w:p w14:paraId="34783F70" w14:textId="77777777" w:rsidR="003C59BC" w:rsidRDefault="003C59BC" w:rsidP="00DF0441">
      <w:pPr>
        <w:pStyle w:val="ListeMaddemi"/>
      </w:pPr>
      <w:r>
        <w:t>Pres balı,</w:t>
      </w:r>
    </w:p>
    <w:p w14:paraId="51D540A2" w14:textId="77777777" w:rsidR="003C59BC" w:rsidRDefault="003C59BC" w:rsidP="00DF0441">
      <w:pPr>
        <w:pStyle w:val="ListeMaddemi"/>
      </w:pPr>
      <w:r>
        <w:t>Filtre edilmiş bal,</w:t>
      </w:r>
    </w:p>
    <w:p w14:paraId="7D1D6063" w14:textId="77777777" w:rsidR="00D765C5" w:rsidRPr="009455D9" w:rsidRDefault="00D765C5" w:rsidP="00DF0441">
      <w:pPr>
        <w:pStyle w:val="ListeMaddemi"/>
      </w:pPr>
      <w:r w:rsidRPr="00DF0441">
        <w:t>Fırıncılık balı</w:t>
      </w:r>
      <w:r w:rsidR="009455D9">
        <w:t>,</w:t>
      </w:r>
    </w:p>
    <w:p w14:paraId="6B07B87D" w14:textId="77777777" w:rsidR="003C59BC" w:rsidRPr="003E54B3" w:rsidRDefault="003C59BC" w:rsidP="00DF0441">
      <w:pPr>
        <w:pStyle w:val="ListeMaddemi"/>
      </w:pPr>
      <w:r w:rsidRPr="00DF0441">
        <w:t>Çiçek ve salgı balı karışımı</w:t>
      </w:r>
    </w:p>
    <w:p w14:paraId="0BB7BFE4" w14:textId="04506D74" w:rsidR="00E12311" w:rsidRDefault="00D765C5" w:rsidP="00DF0441">
      <w:pPr>
        <w:pStyle w:val="GvdeMetniGirintisi2"/>
        <w:spacing w:after="0"/>
      </w:pPr>
      <w:r>
        <w:t xml:space="preserve">olmak üzere </w:t>
      </w:r>
      <w:r w:rsidR="008135F9">
        <w:t>dokuz</w:t>
      </w:r>
      <w:r w:rsidR="003C59BC">
        <w:t xml:space="preserve"> tipe ayrılır.</w:t>
      </w:r>
    </w:p>
    <w:p w14:paraId="23495324" w14:textId="77777777" w:rsidR="00E12311" w:rsidRPr="00C90D5C" w:rsidRDefault="00E12311">
      <w:pPr>
        <w:pStyle w:val="Balk2"/>
      </w:pPr>
      <w:bookmarkStart w:id="27" w:name="_Toc65758230"/>
      <w:bookmarkStart w:id="28" w:name="_Toc141775894"/>
      <w:r>
        <w:t>Özellikler</w:t>
      </w:r>
      <w:bookmarkEnd w:id="27"/>
      <w:bookmarkEnd w:id="28"/>
    </w:p>
    <w:p w14:paraId="4F07403A" w14:textId="1C83AE3F" w:rsidR="00E12311" w:rsidRPr="000D0F22" w:rsidRDefault="003C59BC">
      <w:pPr>
        <w:pStyle w:val="Balk3"/>
      </w:pPr>
      <w:r>
        <w:t>Genel</w:t>
      </w:r>
      <w:r w:rsidR="00D765C5">
        <w:t xml:space="preserve"> </w:t>
      </w:r>
      <w:r w:rsidR="00E12311" w:rsidRPr="000D0F22">
        <w:t xml:space="preserve">özellikler </w:t>
      </w:r>
    </w:p>
    <w:p w14:paraId="6437DB18" w14:textId="77777777" w:rsidR="003C59BC" w:rsidRDefault="003C59BC" w:rsidP="003C59BC">
      <w:pPr>
        <w:pStyle w:val="GvdeMetniGirintisi2"/>
        <w:spacing w:after="0"/>
      </w:pPr>
      <w:r>
        <w:t>Balın genel özellikleri aşağıdaki gibi olmalıdır.</w:t>
      </w:r>
    </w:p>
    <w:p w14:paraId="4DDD0262" w14:textId="4D1B7F1E" w:rsidR="003C59BC" w:rsidRDefault="003C59BC" w:rsidP="00DF0441">
      <w:pPr>
        <w:pStyle w:val="ListeMaddemi"/>
      </w:pPr>
      <w:r w:rsidRPr="006E16BA">
        <w:t>Koku, tat, akıcılık, renk ve görünüm bakımından grup ve tipine özgü durumda bulunmalı, naftalin</w:t>
      </w:r>
      <w:r w:rsidRPr="006E16BA">
        <w:br/>
        <w:t>kokusundan arî olmalı, balın rengi su beyazından koyu kahverengine kadar değişebilir.</w:t>
      </w:r>
    </w:p>
    <w:p w14:paraId="32E87A04" w14:textId="5F1C7583" w:rsidR="00AB793A" w:rsidRPr="006E16BA" w:rsidRDefault="00AB793A" w:rsidP="00DF0441">
      <w:pPr>
        <w:pStyle w:val="ListeMaddemi"/>
      </w:pPr>
      <w:r w:rsidRPr="00AB793A">
        <w:t>Rengi su beyazından koyu amber renge kadar değişebilir.</w:t>
      </w:r>
    </w:p>
    <w:p w14:paraId="32B13B33" w14:textId="0E64F2A5" w:rsidR="003C59BC" w:rsidRPr="006E16BA" w:rsidRDefault="003C59BC" w:rsidP="00DF0441">
      <w:pPr>
        <w:pStyle w:val="ListeMaddemi"/>
      </w:pPr>
      <w:r w:rsidRPr="006E16BA">
        <w:t>Doğal enzimlerine hasar verecek veya inaktive edecek şekilde ısıtılmamalı</w:t>
      </w:r>
      <w:r w:rsidR="00BE3D5B">
        <w:t>.</w:t>
      </w:r>
    </w:p>
    <w:p w14:paraId="5438E5F3" w14:textId="51BD5458" w:rsidR="003C59BC" w:rsidRPr="006E16BA" w:rsidRDefault="003C59BC" w:rsidP="00DF0441">
      <w:pPr>
        <w:pStyle w:val="ListeMaddemi"/>
      </w:pPr>
      <w:r w:rsidRPr="006E16BA">
        <w:t>Sağlıklı arı kovanlarından elde edilmiş olmalı ve doğal yapısında bulunan organik ve inorganik</w:t>
      </w:r>
      <w:r w:rsidRPr="006E16BA">
        <w:br/>
        <w:t>maddelerden başka herhangi bir yabancı madde, parazit, arı, arı parçaları ve yavru arı içermemeli</w:t>
      </w:r>
      <w:r w:rsidR="00BE3D5B">
        <w:t>.</w:t>
      </w:r>
    </w:p>
    <w:p w14:paraId="25DA6DA0" w14:textId="77777777" w:rsidR="003C59BC" w:rsidRPr="006E16BA" w:rsidRDefault="003C59BC" w:rsidP="00DF0441">
      <w:pPr>
        <w:pStyle w:val="ListeMaddemi"/>
      </w:pPr>
      <w:r w:rsidRPr="006E16BA">
        <w:t>Orijin aldığı çiçek, bitki, bölge veya coğrafya belirtilen ballara filtre bal il</w:t>
      </w:r>
      <w:r w:rsidRPr="006E16BA">
        <w:rPr>
          <w:rFonts w:cs="Arial"/>
        </w:rPr>
        <w:t>â</w:t>
      </w:r>
      <w:r w:rsidRPr="006E16BA">
        <w:t>ve edilmemelidir.</w:t>
      </w:r>
    </w:p>
    <w:p w14:paraId="47AC5E81" w14:textId="77777777" w:rsidR="003C59BC" w:rsidRPr="006E16BA" w:rsidRDefault="003C59BC" w:rsidP="00DF0441">
      <w:pPr>
        <w:pStyle w:val="ListeMaddemi"/>
      </w:pPr>
      <w:r w:rsidRPr="006E16BA">
        <w:t xml:space="preserve">Bal başlıca glukoz ve fruktoz gibi şekerleri ihtiva eder. </w:t>
      </w:r>
    </w:p>
    <w:p w14:paraId="3AB24A5D" w14:textId="7215BC5F" w:rsidR="003C59BC" w:rsidRDefault="003C59BC" w:rsidP="00DF0441">
      <w:pPr>
        <w:pStyle w:val="ListeMaddemi"/>
        <w:rPr>
          <w:noProof/>
        </w:rPr>
      </w:pPr>
      <w:r w:rsidRPr="006E16BA">
        <w:t>Bal akıcı, viskoz, kısmen veya tamamen kristalize olabilir, tadı ve aroması bitkinin türüne göre değişir.</w:t>
      </w:r>
    </w:p>
    <w:p w14:paraId="46E8802C" w14:textId="54089FAC" w:rsidR="00093AFF" w:rsidRDefault="00093AFF" w:rsidP="00DF0441">
      <w:pPr>
        <w:pStyle w:val="ListeMaddemi"/>
        <w:numPr>
          <w:ilvl w:val="0"/>
          <w:numId w:val="0"/>
        </w:numPr>
        <w:ind w:left="357" w:hanging="357"/>
      </w:pPr>
    </w:p>
    <w:p w14:paraId="69E26EB6" w14:textId="6AEB1DF9" w:rsidR="00093AFF" w:rsidRDefault="00093AFF" w:rsidP="00DF0441">
      <w:pPr>
        <w:pStyle w:val="ListeMaddemi"/>
        <w:numPr>
          <w:ilvl w:val="0"/>
          <w:numId w:val="0"/>
        </w:numPr>
        <w:ind w:left="357" w:hanging="357"/>
      </w:pPr>
    </w:p>
    <w:p w14:paraId="58E9DA42" w14:textId="77777777" w:rsidR="00093AFF" w:rsidRDefault="00093AFF" w:rsidP="00DF0441">
      <w:pPr>
        <w:pStyle w:val="ListeMaddemi"/>
        <w:numPr>
          <w:ilvl w:val="0"/>
          <w:numId w:val="0"/>
        </w:numPr>
        <w:ind w:left="357" w:hanging="357"/>
        <w:rPr>
          <w:noProof/>
        </w:rPr>
      </w:pPr>
    </w:p>
    <w:p w14:paraId="12E5B461" w14:textId="77777777" w:rsidR="00E12311" w:rsidRDefault="00E12311" w:rsidP="00E12311">
      <w:pPr>
        <w:pStyle w:val="Balk3"/>
      </w:pPr>
      <w:r w:rsidRPr="000D0F22">
        <w:t xml:space="preserve">Kimyasal özellikler </w:t>
      </w:r>
    </w:p>
    <w:p w14:paraId="1145AD88" w14:textId="67AA690E" w:rsidR="00E12311" w:rsidRDefault="003C59BC" w:rsidP="00E12311">
      <w:r>
        <w:t>Balın</w:t>
      </w:r>
      <w:r w:rsidR="00E12311">
        <w:t xml:space="preserve"> kimyasal özellikleri Çizelge </w:t>
      </w:r>
      <w:r>
        <w:t>1</w:t>
      </w:r>
      <w:r w:rsidR="00E12311">
        <w:t xml:space="preserve">’de verilen değerlere uygun olmalıdır. </w:t>
      </w:r>
    </w:p>
    <w:p w14:paraId="391EE80A" w14:textId="0C4D174A" w:rsidR="00E12311" w:rsidRDefault="007051BD" w:rsidP="007051BD">
      <w:pPr>
        <w:pStyle w:val="Tabletitle"/>
        <w:rPr>
          <w:noProof/>
        </w:rPr>
      </w:pPr>
      <w:r>
        <w:rPr>
          <w:noProof/>
        </w:rPr>
        <w:t>Çizelge </w:t>
      </w:r>
      <w:r>
        <w:rPr>
          <w:noProof/>
        </w:rPr>
        <w:fldChar w:fldCharType="begin"/>
      </w:r>
      <w:r>
        <w:rPr>
          <w:noProof/>
        </w:rPr>
        <w:instrText xml:space="preserve">\IF </w:instrText>
      </w:r>
      <w:r>
        <w:rPr>
          <w:noProof/>
        </w:rPr>
        <w:fldChar w:fldCharType="begin"/>
      </w:r>
      <w:r>
        <w:rPr>
          <w:noProof/>
        </w:rPr>
        <w:instrText xml:space="preserve">SEQ aaa \c </w:instrText>
      </w:r>
      <w:r>
        <w:rPr>
          <w:noProof/>
        </w:rPr>
        <w:fldChar w:fldCharType="separate"/>
      </w:r>
      <w:r w:rsidR="008F66BD">
        <w:rPr>
          <w:noProof/>
        </w:rPr>
        <w:instrText>0</w:instrText>
      </w:r>
      <w:r>
        <w:rPr>
          <w:noProof/>
        </w:rPr>
        <w:fldChar w:fldCharType="end"/>
      </w:r>
      <w:r>
        <w:rPr>
          <w:noProof/>
        </w:rPr>
        <w:instrText>&gt;= 1 "</w:instrText>
      </w:r>
      <w:r>
        <w:rPr>
          <w:noProof/>
        </w:rPr>
        <w:fldChar w:fldCharType="begin"/>
      </w:r>
      <w:r>
        <w:rPr>
          <w:noProof/>
        </w:rPr>
        <w:instrText xml:space="preserve">SEQ aaa \c \* ALPHABETIC </w:instrText>
      </w:r>
      <w:r>
        <w:rPr>
          <w:noProof/>
        </w:rPr>
        <w:fldChar w:fldCharType="separate"/>
      </w:r>
      <w:r>
        <w:rPr>
          <w:noProof/>
        </w:rPr>
        <w:instrText>A</w:instrText>
      </w:r>
      <w:r>
        <w:rPr>
          <w:noProof/>
        </w:rPr>
        <w:fldChar w:fldCharType="end"/>
      </w:r>
      <w:r>
        <w:rPr>
          <w:noProof/>
        </w:rPr>
        <w:instrText xml:space="preserve">." </w:instrText>
      </w:r>
      <w:r>
        <w:rPr>
          <w:noProof/>
        </w:rPr>
        <w:fldChar w:fldCharType="end"/>
      </w:r>
      <w:r>
        <w:rPr>
          <w:noProof/>
        </w:rPr>
        <w:fldChar w:fldCharType="begin"/>
      </w:r>
      <w:r>
        <w:rPr>
          <w:noProof/>
        </w:rPr>
        <w:instrText xml:space="preserve">SEQ Table </w:instrText>
      </w:r>
      <w:r>
        <w:rPr>
          <w:noProof/>
        </w:rPr>
        <w:fldChar w:fldCharType="separate"/>
      </w:r>
      <w:r w:rsidR="008F66BD">
        <w:rPr>
          <w:noProof/>
        </w:rPr>
        <w:t>1</w:t>
      </w:r>
      <w:r>
        <w:rPr>
          <w:noProof/>
        </w:rPr>
        <w:fldChar w:fldCharType="end"/>
      </w:r>
      <w:r>
        <w:rPr>
          <w:noProof/>
        </w:rPr>
        <w:t xml:space="preserve"> — </w:t>
      </w:r>
      <w:r w:rsidR="00D56A92">
        <w:rPr>
          <w:noProof/>
        </w:rPr>
        <w:fldChar w:fldCharType="begin"/>
      </w:r>
      <w:r w:rsidR="00E12311">
        <w:rPr>
          <w:noProof/>
        </w:rPr>
        <w:instrText xml:space="preserve">\IF </w:instrText>
      </w:r>
      <w:r w:rsidR="00D56A92">
        <w:rPr>
          <w:noProof/>
        </w:rPr>
        <w:fldChar w:fldCharType="begin"/>
      </w:r>
      <w:r w:rsidR="00E12311">
        <w:rPr>
          <w:noProof/>
        </w:rPr>
        <w:instrText xml:space="preserve">SEQ aaa \c </w:instrText>
      </w:r>
      <w:r w:rsidR="00D56A92">
        <w:rPr>
          <w:noProof/>
        </w:rPr>
        <w:fldChar w:fldCharType="separate"/>
      </w:r>
      <w:r w:rsidR="008F66BD">
        <w:rPr>
          <w:noProof/>
        </w:rPr>
        <w:instrText>0</w:instrText>
      </w:r>
      <w:r w:rsidR="00D56A92">
        <w:rPr>
          <w:noProof/>
        </w:rPr>
        <w:fldChar w:fldCharType="end"/>
      </w:r>
      <w:r w:rsidR="00E12311">
        <w:rPr>
          <w:noProof/>
        </w:rPr>
        <w:instrText>&gt;= 1 "</w:instrText>
      </w:r>
      <w:r w:rsidR="00D56A92">
        <w:rPr>
          <w:noProof/>
        </w:rPr>
        <w:fldChar w:fldCharType="begin"/>
      </w:r>
      <w:r w:rsidR="00E12311">
        <w:rPr>
          <w:noProof/>
        </w:rPr>
        <w:instrText xml:space="preserve">SEQ aaa \c \* ALPHABETIC </w:instrText>
      </w:r>
      <w:r w:rsidR="00D56A92">
        <w:rPr>
          <w:noProof/>
        </w:rPr>
        <w:fldChar w:fldCharType="separate"/>
      </w:r>
      <w:r w:rsidR="00E12311">
        <w:rPr>
          <w:noProof/>
        </w:rPr>
        <w:instrText>A</w:instrText>
      </w:r>
      <w:r w:rsidR="00D56A92">
        <w:rPr>
          <w:noProof/>
        </w:rPr>
        <w:fldChar w:fldCharType="end"/>
      </w:r>
      <w:r w:rsidR="00E12311">
        <w:rPr>
          <w:noProof/>
        </w:rPr>
        <w:instrText xml:space="preserve">." </w:instrText>
      </w:r>
      <w:r w:rsidR="00D56A92">
        <w:rPr>
          <w:noProof/>
        </w:rPr>
        <w:fldChar w:fldCharType="end"/>
      </w:r>
      <w:r w:rsidR="003C59BC">
        <w:rPr>
          <w:noProof/>
        </w:rPr>
        <w:t>Balın</w:t>
      </w:r>
      <w:r w:rsidR="00E12311" w:rsidRPr="00377D3A">
        <w:rPr>
          <w:noProof/>
        </w:rPr>
        <w:t xml:space="preserve"> kimyasal özellikleri</w:t>
      </w:r>
    </w:p>
    <w:tbl>
      <w:tblPr>
        <w:tblW w:w="91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162"/>
        <w:gridCol w:w="2977"/>
      </w:tblGrid>
      <w:tr w:rsidR="003C59BC" w:rsidRPr="00093AFF" w14:paraId="45A60146" w14:textId="77777777" w:rsidTr="00DF0441">
        <w:tc>
          <w:tcPr>
            <w:tcW w:w="6162" w:type="dxa"/>
            <w:vAlign w:val="center"/>
          </w:tcPr>
          <w:p w14:paraId="71B892DC" w14:textId="77777777" w:rsidR="003C59BC" w:rsidRPr="00DF0441" w:rsidRDefault="003C59BC" w:rsidP="00DE4B17">
            <w:pPr>
              <w:pStyle w:val="GvdeMetniGirintisi2"/>
              <w:spacing w:after="0" w:line="276" w:lineRule="auto"/>
              <w:jc w:val="center"/>
              <w:rPr>
                <w:b/>
                <w:bCs/>
                <w:sz w:val="20"/>
                <w:szCs w:val="20"/>
              </w:rPr>
            </w:pPr>
            <w:r w:rsidRPr="00DF0441">
              <w:rPr>
                <w:b/>
                <w:bCs/>
                <w:sz w:val="20"/>
                <w:szCs w:val="20"/>
              </w:rPr>
              <w:t>Özellik</w:t>
            </w:r>
          </w:p>
        </w:tc>
        <w:tc>
          <w:tcPr>
            <w:tcW w:w="2977" w:type="dxa"/>
            <w:vAlign w:val="center"/>
          </w:tcPr>
          <w:p w14:paraId="50E6E9D9" w14:textId="77777777" w:rsidR="003C59BC" w:rsidRPr="00DF0441" w:rsidRDefault="003C59BC" w:rsidP="00DE4B17">
            <w:pPr>
              <w:pStyle w:val="GvdeMetniGirintisi2"/>
              <w:spacing w:after="0" w:line="276" w:lineRule="auto"/>
              <w:jc w:val="center"/>
              <w:rPr>
                <w:b/>
                <w:bCs/>
                <w:sz w:val="20"/>
                <w:szCs w:val="20"/>
              </w:rPr>
            </w:pPr>
            <w:r w:rsidRPr="00DF0441">
              <w:rPr>
                <w:b/>
                <w:bCs/>
                <w:sz w:val="20"/>
                <w:szCs w:val="20"/>
              </w:rPr>
              <w:t>Değer</w:t>
            </w:r>
          </w:p>
        </w:tc>
      </w:tr>
      <w:tr w:rsidR="003C59BC" w:rsidRPr="00093AFF" w14:paraId="1283A779" w14:textId="77777777" w:rsidTr="00DF0441">
        <w:tc>
          <w:tcPr>
            <w:tcW w:w="6162" w:type="dxa"/>
            <w:vAlign w:val="center"/>
          </w:tcPr>
          <w:p w14:paraId="0C8BB34C" w14:textId="77777777" w:rsidR="003C59BC" w:rsidRPr="00DF0441" w:rsidRDefault="003C59BC" w:rsidP="00DE4B17">
            <w:pPr>
              <w:pStyle w:val="GvdeMetniGirintisi2"/>
              <w:spacing w:after="0" w:line="276" w:lineRule="auto"/>
              <w:ind w:left="0"/>
              <w:jc w:val="left"/>
              <w:rPr>
                <w:sz w:val="20"/>
                <w:szCs w:val="20"/>
              </w:rPr>
            </w:pPr>
            <w:r w:rsidRPr="00DF0441">
              <w:rPr>
                <w:sz w:val="20"/>
                <w:szCs w:val="20"/>
              </w:rPr>
              <w:t>Boyar madde</w:t>
            </w:r>
          </w:p>
        </w:tc>
        <w:tc>
          <w:tcPr>
            <w:tcW w:w="2977" w:type="dxa"/>
            <w:vAlign w:val="center"/>
          </w:tcPr>
          <w:p w14:paraId="666A2E6B" w14:textId="77777777" w:rsidR="003C59BC" w:rsidRPr="00DF0441" w:rsidRDefault="003C59BC" w:rsidP="00DE4B17">
            <w:pPr>
              <w:pStyle w:val="GvdeMetniGirintisi2"/>
              <w:spacing w:after="0" w:line="276" w:lineRule="auto"/>
              <w:jc w:val="center"/>
              <w:rPr>
                <w:sz w:val="20"/>
                <w:szCs w:val="20"/>
              </w:rPr>
            </w:pPr>
            <w:r w:rsidRPr="00DF0441">
              <w:rPr>
                <w:sz w:val="20"/>
                <w:szCs w:val="20"/>
              </w:rPr>
              <w:t>Bulunmamalı</w:t>
            </w:r>
          </w:p>
        </w:tc>
      </w:tr>
      <w:tr w:rsidR="003C59BC" w:rsidRPr="00093AFF" w14:paraId="71C91F19" w14:textId="77777777" w:rsidTr="00DF0441">
        <w:tc>
          <w:tcPr>
            <w:tcW w:w="6162" w:type="dxa"/>
            <w:vAlign w:val="center"/>
          </w:tcPr>
          <w:p w14:paraId="5FBC964F" w14:textId="77777777" w:rsidR="003C59BC" w:rsidRPr="00DF0441" w:rsidRDefault="003C59BC" w:rsidP="00DE4B17">
            <w:pPr>
              <w:pStyle w:val="GvdeMetniGirintisi2"/>
              <w:spacing w:after="0" w:line="276" w:lineRule="auto"/>
              <w:ind w:left="0"/>
              <w:jc w:val="left"/>
              <w:rPr>
                <w:sz w:val="20"/>
                <w:szCs w:val="20"/>
              </w:rPr>
            </w:pPr>
            <w:r w:rsidRPr="00DF0441">
              <w:rPr>
                <w:sz w:val="20"/>
                <w:szCs w:val="20"/>
              </w:rPr>
              <w:t>Nişasta / polen oranı, en çok</w:t>
            </w:r>
          </w:p>
        </w:tc>
        <w:tc>
          <w:tcPr>
            <w:tcW w:w="2977" w:type="dxa"/>
            <w:vAlign w:val="center"/>
          </w:tcPr>
          <w:p w14:paraId="60DF4E3B" w14:textId="048323B7" w:rsidR="003C59BC" w:rsidRPr="00DF0441" w:rsidRDefault="003C59BC" w:rsidP="00DE4B17">
            <w:pPr>
              <w:pStyle w:val="GvdeMetniGirintisi2"/>
              <w:spacing w:after="0" w:line="276" w:lineRule="auto"/>
              <w:jc w:val="center"/>
              <w:rPr>
                <w:color w:val="FF0000"/>
                <w:sz w:val="20"/>
                <w:szCs w:val="20"/>
              </w:rPr>
            </w:pPr>
            <w:r w:rsidRPr="00DF0441">
              <w:rPr>
                <w:sz w:val="20"/>
                <w:szCs w:val="20"/>
              </w:rPr>
              <w:t>10/100</w:t>
            </w:r>
          </w:p>
        </w:tc>
      </w:tr>
      <w:tr w:rsidR="003C59BC" w:rsidRPr="00093AFF" w14:paraId="7C46B072" w14:textId="77777777" w:rsidTr="00DF0441">
        <w:tc>
          <w:tcPr>
            <w:tcW w:w="6162" w:type="dxa"/>
            <w:vAlign w:val="center"/>
          </w:tcPr>
          <w:p w14:paraId="4BBAF0FA" w14:textId="3431F1F0" w:rsidR="003C59BC" w:rsidRPr="00DF0441" w:rsidRDefault="00287081">
            <w:pPr>
              <w:pStyle w:val="GvdeMetniGirintisi2"/>
              <w:spacing w:after="0" w:line="276" w:lineRule="auto"/>
              <w:ind w:left="0"/>
              <w:jc w:val="left"/>
              <w:rPr>
                <w:sz w:val="20"/>
                <w:szCs w:val="20"/>
              </w:rPr>
            </w:pPr>
            <w:r w:rsidRPr="00DF0441">
              <w:rPr>
                <w:sz w:val="20"/>
                <w:szCs w:val="20"/>
              </w:rPr>
              <w:t>Balda p</w:t>
            </w:r>
            <w:r w:rsidR="00A3576B" w:rsidRPr="00DF0441">
              <w:rPr>
                <w:sz w:val="20"/>
                <w:szCs w:val="20"/>
              </w:rPr>
              <w:t>rotein (δ</w:t>
            </w:r>
            <w:r w:rsidR="00A3576B" w:rsidRPr="00DF0441">
              <w:rPr>
                <w:sz w:val="20"/>
                <w:szCs w:val="20"/>
                <w:vertAlign w:val="superscript"/>
              </w:rPr>
              <w:t>13</w:t>
            </w:r>
            <w:r w:rsidR="00A3576B" w:rsidRPr="00DF0441">
              <w:rPr>
                <w:sz w:val="20"/>
                <w:szCs w:val="20"/>
              </w:rPr>
              <w:t>Cprotein) ve bal (δ</w:t>
            </w:r>
            <w:r w:rsidR="00A3576B" w:rsidRPr="00DF0441">
              <w:rPr>
                <w:sz w:val="20"/>
                <w:szCs w:val="20"/>
                <w:vertAlign w:val="superscript"/>
              </w:rPr>
              <w:t>13</w:t>
            </w:r>
            <w:r w:rsidR="00A3576B" w:rsidRPr="00DF0441">
              <w:rPr>
                <w:sz w:val="20"/>
                <w:szCs w:val="20"/>
              </w:rPr>
              <w:t>C</w:t>
            </w:r>
            <w:r w:rsidR="00A3576B" w:rsidRPr="00DF0441">
              <w:rPr>
                <w:sz w:val="20"/>
                <w:szCs w:val="20"/>
                <w:vertAlign w:val="subscript"/>
              </w:rPr>
              <w:t>bal</w:t>
            </w:r>
            <w:r w:rsidR="00A3576B" w:rsidRPr="00DF0441">
              <w:rPr>
                <w:sz w:val="20"/>
                <w:szCs w:val="20"/>
              </w:rPr>
              <w:t>) δ</w:t>
            </w:r>
            <w:r w:rsidR="00A3576B" w:rsidRPr="00DF0441">
              <w:rPr>
                <w:sz w:val="20"/>
                <w:szCs w:val="20"/>
                <w:vertAlign w:val="superscript"/>
              </w:rPr>
              <w:t>13</w:t>
            </w:r>
            <w:r w:rsidR="00A3576B" w:rsidRPr="00DF0441">
              <w:rPr>
                <w:sz w:val="20"/>
                <w:szCs w:val="20"/>
              </w:rPr>
              <w:t>C değerleri arasındaki fark</w:t>
            </w:r>
          </w:p>
        </w:tc>
        <w:tc>
          <w:tcPr>
            <w:tcW w:w="2977" w:type="dxa"/>
            <w:vAlign w:val="center"/>
          </w:tcPr>
          <w:p w14:paraId="5DBB7A10" w14:textId="77777777" w:rsidR="003C59BC" w:rsidRPr="00DF0441" w:rsidRDefault="003C59BC" w:rsidP="00DE4B17">
            <w:pPr>
              <w:pStyle w:val="GvdeMetniGirintisi2"/>
              <w:spacing w:after="0" w:line="276" w:lineRule="auto"/>
              <w:jc w:val="center"/>
              <w:rPr>
                <w:sz w:val="20"/>
                <w:szCs w:val="20"/>
              </w:rPr>
            </w:pPr>
            <w:r w:rsidRPr="00DF0441">
              <w:rPr>
                <w:sz w:val="20"/>
                <w:szCs w:val="20"/>
              </w:rPr>
              <w:t>– 1,0 veya daha pozitif</w:t>
            </w:r>
          </w:p>
        </w:tc>
      </w:tr>
      <w:tr w:rsidR="00F30000" w:rsidRPr="00093AFF" w14:paraId="11B2EE9F" w14:textId="77777777" w:rsidTr="00DF0441">
        <w:tc>
          <w:tcPr>
            <w:tcW w:w="6162" w:type="dxa"/>
            <w:vAlign w:val="center"/>
          </w:tcPr>
          <w:p w14:paraId="6A73FEB2" w14:textId="7FF347C6" w:rsidR="00F30000" w:rsidRPr="00DF0441" w:rsidDel="00A9167C" w:rsidRDefault="00F30000">
            <w:pPr>
              <w:pStyle w:val="GvdeMetniGirintisi2"/>
              <w:spacing w:after="0" w:line="276" w:lineRule="auto"/>
              <w:ind w:left="0"/>
              <w:jc w:val="left"/>
              <w:rPr>
                <w:sz w:val="20"/>
                <w:szCs w:val="20"/>
              </w:rPr>
            </w:pPr>
            <w:r w:rsidRPr="00DF0441">
              <w:rPr>
                <w:sz w:val="20"/>
                <w:szCs w:val="20"/>
              </w:rPr>
              <w:t xml:space="preserve">Bal </w:t>
            </w:r>
            <w:r w:rsidR="006930B4" w:rsidRPr="00DF0441">
              <w:rPr>
                <w:sz w:val="20"/>
                <w:szCs w:val="20"/>
              </w:rPr>
              <w:t>δ</w:t>
            </w:r>
            <w:r w:rsidR="006930B4" w:rsidRPr="00DF0441">
              <w:rPr>
                <w:sz w:val="20"/>
                <w:szCs w:val="20"/>
                <w:vertAlign w:val="superscript"/>
              </w:rPr>
              <w:t>13</w:t>
            </w:r>
            <w:r w:rsidR="006930B4" w:rsidRPr="00DF0441">
              <w:rPr>
                <w:sz w:val="20"/>
                <w:szCs w:val="20"/>
              </w:rPr>
              <w:t xml:space="preserve">C  </w:t>
            </w:r>
            <w:r w:rsidRPr="00DF0441">
              <w:rPr>
                <w:sz w:val="20"/>
                <w:szCs w:val="20"/>
              </w:rPr>
              <w:t>(δ</w:t>
            </w:r>
            <w:r w:rsidRPr="00DF0441">
              <w:rPr>
                <w:sz w:val="20"/>
                <w:szCs w:val="20"/>
                <w:vertAlign w:val="superscript"/>
              </w:rPr>
              <w:t>13</w:t>
            </w:r>
            <w:r w:rsidRPr="00DF0441">
              <w:rPr>
                <w:sz w:val="20"/>
                <w:szCs w:val="20"/>
              </w:rPr>
              <w:t>C</w:t>
            </w:r>
            <w:r w:rsidRPr="00DF0441">
              <w:rPr>
                <w:sz w:val="20"/>
                <w:szCs w:val="20"/>
                <w:vertAlign w:val="subscript"/>
              </w:rPr>
              <w:t>bal</w:t>
            </w:r>
            <w:r w:rsidRPr="00DF0441">
              <w:rPr>
                <w:sz w:val="20"/>
                <w:szCs w:val="20"/>
              </w:rPr>
              <w:t>)</w:t>
            </w:r>
            <w:r w:rsidR="006930B4" w:rsidRPr="00DF0441">
              <w:rPr>
                <w:sz w:val="20"/>
                <w:szCs w:val="20"/>
              </w:rPr>
              <w:t xml:space="preserve"> değeri</w:t>
            </w:r>
          </w:p>
        </w:tc>
        <w:tc>
          <w:tcPr>
            <w:tcW w:w="2977" w:type="dxa"/>
            <w:vAlign w:val="center"/>
          </w:tcPr>
          <w:p w14:paraId="7EFED80A" w14:textId="1B71EA73" w:rsidR="00F30000" w:rsidRPr="00DF0441" w:rsidRDefault="00F30000" w:rsidP="00DE4B17">
            <w:pPr>
              <w:pStyle w:val="GvdeMetniGirintisi2"/>
              <w:spacing w:after="0" w:line="276" w:lineRule="auto"/>
              <w:jc w:val="center"/>
              <w:rPr>
                <w:sz w:val="20"/>
                <w:szCs w:val="20"/>
              </w:rPr>
            </w:pPr>
            <w:r w:rsidRPr="00DF0441">
              <w:rPr>
                <w:sz w:val="20"/>
                <w:szCs w:val="20"/>
              </w:rPr>
              <w:t>-23,0</w:t>
            </w:r>
          </w:p>
        </w:tc>
      </w:tr>
      <w:tr w:rsidR="003C59BC" w:rsidRPr="00093AFF" w14:paraId="3D6B9796" w14:textId="77777777" w:rsidTr="00DF0441">
        <w:tc>
          <w:tcPr>
            <w:tcW w:w="6162" w:type="dxa"/>
            <w:vAlign w:val="center"/>
          </w:tcPr>
          <w:p w14:paraId="7C6A3521" w14:textId="27E0C5A5" w:rsidR="003C59BC" w:rsidRPr="00DF0441" w:rsidRDefault="00A3576B" w:rsidP="00A3576B">
            <w:pPr>
              <w:pStyle w:val="GvdeMetniGirintisi2"/>
              <w:spacing w:after="0" w:line="276" w:lineRule="auto"/>
              <w:ind w:left="0"/>
              <w:jc w:val="left"/>
              <w:rPr>
                <w:sz w:val="20"/>
                <w:szCs w:val="20"/>
              </w:rPr>
            </w:pPr>
            <w:r w:rsidRPr="00DF0441">
              <w:rPr>
                <w:sz w:val="20"/>
                <w:szCs w:val="20"/>
              </w:rPr>
              <w:t>Balda protein ve bal δ</w:t>
            </w:r>
            <w:r w:rsidRPr="00DF0441">
              <w:rPr>
                <w:sz w:val="20"/>
                <w:szCs w:val="20"/>
                <w:vertAlign w:val="superscript"/>
              </w:rPr>
              <w:t>13</w:t>
            </w:r>
            <w:r w:rsidRPr="00DF0441">
              <w:rPr>
                <w:sz w:val="20"/>
                <w:szCs w:val="20"/>
              </w:rPr>
              <w:t>C değerlerinden hesaplanan C</w:t>
            </w:r>
            <w:r w:rsidRPr="00DF0441">
              <w:rPr>
                <w:sz w:val="20"/>
                <w:szCs w:val="20"/>
                <w:vertAlign w:val="subscript"/>
              </w:rPr>
              <w:t>4</w:t>
            </w:r>
            <w:r w:rsidRPr="00DF0441">
              <w:rPr>
                <w:sz w:val="20"/>
                <w:szCs w:val="20"/>
              </w:rPr>
              <w:t xml:space="preserve"> </w:t>
            </w:r>
            <w:r w:rsidR="00E33EA3" w:rsidRPr="00DF0441">
              <w:rPr>
                <w:sz w:val="20"/>
                <w:szCs w:val="20"/>
              </w:rPr>
              <w:t xml:space="preserve">bitki </w:t>
            </w:r>
            <w:r w:rsidRPr="00DF0441">
              <w:rPr>
                <w:sz w:val="20"/>
                <w:szCs w:val="20"/>
              </w:rPr>
              <w:t>şekerleri oranı</w:t>
            </w:r>
            <w:r w:rsidR="00F3549A" w:rsidRPr="00DF0441">
              <w:rPr>
                <w:sz w:val="20"/>
                <w:szCs w:val="20"/>
              </w:rPr>
              <w:t>, en çok</w:t>
            </w:r>
          </w:p>
        </w:tc>
        <w:tc>
          <w:tcPr>
            <w:tcW w:w="2977" w:type="dxa"/>
            <w:vAlign w:val="center"/>
          </w:tcPr>
          <w:p w14:paraId="11852F13" w14:textId="77777777" w:rsidR="003C59BC" w:rsidRPr="00DF0441" w:rsidRDefault="003C59BC" w:rsidP="00DE4B17">
            <w:pPr>
              <w:pStyle w:val="GvdeMetniGirintisi2"/>
              <w:spacing w:after="0" w:line="276" w:lineRule="auto"/>
              <w:jc w:val="center"/>
              <w:rPr>
                <w:sz w:val="20"/>
                <w:szCs w:val="20"/>
                <w:highlight w:val="yellow"/>
              </w:rPr>
            </w:pPr>
            <w:r w:rsidRPr="00DF0441">
              <w:rPr>
                <w:sz w:val="20"/>
                <w:szCs w:val="20"/>
              </w:rPr>
              <w:t>7</w:t>
            </w:r>
          </w:p>
        </w:tc>
      </w:tr>
      <w:tr w:rsidR="003C59BC" w:rsidRPr="00093AFF" w14:paraId="2FBD8B69" w14:textId="77777777" w:rsidTr="00DF0441">
        <w:tc>
          <w:tcPr>
            <w:tcW w:w="6162" w:type="dxa"/>
            <w:vAlign w:val="center"/>
          </w:tcPr>
          <w:p w14:paraId="63A32B5C" w14:textId="77777777" w:rsidR="003C59BC" w:rsidRPr="00DF0441" w:rsidRDefault="003C59BC" w:rsidP="00DE4B17">
            <w:pPr>
              <w:pStyle w:val="GvdeMetniGirintisi2"/>
              <w:spacing w:after="0" w:line="276" w:lineRule="auto"/>
              <w:ind w:left="0"/>
              <w:jc w:val="left"/>
              <w:rPr>
                <w:sz w:val="20"/>
                <w:szCs w:val="20"/>
              </w:rPr>
            </w:pPr>
            <w:r w:rsidRPr="00DF0441">
              <w:rPr>
                <w:sz w:val="20"/>
                <w:szCs w:val="20"/>
              </w:rPr>
              <w:t>Naftalin, µg/kg, en çok</w:t>
            </w:r>
          </w:p>
        </w:tc>
        <w:tc>
          <w:tcPr>
            <w:tcW w:w="2977" w:type="dxa"/>
            <w:vAlign w:val="center"/>
          </w:tcPr>
          <w:p w14:paraId="05C34869" w14:textId="77777777" w:rsidR="003C59BC" w:rsidRPr="00DF0441" w:rsidRDefault="003C59BC" w:rsidP="00DE4B17">
            <w:pPr>
              <w:pStyle w:val="GvdeMetniGirintisi2"/>
              <w:spacing w:after="0" w:line="276" w:lineRule="auto"/>
              <w:jc w:val="center"/>
              <w:rPr>
                <w:sz w:val="20"/>
                <w:szCs w:val="20"/>
              </w:rPr>
            </w:pPr>
            <w:r w:rsidRPr="00DF0441">
              <w:rPr>
                <w:sz w:val="20"/>
                <w:szCs w:val="20"/>
              </w:rPr>
              <w:t>10</w:t>
            </w:r>
          </w:p>
        </w:tc>
      </w:tr>
      <w:tr w:rsidR="003C59BC" w:rsidRPr="00093AFF" w14:paraId="35CB58A8" w14:textId="77777777" w:rsidTr="00DF0441">
        <w:tc>
          <w:tcPr>
            <w:tcW w:w="6162" w:type="dxa"/>
            <w:vAlign w:val="center"/>
          </w:tcPr>
          <w:p w14:paraId="1599F584" w14:textId="77777777" w:rsidR="003C59BC" w:rsidRPr="00DF0441" w:rsidRDefault="003C59BC">
            <w:pPr>
              <w:pStyle w:val="GvdeMetniGirintisi2"/>
              <w:spacing w:after="0" w:line="276" w:lineRule="auto"/>
              <w:ind w:left="0"/>
              <w:jc w:val="left"/>
              <w:rPr>
                <w:sz w:val="20"/>
                <w:szCs w:val="20"/>
              </w:rPr>
            </w:pPr>
            <w:r w:rsidRPr="00DF0441">
              <w:rPr>
                <w:sz w:val="20"/>
                <w:szCs w:val="20"/>
              </w:rPr>
              <w:t>Prolin, mg/kg, en az</w:t>
            </w:r>
            <w:r w:rsidR="00E33EA3" w:rsidRPr="00DF0441">
              <w:rPr>
                <w:sz w:val="20"/>
                <w:szCs w:val="20"/>
                <w:vertAlign w:val="superscript"/>
              </w:rPr>
              <w:t>1</w:t>
            </w:r>
            <w:r w:rsidRPr="00DF0441">
              <w:rPr>
                <w:sz w:val="20"/>
                <w:szCs w:val="20"/>
                <w:vertAlign w:val="superscript"/>
              </w:rPr>
              <w:t>)</w:t>
            </w:r>
          </w:p>
        </w:tc>
        <w:tc>
          <w:tcPr>
            <w:tcW w:w="2977" w:type="dxa"/>
            <w:vAlign w:val="center"/>
          </w:tcPr>
          <w:p w14:paraId="4E6C8F89" w14:textId="77777777" w:rsidR="003C59BC" w:rsidRPr="00DF0441" w:rsidRDefault="003C59BC" w:rsidP="00DE4B17">
            <w:pPr>
              <w:pStyle w:val="GvdeMetniGirintisi2"/>
              <w:spacing w:after="0" w:line="276" w:lineRule="auto"/>
              <w:jc w:val="center"/>
              <w:rPr>
                <w:sz w:val="20"/>
                <w:szCs w:val="20"/>
              </w:rPr>
            </w:pPr>
            <w:r w:rsidRPr="00DF0441">
              <w:rPr>
                <w:sz w:val="20"/>
                <w:szCs w:val="20"/>
              </w:rPr>
              <w:t>300</w:t>
            </w:r>
          </w:p>
        </w:tc>
      </w:tr>
      <w:tr w:rsidR="003C59BC" w:rsidRPr="00093AFF" w14:paraId="7BECAD98" w14:textId="77777777" w:rsidTr="00DF0441">
        <w:tc>
          <w:tcPr>
            <w:tcW w:w="6162" w:type="dxa"/>
            <w:vAlign w:val="center"/>
          </w:tcPr>
          <w:p w14:paraId="5514EF5C" w14:textId="4766A023" w:rsidR="003C59BC" w:rsidRPr="00DF0441" w:rsidRDefault="003C59BC" w:rsidP="00DE4B17">
            <w:pPr>
              <w:pStyle w:val="GvdeMetniGirintisi2"/>
              <w:spacing w:after="0" w:line="276" w:lineRule="auto"/>
              <w:ind w:left="0"/>
              <w:jc w:val="left"/>
              <w:rPr>
                <w:sz w:val="20"/>
                <w:szCs w:val="20"/>
              </w:rPr>
            </w:pPr>
            <w:r w:rsidRPr="00DF0441">
              <w:rPr>
                <w:sz w:val="20"/>
                <w:szCs w:val="20"/>
              </w:rPr>
              <w:t>pH</w:t>
            </w:r>
            <w:r w:rsidR="00D765C5" w:rsidRPr="00DF0441">
              <w:rPr>
                <w:sz w:val="20"/>
                <w:szCs w:val="20"/>
              </w:rPr>
              <w:t xml:space="preserve"> değeri</w:t>
            </w:r>
          </w:p>
        </w:tc>
        <w:tc>
          <w:tcPr>
            <w:tcW w:w="2977" w:type="dxa"/>
            <w:vAlign w:val="center"/>
          </w:tcPr>
          <w:p w14:paraId="1F2F7D75" w14:textId="77777777" w:rsidR="003C59BC" w:rsidRPr="00DF0441" w:rsidRDefault="003C59BC" w:rsidP="00DE4B17">
            <w:pPr>
              <w:pStyle w:val="GvdeMetniGirintisi2"/>
              <w:spacing w:after="0" w:line="276" w:lineRule="auto"/>
              <w:jc w:val="center"/>
              <w:rPr>
                <w:rFonts w:eastAsia="MS Mincho" w:cs="Arial"/>
                <w:sz w:val="20"/>
                <w:szCs w:val="20"/>
              </w:rPr>
            </w:pPr>
            <w:r w:rsidRPr="00DF0441">
              <w:rPr>
                <w:rFonts w:eastAsia="MS Mincho" w:cs="Arial"/>
                <w:sz w:val="20"/>
                <w:szCs w:val="20"/>
              </w:rPr>
              <w:t>3,4 - 6,1</w:t>
            </w:r>
          </w:p>
        </w:tc>
      </w:tr>
      <w:tr w:rsidR="00F81AE8" w:rsidRPr="00093AFF" w14:paraId="7802E331" w14:textId="77777777" w:rsidTr="00093AFF">
        <w:tc>
          <w:tcPr>
            <w:tcW w:w="6162" w:type="dxa"/>
            <w:vAlign w:val="center"/>
          </w:tcPr>
          <w:p w14:paraId="1F31C929" w14:textId="21E0C207" w:rsidR="00F81AE8" w:rsidRPr="00093AFF" w:rsidRDefault="00F81AE8">
            <w:pPr>
              <w:pStyle w:val="GvdeMetniGirintisi2"/>
              <w:spacing w:after="0" w:line="276" w:lineRule="auto"/>
              <w:ind w:left="0"/>
              <w:jc w:val="left"/>
              <w:rPr>
                <w:sz w:val="20"/>
                <w:szCs w:val="20"/>
              </w:rPr>
            </w:pPr>
            <w:r>
              <w:rPr>
                <w:sz w:val="20"/>
                <w:szCs w:val="20"/>
              </w:rPr>
              <w:t>Kursun (Pb) mg</w:t>
            </w:r>
            <w:r w:rsidRPr="00C86E73">
              <w:rPr>
                <w:sz w:val="20"/>
                <w:szCs w:val="20"/>
              </w:rPr>
              <w:t>/kg, en çok</w:t>
            </w:r>
          </w:p>
        </w:tc>
        <w:tc>
          <w:tcPr>
            <w:tcW w:w="2977" w:type="dxa"/>
            <w:vAlign w:val="center"/>
          </w:tcPr>
          <w:p w14:paraId="53FEFB7E" w14:textId="25A8AE38" w:rsidR="00F81AE8" w:rsidRPr="00093AFF" w:rsidRDefault="00F81AE8" w:rsidP="00DE4B17">
            <w:pPr>
              <w:pStyle w:val="GvdeMetniGirintisi2"/>
              <w:spacing w:after="0" w:line="276" w:lineRule="auto"/>
              <w:jc w:val="center"/>
              <w:rPr>
                <w:rFonts w:eastAsia="MS Mincho" w:cs="Arial"/>
                <w:sz w:val="20"/>
                <w:szCs w:val="20"/>
              </w:rPr>
            </w:pPr>
            <w:r>
              <w:rPr>
                <w:rFonts w:eastAsia="MS Mincho" w:cs="Arial"/>
                <w:sz w:val="20"/>
                <w:szCs w:val="20"/>
              </w:rPr>
              <w:t>0,15</w:t>
            </w:r>
          </w:p>
        </w:tc>
      </w:tr>
      <w:tr w:rsidR="003C59BC" w:rsidRPr="00093AFF" w14:paraId="6055F673" w14:textId="77777777" w:rsidTr="00DF0441">
        <w:tc>
          <w:tcPr>
            <w:tcW w:w="9139" w:type="dxa"/>
            <w:gridSpan w:val="2"/>
            <w:vAlign w:val="center"/>
          </w:tcPr>
          <w:p w14:paraId="41CC93FC" w14:textId="77777777" w:rsidR="003C59BC" w:rsidRPr="00DF0441" w:rsidRDefault="003C59BC" w:rsidP="003C59BC">
            <w:pPr>
              <w:pStyle w:val="GvdeMetniGirintisi2"/>
              <w:numPr>
                <w:ilvl w:val="0"/>
                <w:numId w:val="50"/>
              </w:numPr>
              <w:spacing w:after="0" w:line="276" w:lineRule="auto"/>
              <w:ind w:left="276" w:hanging="276"/>
              <w:jc w:val="left"/>
              <w:rPr>
                <w:rFonts w:eastAsia="MS Mincho" w:cs="Arial"/>
                <w:sz w:val="20"/>
                <w:szCs w:val="20"/>
              </w:rPr>
            </w:pPr>
            <w:r w:rsidRPr="00DF0441">
              <w:rPr>
                <w:sz w:val="20"/>
                <w:szCs w:val="20"/>
              </w:rPr>
              <w:t>Kanola, ıhlamur, narenciye, lavanta, okaliptus ballarında en az 180 mg/kg, fırıncılık balında en az 180 mg/kg, biberiye, akasya ballarında en az 120 mg/kg, kestane ballarında en az 500 mg/kg</w:t>
            </w:r>
          </w:p>
        </w:tc>
      </w:tr>
    </w:tbl>
    <w:p w14:paraId="4BE2DF6C" w14:textId="77777777" w:rsidR="00E12311" w:rsidRDefault="00E12311" w:rsidP="00E12311"/>
    <w:p w14:paraId="49B1A7B9" w14:textId="77777777" w:rsidR="00737272" w:rsidRDefault="00737272" w:rsidP="00E12311">
      <w:pPr>
        <w:sectPr w:rsidR="00737272" w:rsidSect="00FB1246">
          <w:headerReference w:type="even" r:id="rId22"/>
          <w:headerReference w:type="default" r:id="rId23"/>
          <w:footerReference w:type="even" r:id="rId24"/>
          <w:footerReference w:type="default" r:id="rId25"/>
          <w:pgSz w:w="11906" w:h="16838" w:code="9"/>
          <w:pgMar w:top="794" w:right="737" w:bottom="567" w:left="851" w:header="709" w:footer="595" w:gutter="567"/>
          <w:pgNumType w:start="1"/>
          <w:cols w:space="708"/>
          <w:docGrid w:linePitch="360"/>
        </w:sectPr>
      </w:pPr>
    </w:p>
    <w:p w14:paraId="3F7C4E88" w14:textId="77777777" w:rsidR="00E12311" w:rsidRDefault="00B02518" w:rsidP="00DF0441">
      <w:pPr>
        <w:pStyle w:val="Balk3"/>
      </w:pPr>
      <w:r>
        <w:lastRenderedPageBreak/>
        <w:t>T</w:t>
      </w:r>
      <w:r w:rsidR="00737272">
        <w:t>ip özellikleri</w:t>
      </w:r>
    </w:p>
    <w:p w14:paraId="1EDD8795" w14:textId="77777777" w:rsidR="00737272" w:rsidRDefault="00737272">
      <w:r>
        <w:t>Balın tip özellikleri Çizelge 2’de verilen değerlere uygun olmalıdır.</w:t>
      </w:r>
    </w:p>
    <w:p w14:paraId="33A7203E" w14:textId="7111ECAF" w:rsidR="00737272" w:rsidRDefault="000479E5" w:rsidP="000479E5">
      <w:pPr>
        <w:pStyle w:val="Tabletitle"/>
      </w:pPr>
      <w:r>
        <w:t>Çizelge </w:t>
      </w:r>
      <w:r>
        <w:fldChar w:fldCharType="begin"/>
      </w:r>
      <w:r>
        <w:instrText xml:space="preserve">\IF </w:instrText>
      </w:r>
      <w:r>
        <w:fldChar w:fldCharType="begin"/>
      </w:r>
      <w:r>
        <w:instrText xml:space="preserve">SEQ aaa \c </w:instrText>
      </w:r>
      <w:r>
        <w:fldChar w:fldCharType="separate"/>
      </w:r>
      <w:r w:rsidR="008F66BD">
        <w:rPr>
          <w:noProof/>
        </w:rPr>
        <w:instrText>0</w:instrText>
      </w:r>
      <w:r>
        <w:fldChar w:fldCharType="end"/>
      </w:r>
      <w:r>
        <w:instrText>&gt;= 1 "</w:instrText>
      </w:r>
      <w:r>
        <w:fldChar w:fldCharType="begin"/>
      </w:r>
      <w:r>
        <w:instrText xml:space="preserve">SEQ aaa \c \* ALPHABETIC </w:instrText>
      </w:r>
      <w:r>
        <w:fldChar w:fldCharType="separate"/>
      </w:r>
      <w:r>
        <w:instrText>A</w:instrText>
      </w:r>
      <w:r>
        <w:fldChar w:fldCharType="end"/>
      </w:r>
      <w:r>
        <w:instrText xml:space="preserve">." </w:instrText>
      </w:r>
      <w:r>
        <w:fldChar w:fldCharType="end"/>
      </w:r>
      <w:r>
        <w:fldChar w:fldCharType="begin"/>
      </w:r>
      <w:r>
        <w:instrText xml:space="preserve">SEQ Table </w:instrText>
      </w:r>
      <w:r>
        <w:fldChar w:fldCharType="separate"/>
      </w:r>
      <w:r w:rsidR="008F66BD">
        <w:rPr>
          <w:noProof/>
        </w:rPr>
        <w:t>2</w:t>
      </w:r>
      <w:r>
        <w:fldChar w:fldCharType="end"/>
      </w:r>
      <w:r>
        <w:t xml:space="preserve"> — </w:t>
      </w:r>
      <w:r w:rsidR="00B02518">
        <w:t>Balın</w:t>
      </w:r>
      <w:r w:rsidR="00737272">
        <w:t xml:space="preserve"> tip özellikleri</w:t>
      </w:r>
    </w:p>
    <w:tbl>
      <w:tblPr>
        <w:tblStyle w:val="TabloKlavuzu"/>
        <w:tblW w:w="15266" w:type="dxa"/>
        <w:tblLook w:val="04A0" w:firstRow="1" w:lastRow="0" w:firstColumn="1" w:lastColumn="0" w:noHBand="0" w:noVBand="1"/>
      </w:tblPr>
      <w:tblGrid>
        <w:gridCol w:w="3896"/>
        <w:gridCol w:w="1202"/>
        <w:gridCol w:w="1276"/>
        <w:gridCol w:w="1134"/>
        <w:gridCol w:w="1559"/>
        <w:gridCol w:w="1276"/>
        <w:gridCol w:w="1011"/>
        <w:gridCol w:w="1399"/>
        <w:gridCol w:w="1145"/>
        <w:gridCol w:w="1351"/>
        <w:gridCol w:w="17"/>
      </w:tblGrid>
      <w:tr w:rsidR="00926706" w:rsidRPr="00E40C73" w14:paraId="4AA07EF5" w14:textId="6CB8848F" w:rsidTr="00DF0441">
        <w:trPr>
          <w:gridAfter w:val="1"/>
          <w:wAfter w:w="17" w:type="dxa"/>
        </w:trPr>
        <w:tc>
          <w:tcPr>
            <w:tcW w:w="3896" w:type="dxa"/>
          </w:tcPr>
          <w:p w14:paraId="2AE946EA" w14:textId="77777777" w:rsidR="008135F9" w:rsidRPr="00153804" w:rsidRDefault="008135F9" w:rsidP="008135F9">
            <w:pPr>
              <w:rPr>
                <w:b/>
                <w:sz w:val="18"/>
                <w:szCs w:val="18"/>
              </w:rPr>
            </w:pPr>
            <w:r w:rsidRPr="00153804">
              <w:rPr>
                <w:b/>
                <w:sz w:val="18"/>
                <w:szCs w:val="18"/>
              </w:rPr>
              <w:t>Özellik</w:t>
            </w:r>
          </w:p>
        </w:tc>
        <w:tc>
          <w:tcPr>
            <w:tcW w:w="1202" w:type="dxa"/>
          </w:tcPr>
          <w:p w14:paraId="52525BD8" w14:textId="77777777" w:rsidR="008135F9" w:rsidRPr="001C1B6C" w:rsidRDefault="008135F9" w:rsidP="00DF0441">
            <w:pPr>
              <w:pStyle w:val="GvdeMetniGirintisi2"/>
              <w:spacing w:after="0" w:line="240" w:lineRule="auto"/>
              <w:ind w:left="31" w:hanging="31"/>
              <w:jc w:val="center"/>
              <w:rPr>
                <w:b/>
                <w:sz w:val="18"/>
                <w:szCs w:val="18"/>
              </w:rPr>
            </w:pPr>
            <w:r w:rsidRPr="001C1B6C">
              <w:rPr>
                <w:b/>
                <w:sz w:val="18"/>
                <w:szCs w:val="18"/>
              </w:rPr>
              <w:t>Çerçeveli petek bal</w:t>
            </w:r>
          </w:p>
        </w:tc>
        <w:tc>
          <w:tcPr>
            <w:tcW w:w="1276" w:type="dxa"/>
          </w:tcPr>
          <w:p w14:paraId="3C9A4955" w14:textId="77777777" w:rsidR="008135F9" w:rsidRPr="001C1B6C" w:rsidRDefault="008135F9" w:rsidP="00DF0441">
            <w:pPr>
              <w:pStyle w:val="GvdeMetniGirintisi2"/>
              <w:spacing w:after="0" w:line="240" w:lineRule="auto"/>
              <w:ind w:left="0"/>
              <w:jc w:val="center"/>
              <w:rPr>
                <w:b/>
                <w:sz w:val="18"/>
                <w:szCs w:val="18"/>
              </w:rPr>
            </w:pPr>
            <w:r w:rsidRPr="001C1B6C">
              <w:rPr>
                <w:b/>
                <w:sz w:val="18"/>
                <w:szCs w:val="18"/>
              </w:rPr>
              <w:t>Doğal petekli bal</w:t>
            </w:r>
          </w:p>
        </w:tc>
        <w:tc>
          <w:tcPr>
            <w:tcW w:w="1134" w:type="dxa"/>
          </w:tcPr>
          <w:p w14:paraId="600FCD9E" w14:textId="77777777" w:rsidR="008135F9" w:rsidRPr="001C1B6C" w:rsidRDefault="008135F9" w:rsidP="00DF0441">
            <w:pPr>
              <w:jc w:val="center"/>
              <w:rPr>
                <w:b/>
                <w:sz w:val="18"/>
                <w:szCs w:val="18"/>
              </w:rPr>
            </w:pPr>
            <w:r w:rsidRPr="001C1B6C">
              <w:rPr>
                <w:b/>
                <w:sz w:val="18"/>
                <w:szCs w:val="18"/>
              </w:rPr>
              <w:t>Süzme bal</w:t>
            </w:r>
          </w:p>
        </w:tc>
        <w:tc>
          <w:tcPr>
            <w:tcW w:w="1559" w:type="dxa"/>
          </w:tcPr>
          <w:p w14:paraId="59500628" w14:textId="2EF8DBAD" w:rsidR="008135F9" w:rsidRPr="008135F9" w:rsidRDefault="008135F9" w:rsidP="00DF0441">
            <w:pPr>
              <w:jc w:val="center"/>
              <w:rPr>
                <w:b/>
                <w:sz w:val="18"/>
                <w:szCs w:val="18"/>
              </w:rPr>
            </w:pPr>
            <w:r w:rsidRPr="00DF0441">
              <w:rPr>
                <w:b/>
              </w:rPr>
              <w:t>Kristalleşmiş süzme</w:t>
            </w:r>
            <w:r w:rsidRPr="008135F9" w:rsidDel="008135F9">
              <w:rPr>
                <w:b/>
                <w:sz w:val="18"/>
                <w:szCs w:val="18"/>
              </w:rPr>
              <w:t xml:space="preserve"> </w:t>
            </w:r>
            <w:r w:rsidR="00093AFF">
              <w:rPr>
                <w:b/>
                <w:sz w:val="18"/>
                <w:szCs w:val="18"/>
              </w:rPr>
              <w:t>bal</w:t>
            </w:r>
          </w:p>
        </w:tc>
        <w:tc>
          <w:tcPr>
            <w:tcW w:w="1276" w:type="dxa"/>
          </w:tcPr>
          <w:p w14:paraId="6E090B9D" w14:textId="1C105AC9" w:rsidR="008135F9" w:rsidRPr="001C1B6C" w:rsidRDefault="008135F9" w:rsidP="00DF0441">
            <w:pPr>
              <w:jc w:val="center"/>
              <w:rPr>
                <w:b/>
                <w:sz w:val="18"/>
                <w:szCs w:val="18"/>
              </w:rPr>
            </w:pPr>
            <w:r w:rsidRPr="001C1B6C">
              <w:rPr>
                <w:b/>
                <w:sz w:val="18"/>
                <w:szCs w:val="18"/>
              </w:rPr>
              <w:t>Krem bal</w:t>
            </w:r>
          </w:p>
        </w:tc>
        <w:tc>
          <w:tcPr>
            <w:tcW w:w="1011" w:type="dxa"/>
          </w:tcPr>
          <w:p w14:paraId="6C0F7321" w14:textId="3A7789D1" w:rsidR="008135F9" w:rsidRPr="001C1B6C" w:rsidRDefault="008135F9" w:rsidP="00DF0441">
            <w:pPr>
              <w:jc w:val="center"/>
              <w:rPr>
                <w:b/>
                <w:sz w:val="18"/>
                <w:szCs w:val="18"/>
              </w:rPr>
            </w:pPr>
            <w:r w:rsidRPr="001C1B6C">
              <w:rPr>
                <w:b/>
                <w:sz w:val="18"/>
                <w:szCs w:val="18"/>
              </w:rPr>
              <w:t>Pres bal</w:t>
            </w:r>
          </w:p>
        </w:tc>
        <w:tc>
          <w:tcPr>
            <w:tcW w:w="1399" w:type="dxa"/>
          </w:tcPr>
          <w:p w14:paraId="27C0A4D0" w14:textId="16EEE4A1" w:rsidR="008135F9" w:rsidRPr="001C1B6C" w:rsidRDefault="008135F9" w:rsidP="00DF0441">
            <w:pPr>
              <w:jc w:val="center"/>
              <w:rPr>
                <w:b/>
                <w:sz w:val="18"/>
                <w:szCs w:val="18"/>
              </w:rPr>
            </w:pPr>
            <w:r w:rsidRPr="001C1B6C">
              <w:rPr>
                <w:b/>
                <w:sz w:val="18"/>
                <w:szCs w:val="18"/>
              </w:rPr>
              <w:t>Filtre edilmiş bal</w:t>
            </w:r>
          </w:p>
        </w:tc>
        <w:tc>
          <w:tcPr>
            <w:tcW w:w="1145" w:type="dxa"/>
          </w:tcPr>
          <w:p w14:paraId="247F81BA" w14:textId="00324E96" w:rsidR="008135F9" w:rsidRPr="001C1B6C" w:rsidRDefault="008135F9" w:rsidP="00DF0441">
            <w:pPr>
              <w:jc w:val="center"/>
              <w:rPr>
                <w:b/>
                <w:sz w:val="18"/>
                <w:szCs w:val="18"/>
              </w:rPr>
            </w:pPr>
            <w:r w:rsidRPr="001C1B6C">
              <w:rPr>
                <w:b/>
                <w:sz w:val="18"/>
                <w:szCs w:val="18"/>
              </w:rPr>
              <w:t>Fırıncılık balı</w:t>
            </w:r>
          </w:p>
        </w:tc>
        <w:tc>
          <w:tcPr>
            <w:tcW w:w="1351" w:type="dxa"/>
          </w:tcPr>
          <w:p w14:paraId="7DC24048" w14:textId="3BF3EAD1" w:rsidR="008135F9" w:rsidRPr="00153804" w:rsidRDefault="008135F9" w:rsidP="00DF0441">
            <w:pPr>
              <w:jc w:val="center"/>
              <w:rPr>
                <w:b/>
                <w:sz w:val="18"/>
                <w:szCs w:val="18"/>
              </w:rPr>
            </w:pPr>
            <w:r w:rsidRPr="001C1B6C">
              <w:rPr>
                <w:b/>
                <w:sz w:val="18"/>
                <w:szCs w:val="18"/>
              </w:rPr>
              <w:t xml:space="preserve">Salgı balı ile </w:t>
            </w:r>
            <w:r>
              <w:rPr>
                <w:b/>
                <w:sz w:val="18"/>
                <w:szCs w:val="18"/>
              </w:rPr>
              <w:t>k</w:t>
            </w:r>
            <w:r w:rsidRPr="001C1B6C">
              <w:rPr>
                <w:b/>
                <w:sz w:val="18"/>
                <w:szCs w:val="18"/>
              </w:rPr>
              <w:t>arışımı</w:t>
            </w:r>
            <w:r w:rsidRPr="00153804">
              <w:rPr>
                <w:b/>
              </w:rPr>
              <w:t xml:space="preserve"> </w:t>
            </w:r>
          </w:p>
        </w:tc>
      </w:tr>
      <w:tr w:rsidR="00926706" w:rsidRPr="00E40C73" w14:paraId="480A8194" w14:textId="2028FE5F" w:rsidTr="00DF0441">
        <w:trPr>
          <w:gridAfter w:val="1"/>
          <w:wAfter w:w="17" w:type="dxa"/>
        </w:trPr>
        <w:tc>
          <w:tcPr>
            <w:tcW w:w="3896" w:type="dxa"/>
          </w:tcPr>
          <w:p w14:paraId="0A33544D" w14:textId="5413E787" w:rsidR="008135F9" w:rsidRPr="00DF0441" w:rsidRDefault="008135F9" w:rsidP="008135F9">
            <w:pPr>
              <w:rPr>
                <w:sz w:val="18"/>
                <w:szCs w:val="18"/>
              </w:rPr>
            </w:pPr>
            <w:r w:rsidRPr="000B43A6">
              <w:rPr>
                <w:sz w:val="18"/>
                <w:szCs w:val="18"/>
              </w:rPr>
              <w:t>Sak</w:t>
            </w:r>
            <w:r w:rsidR="000B43A6" w:rsidRPr="00E35D8F">
              <w:rPr>
                <w:sz w:val="18"/>
                <w:szCs w:val="18"/>
              </w:rPr>
              <w:t>k</w:t>
            </w:r>
            <w:r w:rsidRPr="000B43A6">
              <w:rPr>
                <w:sz w:val="18"/>
                <w:szCs w:val="18"/>
              </w:rPr>
              <w:t>aroz</w:t>
            </w:r>
            <w:r w:rsidRPr="000B43A6">
              <w:rPr>
                <w:sz w:val="18"/>
                <w:szCs w:val="18"/>
                <w:vertAlign w:val="superscript"/>
              </w:rPr>
              <w:t>1)</w:t>
            </w:r>
            <w:r w:rsidRPr="00DF0441">
              <w:rPr>
                <w:sz w:val="18"/>
                <w:szCs w:val="18"/>
              </w:rPr>
              <w:t>, % (kütlece), en çok</w:t>
            </w:r>
          </w:p>
        </w:tc>
        <w:tc>
          <w:tcPr>
            <w:tcW w:w="1202" w:type="dxa"/>
            <w:vAlign w:val="center"/>
          </w:tcPr>
          <w:p w14:paraId="6E35B289" w14:textId="77777777" w:rsidR="008135F9" w:rsidRPr="00DF0441" w:rsidRDefault="008135F9" w:rsidP="008135F9">
            <w:pPr>
              <w:jc w:val="center"/>
              <w:rPr>
                <w:sz w:val="18"/>
                <w:szCs w:val="18"/>
              </w:rPr>
            </w:pPr>
            <w:r w:rsidRPr="00DF0441">
              <w:rPr>
                <w:sz w:val="18"/>
                <w:szCs w:val="18"/>
              </w:rPr>
              <w:t>5</w:t>
            </w:r>
          </w:p>
        </w:tc>
        <w:tc>
          <w:tcPr>
            <w:tcW w:w="1276" w:type="dxa"/>
            <w:vAlign w:val="center"/>
          </w:tcPr>
          <w:p w14:paraId="1D0F2430" w14:textId="77777777" w:rsidR="008135F9" w:rsidRPr="00DF0441" w:rsidRDefault="008135F9" w:rsidP="008135F9">
            <w:pPr>
              <w:jc w:val="center"/>
              <w:rPr>
                <w:sz w:val="18"/>
                <w:szCs w:val="18"/>
              </w:rPr>
            </w:pPr>
            <w:r w:rsidRPr="00DF0441">
              <w:rPr>
                <w:sz w:val="18"/>
                <w:szCs w:val="18"/>
              </w:rPr>
              <w:t>5</w:t>
            </w:r>
          </w:p>
        </w:tc>
        <w:tc>
          <w:tcPr>
            <w:tcW w:w="1134" w:type="dxa"/>
            <w:vAlign w:val="center"/>
          </w:tcPr>
          <w:p w14:paraId="322B820C" w14:textId="77777777" w:rsidR="008135F9" w:rsidRPr="00DF0441" w:rsidRDefault="008135F9" w:rsidP="008135F9">
            <w:pPr>
              <w:jc w:val="center"/>
              <w:rPr>
                <w:sz w:val="18"/>
                <w:szCs w:val="18"/>
              </w:rPr>
            </w:pPr>
            <w:r w:rsidRPr="00DF0441">
              <w:rPr>
                <w:sz w:val="18"/>
                <w:szCs w:val="18"/>
              </w:rPr>
              <w:t>5</w:t>
            </w:r>
          </w:p>
        </w:tc>
        <w:tc>
          <w:tcPr>
            <w:tcW w:w="1559" w:type="dxa"/>
            <w:vAlign w:val="center"/>
          </w:tcPr>
          <w:p w14:paraId="4A28CE4A" w14:textId="24FD7117" w:rsidR="008135F9" w:rsidRPr="00DF0441" w:rsidRDefault="008135F9" w:rsidP="008135F9">
            <w:pPr>
              <w:jc w:val="center"/>
              <w:rPr>
                <w:sz w:val="18"/>
                <w:szCs w:val="18"/>
              </w:rPr>
            </w:pPr>
            <w:r>
              <w:rPr>
                <w:sz w:val="18"/>
                <w:szCs w:val="18"/>
              </w:rPr>
              <w:t>5</w:t>
            </w:r>
          </w:p>
        </w:tc>
        <w:tc>
          <w:tcPr>
            <w:tcW w:w="1276" w:type="dxa"/>
            <w:vAlign w:val="center"/>
          </w:tcPr>
          <w:p w14:paraId="1A7ED51C" w14:textId="29E8335C" w:rsidR="008135F9" w:rsidRPr="00DF0441" w:rsidRDefault="008135F9" w:rsidP="008135F9">
            <w:pPr>
              <w:jc w:val="center"/>
              <w:rPr>
                <w:sz w:val="18"/>
                <w:szCs w:val="18"/>
              </w:rPr>
            </w:pPr>
            <w:r w:rsidRPr="00404126">
              <w:rPr>
                <w:sz w:val="18"/>
                <w:szCs w:val="18"/>
              </w:rPr>
              <w:t>5</w:t>
            </w:r>
          </w:p>
        </w:tc>
        <w:tc>
          <w:tcPr>
            <w:tcW w:w="1011" w:type="dxa"/>
            <w:vAlign w:val="center"/>
          </w:tcPr>
          <w:p w14:paraId="0EC2600D" w14:textId="4C071488" w:rsidR="008135F9" w:rsidRPr="00DF0441" w:rsidRDefault="008135F9" w:rsidP="008135F9">
            <w:pPr>
              <w:jc w:val="center"/>
              <w:rPr>
                <w:sz w:val="18"/>
                <w:szCs w:val="18"/>
              </w:rPr>
            </w:pPr>
            <w:r w:rsidRPr="00404126">
              <w:rPr>
                <w:sz w:val="18"/>
                <w:szCs w:val="18"/>
              </w:rPr>
              <w:t>5</w:t>
            </w:r>
          </w:p>
        </w:tc>
        <w:tc>
          <w:tcPr>
            <w:tcW w:w="1399" w:type="dxa"/>
            <w:vAlign w:val="center"/>
          </w:tcPr>
          <w:p w14:paraId="51EB9422" w14:textId="46AB8384" w:rsidR="008135F9" w:rsidRPr="00DF0441" w:rsidRDefault="008135F9" w:rsidP="008135F9">
            <w:pPr>
              <w:jc w:val="center"/>
              <w:rPr>
                <w:sz w:val="18"/>
                <w:szCs w:val="18"/>
              </w:rPr>
            </w:pPr>
            <w:r w:rsidRPr="00404126">
              <w:rPr>
                <w:sz w:val="18"/>
                <w:szCs w:val="18"/>
              </w:rPr>
              <w:t>5</w:t>
            </w:r>
          </w:p>
        </w:tc>
        <w:tc>
          <w:tcPr>
            <w:tcW w:w="1145" w:type="dxa"/>
            <w:vAlign w:val="center"/>
          </w:tcPr>
          <w:p w14:paraId="559ECC25" w14:textId="3CE13E30" w:rsidR="008135F9" w:rsidRPr="00DF0441" w:rsidRDefault="008135F9" w:rsidP="008135F9">
            <w:pPr>
              <w:jc w:val="center"/>
              <w:rPr>
                <w:sz w:val="18"/>
                <w:szCs w:val="18"/>
              </w:rPr>
            </w:pPr>
            <w:r w:rsidRPr="00404126">
              <w:rPr>
                <w:sz w:val="18"/>
                <w:szCs w:val="18"/>
              </w:rPr>
              <w:t>5</w:t>
            </w:r>
          </w:p>
        </w:tc>
        <w:tc>
          <w:tcPr>
            <w:tcW w:w="1351" w:type="dxa"/>
            <w:vAlign w:val="center"/>
          </w:tcPr>
          <w:p w14:paraId="5FB351DC" w14:textId="6E8C7952" w:rsidR="008135F9" w:rsidRPr="00D17C50" w:rsidRDefault="008135F9" w:rsidP="008135F9">
            <w:pPr>
              <w:jc w:val="center"/>
              <w:rPr>
                <w:sz w:val="18"/>
                <w:szCs w:val="18"/>
              </w:rPr>
            </w:pPr>
            <w:r w:rsidRPr="00404126">
              <w:rPr>
                <w:sz w:val="18"/>
                <w:szCs w:val="18"/>
              </w:rPr>
              <w:t>5</w:t>
            </w:r>
          </w:p>
        </w:tc>
      </w:tr>
      <w:tr w:rsidR="00926706" w:rsidRPr="00E40C73" w14:paraId="275CA61F" w14:textId="7D584C78" w:rsidTr="00DF0441">
        <w:trPr>
          <w:gridAfter w:val="1"/>
          <w:wAfter w:w="17" w:type="dxa"/>
        </w:trPr>
        <w:tc>
          <w:tcPr>
            <w:tcW w:w="3896" w:type="dxa"/>
          </w:tcPr>
          <w:p w14:paraId="5619F84F" w14:textId="77777777" w:rsidR="008135F9" w:rsidRPr="00DF0441" w:rsidRDefault="008135F9" w:rsidP="008135F9">
            <w:pPr>
              <w:rPr>
                <w:sz w:val="18"/>
                <w:szCs w:val="18"/>
              </w:rPr>
            </w:pPr>
            <w:r w:rsidRPr="00DF0441">
              <w:rPr>
                <w:sz w:val="18"/>
                <w:szCs w:val="18"/>
              </w:rPr>
              <w:t>İnvert şeker</w:t>
            </w:r>
            <w:r w:rsidRPr="00DF0441">
              <w:rPr>
                <w:sz w:val="18"/>
                <w:szCs w:val="18"/>
                <w:vertAlign w:val="superscript"/>
              </w:rPr>
              <w:t>2),3),4)</w:t>
            </w:r>
            <w:r w:rsidRPr="00DF0441">
              <w:rPr>
                <w:sz w:val="18"/>
                <w:szCs w:val="18"/>
              </w:rPr>
              <w:t xml:space="preserve"> % (kütlece), en az</w:t>
            </w:r>
          </w:p>
        </w:tc>
        <w:tc>
          <w:tcPr>
            <w:tcW w:w="1202" w:type="dxa"/>
            <w:vAlign w:val="center"/>
          </w:tcPr>
          <w:p w14:paraId="3D57DDF8" w14:textId="77777777" w:rsidR="008135F9" w:rsidRPr="00DF0441" w:rsidRDefault="008135F9" w:rsidP="008135F9">
            <w:pPr>
              <w:jc w:val="center"/>
              <w:rPr>
                <w:sz w:val="18"/>
                <w:szCs w:val="18"/>
              </w:rPr>
            </w:pPr>
            <w:r w:rsidRPr="00DF0441">
              <w:rPr>
                <w:sz w:val="18"/>
                <w:szCs w:val="18"/>
              </w:rPr>
              <w:t>60</w:t>
            </w:r>
          </w:p>
        </w:tc>
        <w:tc>
          <w:tcPr>
            <w:tcW w:w="1276" w:type="dxa"/>
            <w:vAlign w:val="center"/>
          </w:tcPr>
          <w:p w14:paraId="6EEB42D1" w14:textId="77777777" w:rsidR="008135F9" w:rsidRPr="00DF0441" w:rsidRDefault="008135F9" w:rsidP="008135F9">
            <w:pPr>
              <w:jc w:val="center"/>
              <w:rPr>
                <w:sz w:val="18"/>
                <w:szCs w:val="18"/>
              </w:rPr>
            </w:pPr>
            <w:r w:rsidRPr="00DF0441">
              <w:rPr>
                <w:sz w:val="18"/>
                <w:szCs w:val="18"/>
              </w:rPr>
              <w:t>60</w:t>
            </w:r>
          </w:p>
        </w:tc>
        <w:tc>
          <w:tcPr>
            <w:tcW w:w="1134" w:type="dxa"/>
            <w:vAlign w:val="center"/>
          </w:tcPr>
          <w:p w14:paraId="34A208C4" w14:textId="77777777" w:rsidR="008135F9" w:rsidRPr="00DF0441" w:rsidRDefault="008135F9" w:rsidP="008135F9">
            <w:pPr>
              <w:jc w:val="center"/>
              <w:rPr>
                <w:sz w:val="18"/>
                <w:szCs w:val="18"/>
              </w:rPr>
            </w:pPr>
            <w:r w:rsidRPr="00DF0441">
              <w:rPr>
                <w:sz w:val="18"/>
                <w:szCs w:val="18"/>
              </w:rPr>
              <w:t>60</w:t>
            </w:r>
          </w:p>
        </w:tc>
        <w:tc>
          <w:tcPr>
            <w:tcW w:w="1559" w:type="dxa"/>
            <w:vAlign w:val="center"/>
          </w:tcPr>
          <w:p w14:paraId="47371DE5" w14:textId="281B8C1C" w:rsidR="008135F9" w:rsidRPr="00DF0441" w:rsidRDefault="008135F9" w:rsidP="008135F9">
            <w:pPr>
              <w:jc w:val="center"/>
              <w:rPr>
                <w:sz w:val="18"/>
                <w:szCs w:val="18"/>
              </w:rPr>
            </w:pPr>
            <w:r>
              <w:rPr>
                <w:sz w:val="18"/>
                <w:szCs w:val="18"/>
              </w:rPr>
              <w:t>60</w:t>
            </w:r>
          </w:p>
        </w:tc>
        <w:tc>
          <w:tcPr>
            <w:tcW w:w="1276" w:type="dxa"/>
            <w:vAlign w:val="center"/>
          </w:tcPr>
          <w:p w14:paraId="2882BA1A" w14:textId="43DACB63" w:rsidR="008135F9" w:rsidRPr="00DF0441" w:rsidRDefault="008135F9" w:rsidP="008135F9">
            <w:pPr>
              <w:jc w:val="center"/>
              <w:rPr>
                <w:sz w:val="18"/>
                <w:szCs w:val="18"/>
              </w:rPr>
            </w:pPr>
            <w:r w:rsidRPr="00404126">
              <w:rPr>
                <w:sz w:val="18"/>
                <w:szCs w:val="18"/>
              </w:rPr>
              <w:t>60</w:t>
            </w:r>
          </w:p>
        </w:tc>
        <w:tc>
          <w:tcPr>
            <w:tcW w:w="1011" w:type="dxa"/>
            <w:vAlign w:val="center"/>
          </w:tcPr>
          <w:p w14:paraId="3A2A3E1A" w14:textId="3BB97E2A" w:rsidR="008135F9" w:rsidRPr="00DF0441" w:rsidRDefault="008135F9" w:rsidP="008135F9">
            <w:pPr>
              <w:jc w:val="center"/>
              <w:rPr>
                <w:b/>
                <w:sz w:val="18"/>
                <w:szCs w:val="18"/>
              </w:rPr>
            </w:pPr>
            <w:r w:rsidRPr="00404126">
              <w:rPr>
                <w:sz w:val="18"/>
                <w:szCs w:val="18"/>
              </w:rPr>
              <w:t>60</w:t>
            </w:r>
          </w:p>
        </w:tc>
        <w:tc>
          <w:tcPr>
            <w:tcW w:w="1399" w:type="dxa"/>
            <w:vAlign w:val="center"/>
          </w:tcPr>
          <w:p w14:paraId="019D504E" w14:textId="5629EBFF" w:rsidR="008135F9" w:rsidRPr="00DF0441" w:rsidRDefault="008135F9" w:rsidP="008135F9">
            <w:pPr>
              <w:jc w:val="center"/>
              <w:rPr>
                <w:sz w:val="18"/>
                <w:szCs w:val="18"/>
              </w:rPr>
            </w:pPr>
            <w:r w:rsidRPr="00404126">
              <w:rPr>
                <w:b/>
                <w:sz w:val="18"/>
                <w:szCs w:val="18"/>
              </w:rPr>
              <w:t>60</w:t>
            </w:r>
          </w:p>
        </w:tc>
        <w:tc>
          <w:tcPr>
            <w:tcW w:w="1145" w:type="dxa"/>
            <w:vAlign w:val="center"/>
          </w:tcPr>
          <w:p w14:paraId="0B1E602F" w14:textId="214F6E34" w:rsidR="008135F9" w:rsidRPr="00DF0441" w:rsidRDefault="008135F9" w:rsidP="008135F9">
            <w:pPr>
              <w:jc w:val="center"/>
              <w:rPr>
                <w:sz w:val="18"/>
                <w:szCs w:val="18"/>
              </w:rPr>
            </w:pPr>
            <w:r w:rsidRPr="00404126">
              <w:rPr>
                <w:sz w:val="18"/>
                <w:szCs w:val="18"/>
              </w:rPr>
              <w:t>-</w:t>
            </w:r>
          </w:p>
        </w:tc>
        <w:tc>
          <w:tcPr>
            <w:tcW w:w="1351" w:type="dxa"/>
            <w:vAlign w:val="center"/>
          </w:tcPr>
          <w:p w14:paraId="3F7A98D8" w14:textId="1E173E8B" w:rsidR="008135F9" w:rsidRPr="00D17C50" w:rsidRDefault="008135F9" w:rsidP="008135F9">
            <w:pPr>
              <w:jc w:val="center"/>
              <w:rPr>
                <w:sz w:val="18"/>
                <w:szCs w:val="18"/>
              </w:rPr>
            </w:pPr>
            <w:r w:rsidRPr="00404126">
              <w:rPr>
                <w:sz w:val="18"/>
                <w:szCs w:val="18"/>
              </w:rPr>
              <w:t>45</w:t>
            </w:r>
          </w:p>
        </w:tc>
      </w:tr>
      <w:tr w:rsidR="00926706" w:rsidRPr="00E40C73" w14:paraId="733D6835" w14:textId="5D467D0B" w:rsidTr="00DF0441">
        <w:trPr>
          <w:gridAfter w:val="1"/>
          <w:wAfter w:w="17" w:type="dxa"/>
        </w:trPr>
        <w:tc>
          <w:tcPr>
            <w:tcW w:w="3896" w:type="dxa"/>
          </w:tcPr>
          <w:p w14:paraId="285DB756" w14:textId="77777777" w:rsidR="008135F9" w:rsidRPr="00DF0441" w:rsidRDefault="008135F9" w:rsidP="008135F9">
            <w:pPr>
              <w:rPr>
                <w:sz w:val="18"/>
                <w:szCs w:val="18"/>
              </w:rPr>
            </w:pPr>
            <w:r w:rsidRPr="00DF0441">
              <w:rPr>
                <w:sz w:val="18"/>
                <w:szCs w:val="18"/>
              </w:rPr>
              <w:t>Maltoz, % (Kütlece) en çok</w:t>
            </w:r>
          </w:p>
        </w:tc>
        <w:tc>
          <w:tcPr>
            <w:tcW w:w="1202" w:type="dxa"/>
            <w:vAlign w:val="center"/>
          </w:tcPr>
          <w:p w14:paraId="2E4F25B0" w14:textId="77777777" w:rsidR="008135F9" w:rsidRPr="00DF0441" w:rsidRDefault="008135F9" w:rsidP="008135F9">
            <w:pPr>
              <w:jc w:val="center"/>
              <w:rPr>
                <w:sz w:val="18"/>
                <w:szCs w:val="18"/>
              </w:rPr>
            </w:pPr>
            <w:r w:rsidRPr="00DF0441">
              <w:rPr>
                <w:sz w:val="18"/>
                <w:szCs w:val="18"/>
              </w:rPr>
              <w:t>4</w:t>
            </w:r>
          </w:p>
        </w:tc>
        <w:tc>
          <w:tcPr>
            <w:tcW w:w="1276" w:type="dxa"/>
            <w:vAlign w:val="center"/>
          </w:tcPr>
          <w:p w14:paraId="2D659F0D" w14:textId="77777777" w:rsidR="008135F9" w:rsidRPr="00DF0441" w:rsidRDefault="008135F9" w:rsidP="008135F9">
            <w:pPr>
              <w:jc w:val="center"/>
              <w:rPr>
                <w:sz w:val="18"/>
                <w:szCs w:val="18"/>
              </w:rPr>
            </w:pPr>
            <w:r w:rsidRPr="00DF0441">
              <w:rPr>
                <w:sz w:val="18"/>
                <w:szCs w:val="18"/>
              </w:rPr>
              <w:t>4</w:t>
            </w:r>
          </w:p>
        </w:tc>
        <w:tc>
          <w:tcPr>
            <w:tcW w:w="1134" w:type="dxa"/>
            <w:vAlign w:val="center"/>
          </w:tcPr>
          <w:p w14:paraId="787301C0" w14:textId="77777777" w:rsidR="008135F9" w:rsidRPr="00DF0441" w:rsidRDefault="008135F9" w:rsidP="008135F9">
            <w:pPr>
              <w:jc w:val="center"/>
              <w:rPr>
                <w:sz w:val="18"/>
                <w:szCs w:val="18"/>
              </w:rPr>
            </w:pPr>
            <w:r w:rsidRPr="00DF0441">
              <w:rPr>
                <w:sz w:val="18"/>
                <w:szCs w:val="18"/>
              </w:rPr>
              <w:t>4</w:t>
            </w:r>
          </w:p>
        </w:tc>
        <w:tc>
          <w:tcPr>
            <w:tcW w:w="1559" w:type="dxa"/>
            <w:vAlign w:val="center"/>
          </w:tcPr>
          <w:p w14:paraId="6F1722F3" w14:textId="7F438F30" w:rsidR="008135F9" w:rsidRPr="00DF0441" w:rsidRDefault="008135F9" w:rsidP="008135F9">
            <w:pPr>
              <w:jc w:val="center"/>
              <w:rPr>
                <w:sz w:val="18"/>
                <w:szCs w:val="18"/>
              </w:rPr>
            </w:pPr>
            <w:r>
              <w:rPr>
                <w:sz w:val="18"/>
                <w:szCs w:val="18"/>
              </w:rPr>
              <w:t>4</w:t>
            </w:r>
          </w:p>
        </w:tc>
        <w:tc>
          <w:tcPr>
            <w:tcW w:w="1276" w:type="dxa"/>
            <w:vAlign w:val="center"/>
          </w:tcPr>
          <w:p w14:paraId="65A4BC63" w14:textId="5DD91D85" w:rsidR="008135F9" w:rsidRPr="00DF0441" w:rsidRDefault="008135F9" w:rsidP="008135F9">
            <w:pPr>
              <w:jc w:val="center"/>
              <w:rPr>
                <w:sz w:val="18"/>
                <w:szCs w:val="18"/>
              </w:rPr>
            </w:pPr>
            <w:r w:rsidRPr="00404126">
              <w:rPr>
                <w:sz w:val="18"/>
                <w:szCs w:val="18"/>
              </w:rPr>
              <w:t>4</w:t>
            </w:r>
          </w:p>
        </w:tc>
        <w:tc>
          <w:tcPr>
            <w:tcW w:w="1011" w:type="dxa"/>
            <w:vAlign w:val="center"/>
          </w:tcPr>
          <w:p w14:paraId="7BDC0265" w14:textId="6D4E6589" w:rsidR="008135F9" w:rsidRPr="00DF0441" w:rsidRDefault="008135F9" w:rsidP="008135F9">
            <w:pPr>
              <w:jc w:val="center"/>
              <w:rPr>
                <w:sz w:val="18"/>
                <w:szCs w:val="18"/>
              </w:rPr>
            </w:pPr>
            <w:r w:rsidRPr="00404126">
              <w:rPr>
                <w:sz w:val="18"/>
                <w:szCs w:val="18"/>
              </w:rPr>
              <w:t>4</w:t>
            </w:r>
          </w:p>
        </w:tc>
        <w:tc>
          <w:tcPr>
            <w:tcW w:w="1399" w:type="dxa"/>
            <w:vAlign w:val="center"/>
          </w:tcPr>
          <w:p w14:paraId="4254D421" w14:textId="739A1A06" w:rsidR="008135F9" w:rsidRPr="00DF0441" w:rsidRDefault="008135F9" w:rsidP="008135F9">
            <w:pPr>
              <w:jc w:val="center"/>
              <w:rPr>
                <w:sz w:val="18"/>
                <w:szCs w:val="18"/>
              </w:rPr>
            </w:pPr>
            <w:r w:rsidRPr="00404126">
              <w:rPr>
                <w:sz w:val="18"/>
                <w:szCs w:val="18"/>
              </w:rPr>
              <w:t>4</w:t>
            </w:r>
          </w:p>
        </w:tc>
        <w:tc>
          <w:tcPr>
            <w:tcW w:w="1145" w:type="dxa"/>
            <w:vAlign w:val="center"/>
          </w:tcPr>
          <w:p w14:paraId="4B5ABE25" w14:textId="79E54FB0" w:rsidR="008135F9" w:rsidRPr="00DF0441" w:rsidRDefault="008135F9" w:rsidP="008135F9">
            <w:pPr>
              <w:jc w:val="center"/>
              <w:rPr>
                <w:sz w:val="18"/>
                <w:szCs w:val="18"/>
              </w:rPr>
            </w:pPr>
            <w:r w:rsidRPr="00404126">
              <w:rPr>
                <w:sz w:val="18"/>
                <w:szCs w:val="18"/>
              </w:rPr>
              <w:t>-</w:t>
            </w:r>
          </w:p>
        </w:tc>
        <w:tc>
          <w:tcPr>
            <w:tcW w:w="1351" w:type="dxa"/>
            <w:vAlign w:val="center"/>
          </w:tcPr>
          <w:p w14:paraId="74380262" w14:textId="7CC728CB" w:rsidR="008135F9" w:rsidRPr="002305C2" w:rsidRDefault="008135F9" w:rsidP="008135F9">
            <w:pPr>
              <w:jc w:val="center"/>
              <w:rPr>
                <w:sz w:val="18"/>
                <w:szCs w:val="18"/>
              </w:rPr>
            </w:pPr>
            <w:r w:rsidRPr="00404126">
              <w:rPr>
                <w:sz w:val="18"/>
                <w:szCs w:val="18"/>
              </w:rPr>
              <w:t>4</w:t>
            </w:r>
          </w:p>
        </w:tc>
      </w:tr>
      <w:tr w:rsidR="00926706" w:rsidRPr="00E40C73" w14:paraId="3E447C08" w14:textId="23C05F51" w:rsidTr="00DF0441">
        <w:trPr>
          <w:gridAfter w:val="1"/>
          <w:wAfter w:w="17" w:type="dxa"/>
        </w:trPr>
        <w:tc>
          <w:tcPr>
            <w:tcW w:w="3896" w:type="dxa"/>
          </w:tcPr>
          <w:p w14:paraId="15D3A022" w14:textId="77777777" w:rsidR="008135F9" w:rsidRPr="00E40C73" w:rsidRDefault="008135F9" w:rsidP="008135F9">
            <w:pPr>
              <w:rPr>
                <w:sz w:val="18"/>
                <w:szCs w:val="18"/>
              </w:rPr>
            </w:pPr>
            <w:r w:rsidRPr="00E40C73">
              <w:rPr>
                <w:sz w:val="18"/>
                <w:szCs w:val="18"/>
              </w:rPr>
              <w:t>Kül,</w:t>
            </w:r>
            <w:r>
              <w:rPr>
                <w:sz w:val="18"/>
                <w:szCs w:val="18"/>
              </w:rPr>
              <w:t xml:space="preserve"> </w:t>
            </w:r>
            <w:r w:rsidRPr="00E40C73">
              <w:rPr>
                <w:sz w:val="18"/>
                <w:szCs w:val="18"/>
              </w:rPr>
              <w:t>% (kütlece), en çok</w:t>
            </w:r>
          </w:p>
        </w:tc>
        <w:tc>
          <w:tcPr>
            <w:tcW w:w="1202" w:type="dxa"/>
            <w:vAlign w:val="center"/>
          </w:tcPr>
          <w:p w14:paraId="72B2FAF6" w14:textId="77777777" w:rsidR="008135F9" w:rsidRPr="00E40C73" w:rsidRDefault="008135F9" w:rsidP="008135F9">
            <w:pPr>
              <w:jc w:val="center"/>
              <w:rPr>
                <w:sz w:val="18"/>
                <w:szCs w:val="18"/>
              </w:rPr>
            </w:pPr>
            <w:r>
              <w:rPr>
                <w:sz w:val="18"/>
                <w:szCs w:val="18"/>
              </w:rPr>
              <w:t>0,6</w:t>
            </w:r>
          </w:p>
        </w:tc>
        <w:tc>
          <w:tcPr>
            <w:tcW w:w="1276" w:type="dxa"/>
            <w:vAlign w:val="center"/>
          </w:tcPr>
          <w:p w14:paraId="57529B90" w14:textId="77777777" w:rsidR="008135F9" w:rsidRDefault="008135F9" w:rsidP="008135F9">
            <w:pPr>
              <w:jc w:val="center"/>
            </w:pPr>
            <w:r w:rsidRPr="00510BF5">
              <w:rPr>
                <w:sz w:val="18"/>
                <w:szCs w:val="18"/>
              </w:rPr>
              <w:t>0,6</w:t>
            </w:r>
          </w:p>
        </w:tc>
        <w:tc>
          <w:tcPr>
            <w:tcW w:w="1134" w:type="dxa"/>
            <w:vAlign w:val="center"/>
          </w:tcPr>
          <w:p w14:paraId="40B31350" w14:textId="77777777" w:rsidR="008135F9" w:rsidRDefault="008135F9" w:rsidP="008135F9">
            <w:pPr>
              <w:jc w:val="center"/>
            </w:pPr>
            <w:r w:rsidRPr="00510BF5">
              <w:rPr>
                <w:sz w:val="18"/>
                <w:szCs w:val="18"/>
              </w:rPr>
              <w:t>0,6</w:t>
            </w:r>
          </w:p>
        </w:tc>
        <w:tc>
          <w:tcPr>
            <w:tcW w:w="1559" w:type="dxa"/>
            <w:vAlign w:val="center"/>
          </w:tcPr>
          <w:p w14:paraId="30F8C35F" w14:textId="6D2F0859" w:rsidR="008135F9" w:rsidRDefault="008135F9" w:rsidP="008135F9">
            <w:pPr>
              <w:jc w:val="center"/>
            </w:pPr>
            <w:r>
              <w:rPr>
                <w:sz w:val="18"/>
                <w:szCs w:val="18"/>
              </w:rPr>
              <w:t>0,6</w:t>
            </w:r>
          </w:p>
        </w:tc>
        <w:tc>
          <w:tcPr>
            <w:tcW w:w="1276" w:type="dxa"/>
            <w:vAlign w:val="center"/>
          </w:tcPr>
          <w:p w14:paraId="526BEF26" w14:textId="40603073" w:rsidR="008135F9" w:rsidRDefault="008135F9" w:rsidP="008135F9">
            <w:pPr>
              <w:jc w:val="center"/>
            </w:pPr>
            <w:r w:rsidRPr="00510BF5">
              <w:rPr>
                <w:sz w:val="18"/>
                <w:szCs w:val="18"/>
              </w:rPr>
              <w:t>0,6</w:t>
            </w:r>
          </w:p>
        </w:tc>
        <w:tc>
          <w:tcPr>
            <w:tcW w:w="1011" w:type="dxa"/>
            <w:vAlign w:val="center"/>
          </w:tcPr>
          <w:p w14:paraId="11C26444" w14:textId="452F77D4" w:rsidR="008135F9" w:rsidRDefault="008135F9" w:rsidP="008135F9">
            <w:pPr>
              <w:jc w:val="center"/>
            </w:pPr>
            <w:r w:rsidRPr="00510BF5">
              <w:rPr>
                <w:sz w:val="18"/>
                <w:szCs w:val="18"/>
              </w:rPr>
              <w:t>0,6</w:t>
            </w:r>
          </w:p>
        </w:tc>
        <w:tc>
          <w:tcPr>
            <w:tcW w:w="1399" w:type="dxa"/>
            <w:vAlign w:val="center"/>
          </w:tcPr>
          <w:p w14:paraId="698D47E9" w14:textId="4914E7DE" w:rsidR="008135F9" w:rsidRDefault="008135F9" w:rsidP="008135F9">
            <w:pPr>
              <w:jc w:val="center"/>
            </w:pPr>
            <w:r w:rsidRPr="00510BF5">
              <w:rPr>
                <w:sz w:val="18"/>
                <w:szCs w:val="18"/>
              </w:rPr>
              <w:t>0,6</w:t>
            </w:r>
          </w:p>
        </w:tc>
        <w:tc>
          <w:tcPr>
            <w:tcW w:w="1145" w:type="dxa"/>
            <w:vAlign w:val="center"/>
          </w:tcPr>
          <w:p w14:paraId="6C0CB339" w14:textId="4210000C" w:rsidR="008135F9" w:rsidRDefault="008135F9" w:rsidP="008135F9">
            <w:pPr>
              <w:jc w:val="center"/>
            </w:pPr>
            <w:r w:rsidRPr="00510BF5">
              <w:rPr>
                <w:sz w:val="18"/>
                <w:szCs w:val="18"/>
              </w:rPr>
              <w:t>0,6</w:t>
            </w:r>
          </w:p>
        </w:tc>
        <w:tc>
          <w:tcPr>
            <w:tcW w:w="1351" w:type="dxa"/>
            <w:vAlign w:val="center"/>
          </w:tcPr>
          <w:p w14:paraId="261567B1" w14:textId="7F74ECD4" w:rsidR="008135F9" w:rsidRPr="00510BF5" w:rsidRDefault="008135F9" w:rsidP="008135F9">
            <w:pPr>
              <w:jc w:val="center"/>
              <w:rPr>
                <w:sz w:val="18"/>
                <w:szCs w:val="18"/>
              </w:rPr>
            </w:pPr>
            <w:r w:rsidRPr="00510BF5">
              <w:rPr>
                <w:sz w:val="18"/>
                <w:szCs w:val="18"/>
              </w:rPr>
              <w:t>0,6</w:t>
            </w:r>
          </w:p>
        </w:tc>
      </w:tr>
      <w:tr w:rsidR="00926706" w:rsidRPr="00E40C73" w14:paraId="3713F7F5" w14:textId="1E37ACCC" w:rsidTr="00DF0441">
        <w:trPr>
          <w:gridAfter w:val="1"/>
          <w:wAfter w:w="17" w:type="dxa"/>
        </w:trPr>
        <w:tc>
          <w:tcPr>
            <w:tcW w:w="3896" w:type="dxa"/>
          </w:tcPr>
          <w:p w14:paraId="64570F27" w14:textId="77777777" w:rsidR="008135F9" w:rsidRPr="00DF0441" w:rsidRDefault="008135F9" w:rsidP="008135F9">
            <w:pPr>
              <w:rPr>
                <w:sz w:val="18"/>
                <w:szCs w:val="18"/>
              </w:rPr>
            </w:pPr>
            <w:r w:rsidRPr="00DF0441">
              <w:rPr>
                <w:sz w:val="18"/>
                <w:szCs w:val="18"/>
              </w:rPr>
              <w:t>Suda çözünmeyen katı madde, (g/100 g), en çok</w:t>
            </w:r>
          </w:p>
        </w:tc>
        <w:tc>
          <w:tcPr>
            <w:tcW w:w="1202" w:type="dxa"/>
            <w:vAlign w:val="center"/>
          </w:tcPr>
          <w:p w14:paraId="7AED399C" w14:textId="77777777" w:rsidR="008135F9" w:rsidRPr="00DF0441" w:rsidRDefault="008135F9" w:rsidP="008135F9">
            <w:pPr>
              <w:jc w:val="center"/>
              <w:rPr>
                <w:sz w:val="18"/>
                <w:szCs w:val="18"/>
              </w:rPr>
            </w:pPr>
            <w:r w:rsidRPr="00DF0441">
              <w:rPr>
                <w:sz w:val="18"/>
                <w:szCs w:val="18"/>
              </w:rPr>
              <w:t>0,1</w:t>
            </w:r>
          </w:p>
        </w:tc>
        <w:tc>
          <w:tcPr>
            <w:tcW w:w="1276" w:type="dxa"/>
            <w:vAlign w:val="center"/>
          </w:tcPr>
          <w:p w14:paraId="79C80BD5" w14:textId="77777777" w:rsidR="008135F9" w:rsidRPr="00DF0441" w:rsidRDefault="008135F9" w:rsidP="008135F9">
            <w:pPr>
              <w:jc w:val="center"/>
              <w:rPr>
                <w:sz w:val="18"/>
                <w:szCs w:val="18"/>
              </w:rPr>
            </w:pPr>
            <w:r w:rsidRPr="00DF0441">
              <w:rPr>
                <w:sz w:val="18"/>
                <w:szCs w:val="18"/>
              </w:rPr>
              <w:t>0,1</w:t>
            </w:r>
          </w:p>
        </w:tc>
        <w:tc>
          <w:tcPr>
            <w:tcW w:w="1134" w:type="dxa"/>
            <w:vAlign w:val="center"/>
          </w:tcPr>
          <w:p w14:paraId="4423F791" w14:textId="77777777" w:rsidR="008135F9" w:rsidRPr="00DF0441" w:rsidRDefault="008135F9" w:rsidP="008135F9">
            <w:pPr>
              <w:jc w:val="center"/>
              <w:rPr>
                <w:sz w:val="18"/>
                <w:szCs w:val="18"/>
              </w:rPr>
            </w:pPr>
            <w:r w:rsidRPr="00DF0441">
              <w:rPr>
                <w:sz w:val="18"/>
                <w:szCs w:val="18"/>
              </w:rPr>
              <w:t>0,1</w:t>
            </w:r>
          </w:p>
        </w:tc>
        <w:tc>
          <w:tcPr>
            <w:tcW w:w="1559" w:type="dxa"/>
            <w:vAlign w:val="center"/>
          </w:tcPr>
          <w:p w14:paraId="32DD4939" w14:textId="7ADEA260" w:rsidR="008135F9" w:rsidRPr="00DF0441" w:rsidRDefault="008135F9" w:rsidP="008135F9">
            <w:pPr>
              <w:jc w:val="center"/>
              <w:rPr>
                <w:sz w:val="18"/>
                <w:szCs w:val="18"/>
              </w:rPr>
            </w:pPr>
            <w:r>
              <w:rPr>
                <w:sz w:val="18"/>
                <w:szCs w:val="18"/>
              </w:rPr>
              <w:t>0,1</w:t>
            </w:r>
          </w:p>
        </w:tc>
        <w:tc>
          <w:tcPr>
            <w:tcW w:w="1276" w:type="dxa"/>
            <w:vAlign w:val="center"/>
          </w:tcPr>
          <w:p w14:paraId="6E4ED77C" w14:textId="4A082ACB" w:rsidR="008135F9" w:rsidRPr="00DF0441" w:rsidRDefault="008135F9" w:rsidP="008135F9">
            <w:pPr>
              <w:jc w:val="center"/>
              <w:rPr>
                <w:sz w:val="18"/>
                <w:szCs w:val="18"/>
              </w:rPr>
            </w:pPr>
            <w:r w:rsidRPr="00404126">
              <w:rPr>
                <w:sz w:val="18"/>
                <w:szCs w:val="18"/>
              </w:rPr>
              <w:t>0,1</w:t>
            </w:r>
          </w:p>
        </w:tc>
        <w:tc>
          <w:tcPr>
            <w:tcW w:w="1011" w:type="dxa"/>
            <w:vAlign w:val="center"/>
          </w:tcPr>
          <w:p w14:paraId="61ADB0B2" w14:textId="365E9992" w:rsidR="008135F9" w:rsidRPr="00DF0441" w:rsidRDefault="008135F9" w:rsidP="008135F9">
            <w:pPr>
              <w:jc w:val="center"/>
              <w:rPr>
                <w:sz w:val="18"/>
                <w:szCs w:val="18"/>
              </w:rPr>
            </w:pPr>
            <w:r w:rsidRPr="00404126">
              <w:rPr>
                <w:sz w:val="18"/>
                <w:szCs w:val="18"/>
              </w:rPr>
              <w:t>0,5</w:t>
            </w:r>
          </w:p>
        </w:tc>
        <w:tc>
          <w:tcPr>
            <w:tcW w:w="1399" w:type="dxa"/>
            <w:vAlign w:val="center"/>
          </w:tcPr>
          <w:p w14:paraId="5F609838" w14:textId="66363820" w:rsidR="008135F9" w:rsidRPr="00DF0441" w:rsidRDefault="008135F9" w:rsidP="008135F9">
            <w:pPr>
              <w:jc w:val="center"/>
              <w:rPr>
                <w:sz w:val="18"/>
                <w:szCs w:val="18"/>
              </w:rPr>
            </w:pPr>
            <w:r w:rsidRPr="00404126">
              <w:rPr>
                <w:sz w:val="18"/>
                <w:szCs w:val="18"/>
              </w:rPr>
              <w:t>0,1</w:t>
            </w:r>
          </w:p>
        </w:tc>
        <w:tc>
          <w:tcPr>
            <w:tcW w:w="1145" w:type="dxa"/>
            <w:vAlign w:val="center"/>
          </w:tcPr>
          <w:p w14:paraId="17BC8A57" w14:textId="49140568" w:rsidR="008135F9" w:rsidRPr="00DF0441" w:rsidRDefault="008135F9" w:rsidP="008135F9">
            <w:pPr>
              <w:jc w:val="center"/>
              <w:rPr>
                <w:sz w:val="18"/>
                <w:szCs w:val="18"/>
              </w:rPr>
            </w:pPr>
            <w:r w:rsidRPr="00404126">
              <w:rPr>
                <w:sz w:val="18"/>
                <w:szCs w:val="18"/>
              </w:rPr>
              <w:t>0,1</w:t>
            </w:r>
          </w:p>
        </w:tc>
        <w:tc>
          <w:tcPr>
            <w:tcW w:w="1351" w:type="dxa"/>
            <w:vAlign w:val="center"/>
          </w:tcPr>
          <w:p w14:paraId="58ECCA20" w14:textId="43AE6F3C" w:rsidR="008135F9" w:rsidRPr="00D17C50" w:rsidRDefault="008135F9" w:rsidP="008135F9">
            <w:pPr>
              <w:jc w:val="center"/>
              <w:rPr>
                <w:sz w:val="18"/>
                <w:szCs w:val="18"/>
              </w:rPr>
            </w:pPr>
            <w:r w:rsidRPr="00404126">
              <w:rPr>
                <w:sz w:val="18"/>
                <w:szCs w:val="18"/>
              </w:rPr>
              <w:t>0,1</w:t>
            </w:r>
          </w:p>
        </w:tc>
      </w:tr>
      <w:tr w:rsidR="00926706" w:rsidRPr="00E40C73" w14:paraId="1555DF5B" w14:textId="0F131A6D" w:rsidTr="00DF0441">
        <w:trPr>
          <w:gridAfter w:val="1"/>
          <w:wAfter w:w="17" w:type="dxa"/>
        </w:trPr>
        <w:tc>
          <w:tcPr>
            <w:tcW w:w="3896" w:type="dxa"/>
          </w:tcPr>
          <w:p w14:paraId="141C4F5E" w14:textId="77777777" w:rsidR="008135F9" w:rsidRPr="00DF0441" w:rsidRDefault="008135F9" w:rsidP="008135F9">
            <w:pPr>
              <w:rPr>
                <w:sz w:val="18"/>
                <w:szCs w:val="18"/>
              </w:rPr>
            </w:pPr>
            <w:r w:rsidRPr="00DF0441">
              <w:rPr>
                <w:sz w:val="18"/>
                <w:szCs w:val="18"/>
              </w:rPr>
              <w:t xml:space="preserve">Rutubet </w:t>
            </w:r>
            <w:r w:rsidRPr="00DF0441">
              <w:rPr>
                <w:sz w:val="18"/>
                <w:szCs w:val="18"/>
                <w:vertAlign w:val="superscript"/>
              </w:rPr>
              <w:t>5)</w:t>
            </w:r>
            <w:r w:rsidRPr="00DF0441">
              <w:rPr>
                <w:sz w:val="18"/>
                <w:szCs w:val="18"/>
              </w:rPr>
              <w:t>, %, en çok</w:t>
            </w:r>
          </w:p>
        </w:tc>
        <w:tc>
          <w:tcPr>
            <w:tcW w:w="1202" w:type="dxa"/>
            <w:vAlign w:val="center"/>
          </w:tcPr>
          <w:p w14:paraId="1D1D8911" w14:textId="77777777" w:rsidR="008135F9" w:rsidRPr="00DF0441" w:rsidRDefault="008135F9" w:rsidP="008135F9">
            <w:pPr>
              <w:jc w:val="center"/>
              <w:rPr>
                <w:sz w:val="18"/>
                <w:szCs w:val="18"/>
              </w:rPr>
            </w:pPr>
            <w:r w:rsidRPr="00DF0441">
              <w:rPr>
                <w:sz w:val="18"/>
                <w:szCs w:val="18"/>
              </w:rPr>
              <w:t>20</w:t>
            </w:r>
          </w:p>
        </w:tc>
        <w:tc>
          <w:tcPr>
            <w:tcW w:w="1276" w:type="dxa"/>
            <w:vAlign w:val="center"/>
          </w:tcPr>
          <w:p w14:paraId="11200255" w14:textId="77777777" w:rsidR="008135F9" w:rsidRPr="00DF0441" w:rsidRDefault="008135F9" w:rsidP="008135F9">
            <w:pPr>
              <w:jc w:val="center"/>
              <w:rPr>
                <w:sz w:val="18"/>
                <w:szCs w:val="18"/>
              </w:rPr>
            </w:pPr>
            <w:r w:rsidRPr="00DF0441">
              <w:rPr>
                <w:sz w:val="18"/>
                <w:szCs w:val="18"/>
              </w:rPr>
              <w:t>20</w:t>
            </w:r>
          </w:p>
        </w:tc>
        <w:tc>
          <w:tcPr>
            <w:tcW w:w="1134" w:type="dxa"/>
            <w:vAlign w:val="center"/>
          </w:tcPr>
          <w:p w14:paraId="72D71493" w14:textId="77777777" w:rsidR="008135F9" w:rsidRPr="00DF0441" w:rsidRDefault="008135F9" w:rsidP="008135F9">
            <w:pPr>
              <w:jc w:val="center"/>
              <w:rPr>
                <w:sz w:val="18"/>
                <w:szCs w:val="18"/>
              </w:rPr>
            </w:pPr>
            <w:r w:rsidRPr="00DF0441">
              <w:rPr>
                <w:sz w:val="18"/>
                <w:szCs w:val="18"/>
              </w:rPr>
              <w:t>20</w:t>
            </w:r>
          </w:p>
        </w:tc>
        <w:tc>
          <w:tcPr>
            <w:tcW w:w="1559" w:type="dxa"/>
            <w:vAlign w:val="center"/>
          </w:tcPr>
          <w:p w14:paraId="403D3799" w14:textId="20204232" w:rsidR="008135F9" w:rsidRPr="00DF0441" w:rsidRDefault="008135F9" w:rsidP="008135F9">
            <w:pPr>
              <w:jc w:val="center"/>
              <w:rPr>
                <w:sz w:val="18"/>
                <w:szCs w:val="18"/>
              </w:rPr>
            </w:pPr>
            <w:r>
              <w:rPr>
                <w:sz w:val="18"/>
                <w:szCs w:val="18"/>
              </w:rPr>
              <w:t>20</w:t>
            </w:r>
          </w:p>
        </w:tc>
        <w:tc>
          <w:tcPr>
            <w:tcW w:w="1276" w:type="dxa"/>
            <w:vAlign w:val="center"/>
          </w:tcPr>
          <w:p w14:paraId="078ACD84" w14:textId="109842B9" w:rsidR="008135F9" w:rsidRPr="00DF0441" w:rsidRDefault="008135F9" w:rsidP="008135F9">
            <w:pPr>
              <w:jc w:val="center"/>
              <w:rPr>
                <w:sz w:val="18"/>
                <w:szCs w:val="18"/>
              </w:rPr>
            </w:pPr>
            <w:r w:rsidRPr="00404126">
              <w:rPr>
                <w:sz w:val="18"/>
                <w:szCs w:val="18"/>
              </w:rPr>
              <w:t>20</w:t>
            </w:r>
          </w:p>
        </w:tc>
        <w:tc>
          <w:tcPr>
            <w:tcW w:w="1011" w:type="dxa"/>
            <w:vAlign w:val="center"/>
          </w:tcPr>
          <w:p w14:paraId="72FAE7C3" w14:textId="3C445C6B" w:rsidR="008135F9" w:rsidRPr="00DF0441" w:rsidRDefault="008135F9" w:rsidP="008135F9">
            <w:pPr>
              <w:jc w:val="center"/>
              <w:rPr>
                <w:sz w:val="18"/>
                <w:szCs w:val="18"/>
              </w:rPr>
            </w:pPr>
            <w:r w:rsidRPr="00404126">
              <w:rPr>
                <w:sz w:val="18"/>
                <w:szCs w:val="18"/>
              </w:rPr>
              <w:t>20</w:t>
            </w:r>
          </w:p>
        </w:tc>
        <w:tc>
          <w:tcPr>
            <w:tcW w:w="1399" w:type="dxa"/>
            <w:vAlign w:val="center"/>
          </w:tcPr>
          <w:p w14:paraId="1E9A277E" w14:textId="259A4AF7" w:rsidR="008135F9" w:rsidRPr="00DF0441" w:rsidRDefault="008135F9" w:rsidP="008135F9">
            <w:pPr>
              <w:jc w:val="center"/>
              <w:rPr>
                <w:sz w:val="18"/>
                <w:szCs w:val="18"/>
              </w:rPr>
            </w:pPr>
            <w:r w:rsidRPr="00404126">
              <w:rPr>
                <w:sz w:val="18"/>
                <w:szCs w:val="18"/>
              </w:rPr>
              <w:t>20</w:t>
            </w:r>
          </w:p>
        </w:tc>
        <w:tc>
          <w:tcPr>
            <w:tcW w:w="1145" w:type="dxa"/>
            <w:vAlign w:val="center"/>
          </w:tcPr>
          <w:p w14:paraId="1AE9C5CC" w14:textId="2B3AB442" w:rsidR="008135F9" w:rsidRPr="00DF0441" w:rsidRDefault="008135F9" w:rsidP="008135F9">
            <w:pPr>
              <w:jc w:val="center"/>
              <w:rPr>
                <w:sz w:val="18"/>
                <w:szCs w:val="18"/>
              </w:rPr>
            </w:pPr>
            <w:r w:rsidRPr="00404126">
              <w:rPr>
                <w:sz w:val="18"/>
                <w:szCs w:val="18"/>
              </w:rPr>
              <w:t>23</w:t>
            </w:r>
          </w:p>
        </w:tc>
        <w:tc>
          <w:tcPr>
            <w:tcW w:w="1351" w:type="dxa"/>
            <w:vAlign w:val="center"/>
          </w:tcPr>
          <w:p w14:paraId="6AE9712E" w14:textId="15EE3222" w:rsidR="008135F9" w:rsidRPr="00D17C50" w:rsidRDefault="008135F9" w:rsidP="008135F9">
            <w:pPr>
              <w:jc w:val="center"/>
              <w:rPr>
                <w:sz w:val="18"/>
                <w:szCs w:val="18"/>
              </w:rPr>
            </w:pPr>
            <w:r w:rsidRPr="00404126">
              <w:rPr>
                <w:sz w:val="18"/>
                <w:szCs w:val="18"/>
              </w:rPr>
              <w:t>20</w:t>
            </w:r>
          </w:p>
        </w:tc>
      </w:tr>
      <w:tr w:rsidR="00926706" w:rsidRPr="00E40C73" w14:paraId="1BE3D081" w14:textId="18A7EAA6" w:rsidTr="00DF0441">
        <w:trPr>
          <w:gridAfter w:val="1"/>
          <w:wAfter w:w="17" w:type="dxa"/>
        </w:trPr>
        <w:tc>
          <w:tcPr>
            <w:tcW w:w="3896" w:type="dxa"/>
          </w:tcPr>
          <w:p w14:paraId="1A665B09" w14:textId="77777777" w:rsidR="008135F9" w:rsidRPr="00DF0441" w:rsidRDefault="008135F9" w:rsidP="008135F9">
            <w:pPr>
              <w:rPr>
                <w:sz w:val="18"/>
                <w:szCs w:val="18"/>
              </w:rPr>
            </w:pPr>
            <w:r w:rsidRPr="00DF0441">
              <w:rPr>
                <w:sz w:val="18"/>
                <w:szCs w:val="18"/>
              </w:rPr>
              <w:t>Serbest asitlik meq/kg,  en çok</w:t>
            </w:r>
          </w:p>
        </w:tc>
        <w:tc>
          <w:tcPr>
            <w:tcW w:w="1202" w:type="dxa"/>
            <w:vAlign w:val="center"/>
          </w:tcPr>
          <w:p w14:paraId="63BF2BDA" w14:textId="77777777" w:rsidR="008135F9" w:rsidRPr="00DF0441" w:rsidRDefault="008135F9" w:rsidP="008135F9">
            <w:pPr>
              <w:jc w:val="center"/>
              <w:rPr>
                <w:sz w:val="18"/>
                <w:szCs w:val="18"/>
              </w:rPr>
            </w:pPr>
            <w:r w:rsidRPr="00DF0441">
              <w:rPr>
                <w:sz w:val="18"/>
                <w:szCs w:val="18"/>
              </w:rPr>
              <w:t>50</w:t>
            </w:r>
          </w:p>
        </w:tc>
        <w:tc>
          <w:tcPr>
            <w:tcW w:w="1276" w:type="dxa"/>
            <w:vAlign w:val="center"/>
          </w:tcPr>
          <w:p w14:paraId="38024441" w14:textId="77777777" w:rsidR="008135F9" w:rsidRPr="00DF0441" w:rsidRDefault="008135F9" w:rsidP="008135F9">
            <w:pPr>
              <w:jc w:val="center"/>
              <w:rPr>
                <w:sz w:val="18"/>
                <w:szCs w:val="18"/>
              </w:rPr>
            </w:pPr>
            <w:r w:rsidRPr="00DF0441">
              <w:rPr>
                <w:sz w:val="18"/>
                <w:szCs w:val="18"/>
              </w:rPr>
              <w:t>50</w:t>
            </w:r>
          </w:p>
        </w:tc>
        <w:tc>
          <w:tcPr>
            <w:tcW w:w="1134" w:type="dxa"/>
            <w:vAlign w:val="center"/>
          </w:tcPr>
          <w:p w14:paraId="43F8AEF7" w14:textId="77777777" w:rsidR="008135F9" w:rsidRPr="00DF0441" w:rsidRDefault="008135F9" w:rsidP="008135F9">
            <w:pPr>
              <w:jc w:val="center"/>
              <w:rPr>
                <w:sz w:val="18"/>
                <w:szCs w:val="18"/>
              </w:rPr>
            </w:pPr>
            <w:r w:rsidRPr="00DF0441">
              <w:rPr>
                <w:sz w:val="18"/>
                <w:szCs w:val="18"/>
              </w:rPr>
              <w:t>50</w:t>
            </w:r>
          </w:p>
        </w:tc>
        <w:tc>
          <w:tcPr>
            <w:tcW w:w="1559" w:type="dxa"/>
            <w:vAlign w:val="center"/>
          </w:tcPr>
          <w:p w14:paraId="365D19B7" w14:textId="0622093E" w:rsidR="008135F9" w:rsidRPr="00DF0441" w:rsidRDefault="008135F9" w:rsidP="008135F9">
            <w:pPr>
              <w:jc w:val="center"/>
              <w:rPr>
                <w:sz w:val="18"/>
                <w:szCs w:val="18"/>
              </w:rPr>
            </w:pPr>
            <w:r>
              <w:rPr>
                <w:sz w:val="18"/>
                <w:szCs w:val="18"/>
              </w:rPr>
              <w:t>50</w:t>
            </w:r>
          </w:p>
        </w:tc>
        <w:tc>
          <w:tcPr>
            <w:tcW w:w="1276" w:type="dxa"/>
            <w:vAlign w:val="center"/>
          </w:tcPr>
          <w:p w14:paraId="2CB04F1C" w14:textId="62C94B04" w:rsidR="008135F9" w:rsidRPr="00DF0441" w:rsidRDefault="008135F9" w:rsidP="008135F9">
            <w:pPr>
              <w:jc w:val="center"/>
              <w:rPr>
                <w:sz w:val="18"/>
                <w:szCs w:val="18"/>
              </w:rPr>
            </w:pPr>
            <w:r w:rsidRPr="00404126">
              <w:rPr>
                <w:sz w:val="18"/>
                <w:szCs w:val="18"/>
              </w:rPr>
              <w:t>50</w:t>
            </w:r>
          </w:p>
        </w:tc>
        <w:tc>
          <w:tcPr>
            <w:tcW w:w="1011" w:type="dxa"/>
            <w:vAlign w:val="center"/>
          </w:tcPr>
          <w:p w14:paraId="02D79F8C" w14:textId="5F4FBAD5" w:rsidR="008135F9" w:rsidRPr="00DF0441" w:rsidRDefault="008135F9" w:rsidP="008135F9">
            <w:pPr>
              <w:jc w:val="center"/>
              <w:rPr>
                <w:sz w:val="18"/>
                <w:szCs w:val="18"/>
              </w:rPr>
            </w:pPr>
            <w:r w:rsidRPr="00404126">
              <w:rPr>
                <w:sz w:val="18"/>
                <w:szCs w:val="18"/>
              </w:rPr>
              <w:t>50</w:t>
            </w:r>
          </w:p>
        </w:tc>
        <w:tc>
          <w:tcPr>
            <w:tcW w:w="1399" w:type="dxa"/>
            <w:vAlign w:val="center"/>
          </w:tcPr>
          <w:p w14:paraId="25105E15" w14:textId="10BF6A2E" w:rsidR="008135F9" w:rsidRPr="00DF0441" w:rsidRDefault="008135F9" w:rsidP="008135F9">
            <w:pPr>
              <w:jc w:val="center"/>
              <w:rPr>
                <w:sz w:val="18"/>
                <w:szCs w:val="18"/>
              </w:rPr>
            </w:pPr>
            <w:r w:rsidRPr="00404126">
              <w:rPr>
                <w:sz w:val="18"/>
                <w:szCs w:val="18"/>
              </w:rPr>
              <w:t>50</w:t>
            </w:r>
          </w:p>
        </w:tc>
        <w:tc>
          <w:tcPr>
            <w:tcW w:w="1145" w:type="dxa"/>
            <w:vAlign w:val="center"/>
          </w:tcPr>
          <w:p w14:paraId="7FF60326" w14:textId="1A59104C" w:rsidR="008135F9" w:rsidRPr="00DF0441" w:rsidRDefault="008135F9" w:rsidP="008135F9">
            <w:pPr>
              <w:jc w:val="center"/>
              <w:rPr>
                <w:sz w:val="18"/>
                <w:szCs w:val="18"/>
              </w:rPr>
            </w:pPr>
            <w:r w:rsidRPr="00404126">
              <w:rPr>
                <w:sz w:val="18"/>
                <w:szCs w:val="18"/>
              </w:rPr>
              <w:t>80</w:t>
            </w:r>
          </w:p>
        </w:tc>
        <w:tc>
          <w:tcPr>
            <w:tcW w:w="1351" w:type="dxa"/>
            <w:vAlign w:val="center"/>
          </w:tcPr>
          <w:p w14:paraId="7CE19C5F" w14:textId="6E05F3F4" w:rsidR="008135F9" w:rsidRPr="00D17C50" w:rsidRDefault="008135F9" w:rsidP="008135F9">
            <w:pPr>
              <w:jc w:val="center"/>
              <w:rPr>
                <w:sz w:val="18"/>
                <w:szCs w:val="18"/>
              </w:rPr>
            </w:pPr>
            <w:r w:rsidRPr="00404126">
              <w:rPr>
                <w:sz w:val="18"/>
                <w:szCs w:val="18"/>
              </w:rPr>
              <w:t>50</w:t>
            </w:r>
          </w:p>
        </w:tc>
      </w:tr>
      <w:tr w:rsidR="00926706" w:rsidRPr="00E40C73" w14:paraId="3E79231C" w14:textId="7638DFF2" w:rsidTr="00DF0441">
        <w:trPr>
          <w:gridAfter w:val="1"/>
          <w:wAfter w:w="17" w:type="dxa"/>
        </w:trPr>
        <w:tc>
          <w:tcPr>
            <w:tcW w:w="3896" w:type="dxa"/>
          </w:tcPr>
          <w:p w14:paraId="0DC2968B" w14:textId="77777777" w:rsidR="008135F9" w:rsidRPr="00DF0441" w:rsidRDefault="008135F9" w:rsidP="008135F9">
            <w:pPr>
              <w:rPr>
                <w:sz w:val="18"/>
                <w:szCs w:val="18"/>
              </w:rPr>
            </w:pPr>
            <w:r w:rsidRPr="00DF0441">
              <w:rPr>
                <w:sz w:val="18"/>
                <w:szCs w:val="18"/>
              </w:rPr>
              <w:t xml:space="preserve">Diastaz </w:t>
            </w:r>
            <w:r w:rsidRPr="00DF0441">
              <w:rPr>
                <w:sz w:val="18"/>
                <w:szCs w:val="18"/>
                <w:vertAlign w:val="superscript"/>
              </w:rPr>
              <w:t>6)</w:t>
            </w:r>
            <w:r w:rsidRPr="00DF0441">
              <w:rPr>
                <w:sz w:val="18"/>
                <w:szCs w:val="18"/>
              </w:rPr>
              <w:t>sayısı, en az</w:t>
            </w:r>
          </w:p>
        </w:tc>
        <w:tc>
          <w:tcPr>
            <w:tcW w:w="1202" w:type="dxa"/>
            <w:vAlign w:val="center"/>
          </w:tcPr>
          <w:p w14:paraId="7D161661" w14:textId="77777777" w:rsidR="008135F9" w:rsidRPr="00DF0441" w:rsidRDefault="008135F9" w:rsidP="008135F9">
            <w:pPr>
              <w:jc w:val="center"/>
              <w:rPr>
                <w:sz w:val="18"/>
                <w:szCs w:val="18"/>
              </w:rPr>
            </w:pPr>
            <w:r w:rsidRPr="00DF0441">
              <w:rPr>
                <w:sz w:val="18"/>
                <w:szCs w:val="18"/>
              </w:rPr>
              <w:t>8</w:t>
            </w:r>
          </w:p>
        </w:tc>
        <w:tc>
          <w:tcPr>
            <w:tcW w:w="1276" w:type="dxa"/>
            <w:vAlign w:val="center"/>
          </w:tcPr>
          <w:p w14:paraId="536576CE" w14:textId="77777777" w:rsidR="008135F9" w:rsidRPr="00DF0441" w:rsidRDefault="008135F9" w:rsidP="008135F9">
            <w:pPr>
              <w:jc w:val="center"/>
              <w:rPr>
                <w:sz w:val="18"/>
                <w:szCs w:val="18"/>
              </w:rPr>
            </w:pPr>
            <w:r w:rsidRPr="00DF0441">
              <w:rPr>
                <w:sz w:val="18"/>
                <w:szCs w:val="18"/>
              </w:rPr>
              <w:t>8</w:t>
            </w:r>
          </w:p>
        </w:tc>
        <w:tc>
          <w:tcPr>
            <w:tcW w:w="1134" w:type="dxa"/>
            <w:vAlign w:val="center"/>
          </w:tcPr>
          <w:p w14:paraId="493505AF" w14:textId="77777777" w:rsidR="008135F9" w:rsidRPr="00DF0441" w:rsidRDefault="008135F9" w:rsidP="008135F9">
            <w:pPr>
              <w:jc w:val="center"/>
              <w:rPr>
                <w:sz w:val="18"/>
                <w:szCs w:val="18"/>
              </w:rPr>
            </w:pPr>
            <w:r w:rsidRPr="00DF0441">
              <w:rPr>
                <w:sz w:val="18"/>
                <w:szCs w:val="18"/>
              </w:rPr>
              <w:t>8</w:t>
            </w:r>
          </w:p>
        </w:tc>
        <w:tc>
          <w:tcPr>
            <w:tcW w:w="1559" w:type="dxa"/>
            <w:vAlign w:val="center"/>
          </w:tcPr>
          <w:p w14:paraId="1227E53E" w14:textId="65D3062E" w:rsidR="008135F9" w:rsidRPr="00DF0441" w:rsidRDefault="008135F9" w:rsidP="008135F9">
            <w:pPr>
              <w:jc w:val="center"/>
              <w:rPr>
                <w:sz w:val="18"/>
                <w:szCs w:val="18"/>
              </w:rPr>
            </w:pPr>
            <w:r>
              <w:rPr>
                <w:sz w:val="18"/>
                <w:szCs w:val="18"/>
              </w:rPr>
              <w:t>8</w:t>
            </w:r>
          </w:p>
        </w:tc>
        <w:tc>
          <w:tcPr>
            <w:tcW w:w="1276" w:type="dxa"/>
            <w:vAlign w:val="center"/>
          </w:tcPr>
          <w:p w14:paraId="1F9226C2" w14:textId="6BA0F2FE" w:rsidR="008135F9" w:rsidRPr="00DF0441" w:rsidRDefault="008135F9" w:rsidP="008135F9">
            <w:pPr>
              <w:jc w:val="center"/>
              <w:rPr>
                <w:sz w:val="18"/>
                <w:szCs w:val="18"/>
              </w:rPr>
            </w:pPr>
            <w:r w:rsidRPr="00404126">
              <w:rPr>
                <w:sz w:val="18"/>
                <w:szCs w:val="18"/>
              </w:rPr>
              <w:t>8</w:t>
            </w:r>
          </w:p>
        </w:tc>
        <w:tc>
          <w:tcPr>
            <w:tcW w:w="1011" w:type="dxa"/>
            <w:vAlign w:val="center"/>
          </w:tcPr>
          <w:p w14:paraId="44E5B2E6" w14:textId="1896E3C6" w:rsidR="008135F9" w:rsidRPr="00DF0441" w:rsidRDefault="008135F9" w:rsidP="008135F9">
            <w:pPr>
              <w:jc w:val="center"/>
              <w:rPr>
                <w:sz w:val="18"/>
                <w:szCs w:val="18"/>
              </w:rPr>
            </w:pPr>
            <w:r w:rsidRPr="00404126">
              <w:rPr>
                <w:sz w:val="18"/>
                <w:szCs w:val="18"/>
              </w:rPr>
              <w:t>8</w:t>
            </w:r>
          </w:p>
        </w:tc>
        <w:tc>
          <w:tcPr>
            <w:tcW w:w="1399" w:type="dxa"/>
            <w:vAlign w:val="center"/>
          </w:tcPr>
          <w:p w14:paraId="3B0CF3E7" w14:textId="6FACF32D" w:rsidR="008135F9" w:rsidRPr="00DF0441" w:rsidRDefault="008135F9" w:rsidP="008135F9">
            <w:pPr>
              <w:jc w:val="center"/>
              <w:rPr>
                <w:sz w:val="18"/>
                <w:szCs w:val="18"/>
              </w:rPr>
            </w:pPr>
            <w:r w:rsidRPr="00404126">
              <w:rPr>
                <w:sz w:val="18"/>
                <w:szCs w:val="18"/>
              </w:rPr>
              <w:t>8</w:t>
            </w:r>
          </w:p>
        </w:tc>
        <w:tc>
          <w:tcPr>
            <w:tcW w:w="1145" w:type="dxa"/>
            <w:vAlign w:val="center"/>
          </w:tcPr>
          <w:p w14:paraId="7AF5B04B" w14:textId="58F9F3CA" w:rsidR="008135F9" w:rsidRPr="00DF0441" w:rsidRDefault="008135F9" w:rsidP="008135F9">
            <w:pPr>
              <w:jc w:val="center"/>
              <w:rPr>
                <w:sz w:val="18"/>
                <w:szCs w:val="18"/>
              </w:rPr>
            </w:pPr>
            <w:r w:rsidRPr="00404126">
              <w:rPr>
                <w:sz w:val="18"/>
                <w:szCs w:val="18"/>
              </w:rPr>
              <w:t>-</w:t>
            </w:r>
          </w:p>
        </w:tc>
        <w:tc>
          <w:tcPr>
            <w:tcW w:w="1351" w:type="dxa"/>
            <w:vAlign w:val="center"/>
          </w:tcPr>
          <w:p w14:paraId="7EF4356E" w14:textId="756CBAEB" w:rsidR="008135F9" w:rsidRPr="00D17C50" w:rsidRDefault="008135F9" w:rsidP="008135F9">
            <w:pPr>
              <w:jc w:val="center"/>
              <w:rPr>
                <w:sz w:val="18"/>
                <w:szCs w:val="18"/>
              </w:rPr>
            </w:pPr>
            <w:r w:rsidRPr="00404126">
              <w:rPr>
                <w:sz w:val="18"/>
                <w:szCs w:val="18"/>
              </w:rPr>
              <w:t>8</w:t>
            </w:r>
          </w:p>
        </w:tc>
      </w:tr>
      <w:tr w:rsidR="00926706" w:rsidRPr="00E40C73" w14:paraId="5985AD02" w14:textId="79B2BA2A" w:rsidTr="00DF0441">
        <w:trPr>
          <w:gridAfter w:val="1"/>
          <w:wAfter w:w="17" w:type="dxa"/>
        </w:trPr>
        <w:tc>
          <w:tcPr>
            <w:tcW w:w="3896" w:type="dxa"/>
          </w:tcPr>
          <w:p w14:paraId="4844B85F" w14:textId="77777777" w:rsidR="008135F9" w:rsidRPr="00DF0441" w:rsidRDefault="008135F9" w:rsidP="008135F9">
            <w:pPr>
              <w:rPr>
                <w:sz w:val="18"/>
                <w:szCs w:val="18"/>
              </w:rPr>
            </w:pPr>
            <w:r w:rsidRPr="00DF0441">
              <w:rPr>
                <w:sz w:val="18"/>
                <w:szCs w:val="18"/>
              </w:rPr>
              <w:t>Elektirik iletkenliği, (mS/cm)</w:t>
            </w:r>
          </w:p>
        </w:tc>
        <w:tc>
          <w:tcPr>
            <w:tcW w:w="1202" w:type="dxa"/>
            <w:vAlign w:val="center"/>
          </w:tcPr>
          <w:p w14:paraId="0F61EE21" w14:textId="77777777" w:rsidR="008135F9" w:rsidRPr="00DF0441" w:rsidRDefault="008135F9" w:rsidP="008135F9">
            <w:pPr>
              <w:jc w:val="center"/>
              <w:rPr>
                <w:sz w:val="18"/>
                <w:szCs w:val="18"/>
              </w:rPr>
            </w:pPr>
            <w:r w:rsidRPr="00DF0441">
              <w:rPr>
                <w:sz w:val="18"/>
                <w:szCs w:val="18"/>
              </w:rPr>
              <w:t>&lt; 0,8</w:t>
            </w:r>
          </w:p>
        </w:tc>
        <w:tc>
          <w:tcPr>
            <w:tcW w:w="1276" w:type="dxa"/>
            <w:vAlign w:val="center"/>
          </w:tcPr>
          <w:p w14:paraId="3AF924C1" w14:textId="77777777" w:rsidR="008135F9" w:rsidRPr="00DF0441" w:rsidRDefault="008135F9" w:rsidP="008135F9">
            <w:pPr>
              <w:jc w:val="center"/>
              <w:rPr>
                <w:sz w:val="18"/>
                <w:szCs w:val="18"/>
              </w:rPr>
            </w:pPr>
            <w:r w:rsidRPr="00DF0441">
              <w:rPr>
                <w:sz w:val="18"/>
                <w:szCs w:val="18"/>
              </w:rPr>
              <w:t>&lt; 0,8</w:t>
            </w:r>
          </w:p>
        </w:tc>
        <w:tc>
          <w:tcPr>
            <w:tcW w:w="1134" w:type="dxa"/>
            <w:vAlign w:val="center"/>
          </w:tcPr>
          <w:p w14:paraId="6A8B9611" w14:textId="77777777" w:rsidR="008135F9" w:rsidRPr="00DF0441" w:rsidRDefault="008135F9" w:rsidP="008135F9">
            <w:pPr>
              <w:jc w:val="center"/>
              <w:rPr>
                <w:sz w:val="18"/>
                <w:szCs w:val="18"/>
              </w:rPr>
            </w:pPr>
            <w:r w:rsidRPr="00DF0441">
              <w:rPr>
                <w:sz w:val="18"/>
                <w:szCs w:val="18"/>
              </w:rPr>
              <w:t>&lt; 0,8</w:t>
            </w:r>
          </w:p>
        </w:tc>
        <w:tc>
          <w:tcPr>
            <w:tcW w:w="1559" w:type="dxa"/>
            <w:vAlign w:val="center"/>
          </w:tcPr>
          <w:p w14:paraId="0809049D" w14:textId="080A82B3" w:rsidR="008135F9" w:rsidRPr="00DF0441" w:rsidRDefault="008135F9" w:rsidP="008135F9">
            <w:pPr>
              <w:jc w:val="center"/>
              <w:rPr>
                <w:sz w:val="18"/>
                <w:szCs w:val="18"/>
              </w:rPr>
            </w:pPr>
            <w:r w:rsidRPr="00404126">
              <w:rPr>
                <w:sz w:val="18"/>
                <w:szCs w:val="18"/>
              </w:rPr>
              <w:t>&lt; 0,8</w:t>
            </w:r>
          </w:p>
        </w:tc>
        <w:tc>
          <w:tcPr>
            <w:tcW w:w="1276" w:type="dxa"/>
            <w:vAlign w:val="center"/>
          </w:tcPr>
          <w:p w14:paraId="5D02A6DE" w14:textId="1644B93D" w:rsidR="008135F9" w:rsidRPr="00DF0441" w:rsidRDefault="008135F9" w:rsidP="008135F9">
            <w:pPr>
              <w:jc w:val="center"/>
              <w:rPr>
                <w:sz w:val="18"/>
                <w:szCs w:val="18"/>
              </w:rPr>
            </w:pPr>
            <w:r w:rsidRPr="00404126">
              <w:rPr>
                <w:sz w:val="18"/>
                <w:szCs w:val="18"/>
              </w:rPr>
              <w:t>&lt; 0,8</w:t>
            </w:r>
          </w:p>
        </w:tc>
        <w:tc>
          <w:tcPr>
            <w:tcW w:w="1011" w:type="dxa"/>
            <w:vAlign w:val="center"/>
          </w:tcPr>
          <w:p w14:paraId="49C87674" w14:textId="65831314" w:rsidR="008135F9" w:rsidRPr="00DF0441" w:rsidRDefault="008135F9" w:rsidP="008135F9">
            <w:pPr>
              <w:jc w:val="center"/>
              <w:rPr>
                <w:sz w:val="18"/>
                <w:szCs w:val="18"/>
              </w:rPr>
            </w:pPr>
            <w:r w:rsidRPr="00404126">
              <w:rPr>
                <w:sz w:val="18"/>
                <w:szCs w:val="18"/>
              </w:rPr>
              <w:t>&lt; 0,8</w:t>
            </w:r>
          </w:p>
        </w:tc>
        <w:tc>
          <w:tcPr>
            <w:tcW w:w="1399" w:type="dxa"/>
            <w:vAlign w:val="center"/>
          </w:tcPr>
          <w:p w14:paraId="2A7517E2" w14:textId="707FCFC3" w:rsidR="008135F9" w:rsidRPr="00DF0441" w:rsidRDefault="008135F9" w:rsidP="008135F9">
            <w:pPr>
              <w:jc w:val="center"/>
              <w:rPr>
                <w:sz w:val="18"/>
                <w:szCs w:val="18"/>
              </w:rPr>
            </w:pPr>
            <w:r w:rsidRPr="00404126">
              <w:rPr>
                <w:sz w:val="18"/>
                <w:szCs w:val="18"/>
              </w:rPr>
              <w:t>&lt; 0,8</w:t>
            </w:r>
          </w:p>
        </w:tc>
        <w:tc>
          <w:tcPr>
            <w:tcW w:w="1145" w:type="dxa"/>
            <w:vAlign w:val="center"/>
          </w:tcPr>
          <w:p w14:paraId="69220779" w14:textId="5D97C44C" w:rsidR="008135F9" w:rsidRPr="00DF0441" w:rsidRDefault="008135F9" w:rsidP="008135F9">
            <w:pPr>
              <w:jc w:val="center"/>
              <w:rPr>
                <w:sz w:val="18"/>
                <w:szCs w:val="18"/>
              </w:rPr>
            </w:pPr>
            <w:r w:rsidRPr="00404126">
              <w:rPr>
                <w:sz w:val="18"/>
                <w:szCs w:val="18"/>
              </w:rPr>
              <w:t>&lt; 0,8</w:t>
            </w:r>
          </w:p>
        </w:tc>
        <w:tc>
          <w:tcPr>
            <w:tcW w:w="1351" w:type="dxa"/>
            <w:vAlign w:val="center"/>
          </w:tcPr>
          <w:p w14:paraId="589CCB2D" w14:textId="674BBD22" w:rsidR="008135F9" w:rsidRPr="00D17C50" w:rsidRDefault="008135F9" w:rsidP="008135F9">
            <w:pPr>
              <w:jc w:val="center"/>
              <w:rPr>
                <w:sz w:val="18"/>
                <w:szCs w:val="18"/>
              </w:rPr>
            </w:pPr>
            <w:r w:rsidRPr="00404126">
              <w:rPr>
                <w:sz w:val="18"/>
                <w:szCs w:val="18"/>
              </w:rPr>
              <w:t xml:space="preserve">&lt; 0,8 </w:t>
            </w:r>
            <w:r w:rsidRPr="00404126">
              <w:rPr>
                <w:sz w:val="18"/>
                <w:szCs w:val="18"/>
                <w:vertAlign w:val="superscript"/>
              </w:rPr>
              <w:t>8)</w:t>
            </w:r>
          </w:p>
        </w:tc>
      </w:tr>
      <w:tr w:rsidR="00926706" w:rsidRPr="00E40C73" w14:paraId="302B566E" w14:textId="122B692C" w:rsidTr="00DF0441">
        <w:trPr>
          <w:gridAfter w:val="1"/>
          <w:wAfter w:w="17" w:type="dxa"/>
        </w:trPr>
        <w:tc>
          <w:tcPr>
            <w:tcW w:w="3896" w:type="dxa"/>
          </w:tcPr>
          <w:p w14:paraId="784B0FD2" w14:textId="77777777" w:rsidR="008135F9" w:rsidRPr="00DF0441" w:rsidRDefault="008135F9" w:rsidP="008135F9">
            <w:pPr>
              <w:rPr>
                <w:sz w:val="18"/>
                <w:szCs w:val="18"/>
              </w:rPr>
            </w:pPr>
            <w:r w:rsidRPr="00DF0441">
              <w:rPr>
                <w:sz w:val="18"/>
                <w:szCs w:val="18"/>
              </w:rPr>
              <w:t xml:space="preserve">HMF </w:t>
            </w:r>
            <w:r w:rsidRPr="00DF0441">
              <w:rPr>
                <w:sz w:val="18"/>
                <w:szCs w:val="18"/>
                <w:vertAlign w:val="superscript"/>
              </w:rPr>
              <w:t>7)</w:t>
            </w:r>
            <w:r w:rsidRPr="00DF0441">
              <w:rPr>
                <w:sz w:val="18"/>
                <w:szCs w:val="18"/>
              </w:rPr>
              <w:t>, mg/kg, en çok</w:t>
            </w:r>
          </w:p>
        </w:tc>
        <w:tc>
          <w:tcPr>
            <w:tcW w:w="1202" w:type="dxa"/>
            <w:vAlign w:val="center"/>
          </w:tcPr>
          <w:p w14:paraId="72AAF348" w14:textId="77777777" w:rsidR="008135F9" w:rsidRPr="00DF0441" w:rsidRDefault="008135F9" w:rsidP="008135F9">
            <w:pPr>
              <w:jc w:val="center"/>
              <w:rPr>
                <w:sz w:val="18"/>
                <w:szCs w:val="18"/>
              </w:rPr>
            </w:pPr>
            <w:r w:rsidRPr="00DF0441">
              <w:rPr>
                <w:sz w:val="18"/>
                <w:szCs w:val="18"/>
              </w:rPr>
              <w:t>40</w:t>
            </w:r>
          </w:p>
        </w:tc>
        <w:tc>
          <w:tcPr>
            <w:tcW w:w="1276" w:type="dxa"/>
            <w:vAlign w:val="center"/>
          </w:tcPr>
          <w:p w14:paraId="23440513" w14:textId="77777777" w:rsidR="008135F9" w:rsidRPr="00DF0441" w:rsidRDefault="008135F9" w:rsidP="008135F9">
            <w:pPr>
              <w:jc w:val="center"/>
              <w:rPr>
                <w:sz w:val="18"/>
                <w:szCs w:val="18"/>
              </w:rPr>
            </w:pPr>
            <w:r w:rsidRPr="00DF0441">
              <w:rPr>
                <w:sz w:val="18"/>
                <w:szCs w:val="18"/>
              </w:rPr>
              <w:t>40</w:t>
            </w:r>
          </w:p>
        </w:tc>
        <w:tc>
          <w:tcPr>
            <w:tcW w:w="1134" w:type="dxa"/>
            <w:vAlign w:val="center"/>
          </w:tcPr>
          <w:p w14:paraId="24487B09" w14:textId="77777777" w:rsidR="008135F9" w:rsidRPr="00DF0441" w:rsidRDefault="008135F9" w:rsidP="008135F9">
            <w:pPr>
              <w:jc w:val="center"/>
              <w:rPr>
                <w:sz w:val="18"/>
                <w:szCs w:val="18"/>
              </w:rPr>
            </w:pPr>
            <w:r w:rsidRPr="00DF0441">
              <w:rPr>
                <w:sz w:val="18"/>
                <w:szCs w:val="18"/>
              </w:rPr>
              <w:t>40</w:t>
            </w:r>
          </w:p>
        </w:tc>
        <w:tc>
          <w:tcPr>
            <w:tcW w:w="1559" w:type="dxa"/>
            <w:vAlign w:val="center"/>
          </w:tcPr>
          <w:p w14:paraId="0BA4D680" w14:textId="22526E74" w:rsidR="008135F9" w:rsidRPr="00DF0441" w:rsidRDefault="008135F9" w:rsidP="008135F9">
            <w:pPr>
              <w:jc w:val="center"/>
              <w:rPr>
                <w:sz w:val="18"/>
                <w:szCs w:val="18"/>
              </w:rPr>
            </w:pPr>
            <w:r>
              <w:rPr>
                <w:sz w:val="18"/>
                <w:szCs w:val="18"/>
              </w:rPr>
              <w:t>40</w:t>
            </w:r>
          </w:p>
        </w:tc>
        <w:tc>
          <w:tcPr>
            <w:tcW w:w="1276" w:type="dxa"/>
            <w:vAlign w:val="center"/>
          </w:tcPr>
          <w:p w14:paraId="4DC591E4" w14:textId="4F641F9F" w:rsidR="008135F9" w:rsidRPr="00DF0441" w:rsidRDefault="008135F9" w:rsidP="008135F9">
            <w:pPr>
              <w:jc w:val="center"/>
              <w:rPr>
                <w:sz w:val="18"/>
                <w:szCs w:val="18"/>
              </w:rPr>
            </w:pPr>
            <w:r w:rsidRPr="00404126">
              <w:rPr>
                <w:sz w:val="18"/>
                <w:szCs w:val="18"/>
              </w:rPr>
              <w:t>40</w:t>
            </w:r>
          </w:p>
        </w:tc>
        <w:tc>
          <w:tcPr>
            <w:tcW w:w="1011" w:type="dxa"/>
            <w:vAlign w:val="center"/>
          </w:tcPr>
          <w:p w14:paraId="2F7AA3CF" w14:textId="4F1DFB8A" w:rsidR="008135F9" w:rsidRPr="00DF0441" w:rsidRDefault="008135F9" w:rsidP="008135F9">
            <w:pPr>
              <w:jc w:val="center"/>
              <w:rPr>
                <w:sz w:val="18"/>
                <w:szCs w:val="18"/>
              </w:rPr>
            </w:pPr>
            <w:r w:rsidRPr="00404126">
              <w:rPr>
                <w:sz w:val="18"/>
                <w:szCs w:val="18"/>
              </w:rPr>
              <w:t>40</w:t>
            </w:r>
          </w:p>
        </w:tc>
        <w:tc>
          <w:tcPr>
            <w:tcW w:w="1399" w:type="dxa"/>
            <w:vAlign w:val="center"/>
          </w:tcPr>
          <w:p w14:paraId="0EEAF6B9" w14:textId="4C47C2BC" w:rsidR="008135F9" w:rsidRPr="00DF0441" w:rsidRDefault="008135F9" w:rsidP="008135F9">
            <w:pPr>
              <w:jc w:val="center"/>
              <w:rPr>
                <w:sz w:val="18"/>
                <w:szCs w:val="18"/>
              </w:rPr>
            </w:pPr>
            <w:r w:rsidRPr="00404126">
              <w:rPr>
                <w:sz w:val="18"/>
                <w:szCs w:val="18"/>
              </w:rPr>
              <w:t>40</w:t>
            </w:r>
          </w:p>
        </w:tc>
        <w:tc>
          <w:tcPr>
            <w:tcW w:w="1145" w:type="dxa"/>
            <w:vAlign w:val="center"/>
          </w:tcPr>
          <w:p w14:paraId="6707C55C" w14:textId="78068BD2" w:rsidR="008135F9" w:rsidRPr="00DF0441" w:rsidRDefault="008135F9" w:rsidP="008135F9">
            <w:pPr>
              <w:jc w:val="center"/>
              <w:rPr>
                <w:sz w:val="18"/>
                <w:szCs w:val="18"/>
              </w:rPr>
            </w:pPr>
            <w:r w:rsidRPr="00404126">
              <w:rPr>
                <w:sz w:val="18"/>
                <w:szCs w:val="18"/>
              </w:rPr>
              <w:t>-</w:t>
            </w:r>
          </w:p>
        </w:tc>
        <w:tc>
          <w:tcPr>
            <w:tcW w:w="1351" w:type="dxa"/>
            <w:vAlign w:val="center"/>
          </w:tcPr>
          <w:p w14:paraId="266E7F13" w14:textId="5FA3B39E" w:rsidR="008135F9" w:rsidRPr="00D17C50" w:rsidRDefault="008135F9" w:rsidP="008135F9">
            <w:pPr>
              <w:jc w:val="center"/>
              <w:rPr>
                <w:sz w:val="18"/>
                <w:szCs w:val="18"/>
              </w:rPr>
            </w:pPr>
            <w:r w:rsidRPr="00404126">
              <w:rPr>
                <w:sz w:val="18"/>
                <w:szCs w:val="18"/>
              </w:rPr>
              <w:t>40</w:t>
            </w:r>
          </w:p>
        </w:tc>
      </w:tr>
      <w:tr w:rsidR="008135F9" w:rsidRPr="00E40C73" w14:paraId="13BE6C25" w14:textId="77777777" w:rsidTr="00DF0441">
        <w:tc>
          <w:tcPr>
            <w:tcW w:w="3896" w:type="dxa"/>
          </w:tcPr>
          <w:p w14:paraId="40167E12" w14:textId="350B77E9" w:rsidR="008135F9" w:rsidRPr="00DF0441" w:rsidRDefault="008135F9" w:rsidP="008135F9">
            <w:pPr>
              <w:rPr>
                <w:sz w:val="18"/>
                <w:szCs w:val="18"/>
              </w:rPr>
            </w:pPr>
            <w:r w:rsidRPr="00DF0441">
              <w:rPr>
                <w:sz w:val="18"/>
                <w:szCs w:val="18"/>
              </w:rPr>
              <w:t>Diğer özellikler</w:t>
            </w:r>
          </w:p>
        </w:tc>
        <w:tc>
          <w:tcPr>
            <w:tcW w:w="11370" w:type="dxa"/>
            <w:gridSpan w:val="10"/>
          </w:tcPr>
          <w:p w14:paraId="3AD18A96" w14:textId="780DB751" w:rsidR="008135F9" w:rsidRPr="00DF0441" w:rsidRDefault="008135F9" w:rsidP="008135F9">
            <w:pPr>
              <w:jc w:val="center"/>
              <w:rPr>
                <w:sz w:val="18"/>
                <w:szCs w:val="18"/>
              </w:rPr>
            </w:pPr>
            <w:r w:rsidRPr="00DF0441">
              <w:rPr>
                <w:sz w:val="18"/>
                <w:szCs w:val="18"/>
              </w:rPr>
              <w:t>Enzimler ve polenler bulunmalıdır. Görünüşleri genellikle saydam olmalıdır. Krema balda saydamlık aranmaz</w:t>
            </w:r>
          </w:p>
        </w:tc>
      </w:tr>
      <w:tr w:rsidR="008135F9" w:rsidRPr="00E40C73" w14:paraId="13EA6AEC" w14:textId="77777777" w:rsidTr="00DF0441">
        <w:tc>
          <w:tcPr>
            <w:tcW w:w="15266" w:type="dxa"/>
            <w:gridSpan w:val="11"/>
          </w:tcPr>
          <w:p w14:paraId="36CC156D" w14:textId="1A94B572" w:rsidR="008135F9" w:rsidRPr="00721281" w:rsidRDefault="008135F9" w:rsidP="008135F9">
            <w:pPr>
              <w:pStyle w:val="GvdeMetniGirintisi2"/>
              <w:spacing w:after="0" w:line="276" w:lineRule="auto"/>
              <w:ind w:left="649" w:hanging="366"/>
              <w:rPr>
                <w:sz w:val="18"/>
                <w:szCs w:val="18"/>
              </w:rPr>
            </w:pPr>
            <w:r w:rsidRPr="00721281">
              <w:rPr>
                <w:sz w:val="18"/>
                <w:szCs w:val="18"/>
              </w:rPr>
              <w:t>1)</w:t>
            </w:r>
            <w:r w:rsidRPr="00721281">
              <w:rPr>
                <w:sz w:val="18"/>
                <w:szCs w:val="18"/>
              </w:rPr>
              <w:tab/>
              <w:t xml:space="preserve">Bu değer, yalancı akasya </w:t>
            </w:r>
            <w:r w:rsidRPr="00856921">
              <w:rPr>
                <w:i/>
                <w:sz w:val="18"/>
                <w:szCs w:val="18"/>
              </w:rPr>
              <w:t>– Robina psedoacacia</w:t>
            </w:r>
            <w:r w:rsidRPr="00721281">
              <w:rPr>
                <w:sz w:val="18"/>
                <w:szCs w:val="18"/>
              </w:rPr>
              <w:t xml:space="preserve">, adî yonca – </w:t>
            </w:r>
            <w:r w:rsidRPr="00856921">
              <w:rPr>
                <w:i/>
                <w:sz w:val="18"/>
                <w:szCs w:val="18"/>
              </w:rPr>
              <w:t>Madicago sativa, Banksia menziesii</w:t>
            </w:r>
            <w:r w:rsidRPr="00721281">
              <w:rPr>
                <w:sz w:val="18"/>
                <w:szCs w:val="18"/>
              </w:rPr>
              <w:t xml:space="preserve"> çiçeği balı, tatlı yonca – </w:t>
            </w:r>
            <w:r w:rsidRPr="00856921">
              <w:rPr>
                <w:i/>
                <w:sz w:val="18"/>
                <w:szCs w:val="18"/>
              </w:rPr>
              <w:t>Hedysarum,</w:t>
            </w:r>
            <w:r w:rsidRPr="00721281">
              <w:rPr>
                <w:sz w:val="18"/>
                <w:szCs w:val="18"/>
              </w:rPr>
              <w:t xml:space="preserve"> kırmızı okaliptus – </w:t>
            </w:r>
            <w:r w:rsidRPr="00856921">
              <w:rPr>
                <w:i/>
                <w:sz w:val="18"/>
                <w:szCs w:val="18"/>
              </w:rPr>
              <w:t>Eucalyptus camadulensis</w:t>
            </w:r>
            <w:r w:rsidRPr="00721281">
              <w:rPr>
                <w:sz w:val="18"/>
                <w:szCs w:val="18"/>
              </w:rPr>
              <w:t xml:space="preserve">, meşin ağacı – </w:t>
            </w:r>
            <w:r w:rsidRPr="00856921">
              <w:rPr>
                <w:i/>
                <w:sz w:val="18"/>
                <w:szCs w:val="18"/>
              </w:rPr>
              <w:t>Eucryphia lucida -  Eucryphia milligani</w:t>
            </w:r>
            <w:r w:rsidRPr="00721281">
              <w:rPr>
                <w:sz w:val="18"/>
                <w:szCs w:val="18"/>
              </w:rPr>
              <w:t xml:space="preserve">i, narenciye </w:t>
            </w:r>
            <w:r w:rsidRPr="001F15C5">
              <w:rPr>
                <w:sz w:val="18"/>
                <w:szCs w:val="18"/>
              </w:rPr>
              <w:t>ballarında</w:t>
            </w:r>
            <w:r w:rsidRPr="00721281">
              <w:rPr>
                <w:sz w:val="18"/>
                <w:szCs w:val="18"/>
              </w:rPr>
              <w:t xml:space="preserve"> en çok % 10; </w:t>
            </w:r>
            <w:r>
              <w:rPr>
                <w:sz w:val="18"/>
                <w:szCs w:val="18"/>
              </w:rPr>
              <w:t>lavanta çiçeği – Lavandula spp.</w:t>
            </w:r>
            <w:r w:rsidRPr="00721281">
              <w:rPr>
                <w:sz w:val="18"/>
                <w:szCs w:val="18"/>
              </w:rPr>
              <w:t>ve Boraga officinalis ballarında ise en çok % 15 olmalıdır.</w:t>
            </w:r>
          </w:p>
          <w:p w14:paraId="4E5EBC0E" w14:textId="77777777" w:rsidR="008135F9" w:rsidRPr="00721281" w:rsidRDefault="008135F9" w:rsidP="008135F9">
            <w:pPr>
              <w:pStyle w:val="GvdeMetniGirintisi2"/>
              <w:spacing w:after="0" w:line="276" w:lineRule="auto"/>
              <w:rPr>
                <w:sz w:val="18"/>
                <w:szCs w:val="18"/>
              </w:rPr>
            </w:pPr>
            <w:r w:rsidRPr="00721281">
              <w:rPr>
                <w:sz w:val="18"/>
                <w:szCs w:val="18"/>
              </w:rPr>
              <w:t>2)</w:t>
            </w:r>
            <w:r w:rsidRPr="00721281">
              <w:rPr>
                <w:sz w:val="18"/>
                <w:szCs w:val="18"/>
              </w:rPr>
              <w:tab/>
              <w:t>Bu değer, salgı ballarının çiçek balları ile karışımında en az % 45 olmalıdır.</w:t>
            </w:r>
          </w:p>
          <w:p w14:paraId="23614D8A" w14:textId="77777777" w:rsidR="008135F9" w:rsidRPr="00721281" w:rsidRDefault="008135F9" w:rsidP="008135F9">
            <w:pPr>
              <w:pStyle w:val="GvdeMetniGirintisi2"/>
              <w:spacing w:after="0" w:line="276" w:lineRule="auto"/>
              <w:ind w:left="306"/>
              <w:rPr>
                <w:sz w:val="18"/>
                <w:szCs w:val="18"/>
              </w:rPr>
            </w:pPr>
            <w:r>
              <w:rPr>
                <w:sz w:val="18"/>
                <w:szCs w:val="18"/>
              </w:rPr>
              <w:t>3</w:t>
            </w:r>
            <w:r w:rsidRPr="00721281">
              <w:rPr>
                <w:sz w:val="18"/>
                <w:szCs w:val="18"/>
              </w:rPr>
              <w:t>)</w:t>
            </w:r>
            <w:r w:rsidRPr="00721281">
              <w:rPr>
                <w:sz w:val="18"/>
                <w:szCs w:val="18"/>
              </w:rPr>
              <w:tab/>
              <w:t>Bu değer, kızılçam - Pinus brutia ve fıstık - Pinus penia çamlarından elde edilen salgı balları ve çiçek balları</w:t>
            </w:r>
            <w:r>
              <w:rPr>
                <w:sz w:val="18"/>
                <w:szCs w:val="18"/>
              </w:rPr>
              <w:t xml:space="preserve"> </w:t>
            </w:r>
            <w:r w:rsidRPr="00721281">
              <w:rPr>
                <w:sz w:val="18"/>
                <w:szCs w:val="18"/>
              </w:rPr>
              <w:t>karışımında en az % 55 olmalıdır.</w:t>
            </w:r>
          </w:p>
          <w:p w14:paraId="66E8628D" w14:textId="77777777" w:rsidR="008135F9" w:rsidRPr="00721281" w:rsidRDefault="008135F9" w:rsidP="008135F9">
            <w:pPr>
              <w:pStyle w:val="GvdeMetniGirintisi2"/>
              <w:spacing w:after="0" w:line="276" w:lineRule="auto"/>
              <w:ind w:left="649" w:hanging="366"/>
              <w:rPr>
                <w:sz w:val="18"/>
                <w:szCs w:val="18"/>
              </w:rPr>
            </w:pPr>
            <w:r>
              <w:rPr>
                <w:sz w:val="18"/>
                <w:szCs w:val="18"/>
              </w:rPr>
              <w:t>4</w:t>
            </w:r>
            <w:r w:rsidRPr="00721281">
              <w:rPr>
                <w:sz w:val="18"/>
                <w:szCs w:val="18"/>
              </w:rPr>
              <w:t>)</w:t>
            </w:r>
            <w:r w:rsidRPr="00721281">
              <w:rPr>
                <w:sz w:val="18"/>
                <w:szCs w:val="18"/>
              </w:rPr>
              <w:tab/>
              <w:t>Fruktoz/Glukoz oranı çiçek ballarında 0,9 ilâ 1,4, olmalıdır. Salgı balı ile çiçek balı karışımında ise 1,0 ilâ 1,4, Kestane balında 1</w:t>
            </w:r>
            <w:r>
              <w:rPr>
                <w:sz w:val="18"/>
                <w:szCs w:val="18"/>
              </w:rPr>
              <w:t xml:space="preserve">,0 ilâ 1,85, Akasya balında 1,2 </w:t>
            </w:r>
            <w:r w:rsidRPr="00721281">
              <w:rPr>
                <w:sz w:val="18"/>
                <w:szCs w:val="18"/>
              </w:rPr>
              <w:t>ilâ 1,85</w:t>
            </w:r>
            <w:r>
              <w:rPr>
                <w:sz w:val="18"/>
                <w:szCs w:val="18"/>
              </w:rPr>
              <w:t>, Kekik balında 1,0 ilâ 1,65</w:t>
            </w:r>
            <w:r w:rsidRPr="00721281">
              <w:rPr>
                <w:sz w:val="18"/>
                <w:szCs w:val="18"/>
              </w:rPr>
              <w:t xml:space="preserve"> olmalıdır..</w:t>
            </w:r>
          </w:p>
          <w:p w14:paraId="7C1996A2" w14:textId="77777777" w:rsidR="008135F9" w:rsidRPr="00721281" w:rsidRDefault="008135F9" w:rsidP="008135F9">
            <w:pPr>
              <w:pStyle w:val="GvdeMetniGirintisi2"/>
              <w:spacing w:after="0" w:line="276" w:lineRule="auto"/>
              <w:rPr>
                <w:sz w:val="18"/>
                <w:szCs w:val="18"/>
              </w:rPr>
            </w:pPr>
            <w:r>
              <w:rPr>
                <w:sz w:val="18"/>
                <w:szCs w:val="18"/>
              </w:rPr>
              <w:t>5</w:t>
            </w:r>
            <w:r w:rsidRPr="00721281">
              <w:rPr>
                <w:sz w:val="18"/>
                <w:szCs w:val="18"/>
              </w:rPr>
              <w:t>)</w:t>
            </w:r>
            <w:r w:rsidRPr="00721281">
              <w:rPr>
                <w:sz w:val="18"/>
                <w:szCs w:val="18"/>
              </w:rPr>
              <w:tab/>
              <w:t xml:space="preserve">Bu değer, püren - Calluna ballarında en çok % 23 ve püren - Calluna </w:t>
            </w:r>
            <w:r w:rsidRPr="001F15C5">
              <w:rPr>
                <w:sz w:val="18"/>
                <w:szCs w:val="18"/>
              </w:rPr>
              <w:t>kaynaklı fırıncılık ballarında ise en</w:t>
            </w:r>
            <w:r w:rsidRPr="00721281">
              <w:rPr>
                <w:sz w:val="18"/>
                <w:szCs w:val="18"/>
              </w:rPr>
              <w:t xml:space="preserve"> çok</w:t>
            </w:r>
            <w:r>
              <w:rPr>
                <w:sz w:val="18"/>
                <w:szCs w:val="18"/>
              </w:rPr>
              <w:t xml:space="preserve">  </w:t>
            </w:r>
            <w:r w:rsidRPr="00721281">
              <w:rPr>
                <w:sz w:val="18"/>
                <w:szCs w:val="18"/>
              </w:rPr>
              <w:t>% 25 olmalıdır.</w:t>
            </w:r>
          </w:p>
          <w:p w14:paraId="3BAE1637" w14:textId="704B1E56" w:rsidR="008135F9" w:rsidRPr="00721281" w:rsidRDefault="008135F9" w:rsidP="008135F9">
            <w:pPr>
              <w:pStyle w:val="GvdeMetniGirintisi2"/>
              <w:spacing w:after="0" w:line="276" w:lineRule="auto"/>
              <w:rPr>
                <w:sz w:val="18"/>
                <w:szCs w:val="18"/>
              </w:rPr>
            </w:pPr>
            <w:r>
              <w:rPr>
                <w:sz w:val="18"/>
                <w:szCs w:val="18"/>
              </w:rPr>
              <w:t>6</w:t>
            </w:r>
            <w:r w:rsidRPr="00721281">
              <w:rPr>
                <w:sz w:val="18"/>
                <w:szCs w:val="18"/>
              </w:rPr>
              <w:t>)</w:t>
            </w:r>
            <w:r w:rsidRPr="00721281">
              <w:rPr>
                <w:sz w:val="18"/>
                <w:szCs w:val="18"/>
              </w:rPr>
              <w:tab/>
              <w:t>Bu değer, narenciye balı gibi yapısında doğal olarak düşük miktarda enzim bulunan ve doğal olarak HMF</w:t>
            </w:r>
            <w:r>
              <w:rPr>
                <w:sz w:val="18"/>
                <w:szCs w:val="18"/>
              </w:rPr>
              <w:t xml:space="preserve"> </w:t>
            </w:r>
            <w:r w:rsidRPr="00721281">
              <w:rPr>
                <w:sz w:val="18"/>
                <w:szCs w:val="18"/>
              </w:rPr>
              <w:t>miktarı 15 mg/kg’dan fazla olmayan</w:t>
            </w:r>
            <w:r>
              <w:rPr>
                <w:sz w:val="18"/>
                <w:szCs w:val="18"/>
              </w:rPr>
              <w:t xml:space="preserve">            </w:t>
            </w:r>
            <w:r w:rsidRPr="00721281">
              <w:rPr>
                <w:sz w:val="18"/>
                <w:szCs w:val="18"/>
              </w:rPr>
              <w:t>balda en az 3 olmalıdır.</w:t>
            </w:r>
          </w:p>
          <w:p w14:paraId="2097191E" w14:textId="3F825944" w:rsidR="008135F9" w:rsidRPr="00721281" w:rsidRDefault="008135F9" w:rsidP="008135F9">
            <w:pPr>
              <w:pStyle w:val="GvdeMetniGirintisi2"/>
              <w:spacing w:after="0" w:line="276" w:lineRule="auto"/>
              <w:ind w:left="649" w:hanging="366"/>
              <w:rPr>
                <w:sz w:val="18"/>
                <w:szCs w:val="18"/>
              </w:rPr>
            </w:pPr>
            <w:r>
              <w:rPr>
                <w:sz w:val="18"/>
                <w:szCs w:val="18"/>
              </w:rPr>
              <w:t>7</w:t>
            </w:r>
            <w:r w:rsidRPr="00721281">
              <w:rPr>
                <w:sz w:val="18"/>
                <w:szCs w:val="18"/>
              </w:rPr>
              <w:t>)</w:t>
            </w:r>
            <w:r w:rsidRPr="00721281">
              <w:rPr>
                <w:sz w:val="18"/>
                <w:szCs w:val="18"/>
              </w:rPr>
              <w:tab/>
              <w:t>HMF = Hidroksimetil furfur</w:t>
            </w:r>
            <w:r w:rsidR="004114A5">
              <w:rPr>
                <w:sz w:val="18"/>
                <w:szCs w:val="18"/>
              </w:rPr>
              <w:t>a</w:t>
            </w:r>
            <w:r w:rsidRPr="00721281">
              <w:rPr>
                <w:sz w:val="18"/>
                <w:szCs w:val="18"/>
              </w:rPr>
              <w:t>l. Bu değer, üretildiği bölge etiketinde belirtilmek koşulu ile Türkiye orijinli olmayan tropikal iklim bölgeleri kaynaklı ballar ve/veya bunların karışımında en çok 80 mg/kg olmalıdır.</w:t>
            </w:r>
          </w:p>
          <w:p w14:paraId="0C248AB0" w14:textId="77777777" w:rsidR="008135F9" w:rsidRDefault="008135F9" w:rsidP="00DF0441">
            <w:pPr>
              <w:spacing w:after="0" w:line="276" w:lineRule="auto"/>
              <w:ind w:firstLine="306"/>
              <w:rPr>
                <w:sz w:val="18"/>
                <w:szCs w:val="18"/>
              </w:rPr>
            </w:pPr>
            <w:r>
              <w:rPr>
                <w:sz w:val="18"/>
                <w:szCs w:val="18"/>
              </w:rPr>
              <w:t>8</w:t>
            </w:r>
            <w:r w:rsidRPr="00721281">
              <w:rPr>
                <w:sz w:val="18"/>
                <w:szCs w:val="18"/>
              </w:rPr>
              <w:t>)</w:t>
            </w:r>
            <w:r w:rsidRPr="00721281">
              <w:rPr>
                <w:sz w:val="18"/>
                <w:szCs w:val="18"/>
              </w:rPr>
              <w:tab/>
            </w:r>
            <w:r w:rsidRPr="001C3495">
              <w:rPr>
                <w:sz w:val="18"/>
                <w:szCs w:val="18"/>
              </w:rPr>
              <w:t xml:space="preserve">Kocayemiş </w:t>
            </w:r>
            <w:r w:rsidRPr="00856921">
              <w:rPr>
                <w:i/>
                <w:sz w:val="18"/>
                <w:szCs w:val="18"/>
              </w:rPr>
              <w:t>- Arbutusunedo</w:t>
            </w:r>
            <w:r w:rsidRPr="001C3495">
              <w:rPr>
                <w:sz w:val="18"/>
                <w:szCs w:val="18"/>
              </w:rPr>
              <w:t xml:space="preserve">, çan otu - Erica, ökaliptus, ıhlamur – </w:t>
            </w:r>
            <w:r w:rsidRPr="00856921">
              <w:rPr>
                <w:i/>
                <w:sz w:val="18"/>
                <w:szCs w:val="18"/>
              </w:rPr>
              <w:t>Tilia spp</w:t>
            </w:r>
            <w:r w:rsidRPr="001C3495">
              <w:rPr>
                <w:sz w:val="18"/>
                <w:szCs w:val="18"/>
              </w:rPr>
              <w:t xml:space="preserve">., süpürge çalı - </w:t>
            </w:r>
            <w:r w:rsidRPr="00856921">
              <w:rPr>
                <w:i/>
                <w:sz w:val="18"/>
                <w:szCs w:val="18"/>
              </w:rPr>
              <w:t>Calluna vulgaris</w:t>
            </w:r>
            <w:r w:rsidRPr="001C3495">
              <w:rPr>
                <w:sz w:val="18"/>
                <w:szCs w:val="18"/>
              </w:rPr>
              <w:t>,</w:t>
            </w:r>
            <w:r>
              <w:rPr>
                <w:sz w:val="18"/>
                <w:szCs w:val="18"/>
              </w:rPr>
              <w:t xml:space="preserve"> </w:t>
            </w:r>
            <w:r w:rsidRPr="001C3495">
              <w:rPr>
                <w:sz w:val="18"/>
                <w:szCs w:val="18"/>
              </w:rPr>
              <w:t xml:space="preserve">okyanus mersini - </w:t>
            </w:r>
            <w:r w:rsidRPr="00856921">
              <w:rPr>
                <w:i/>
                <w:sz w:val="18"/>
                <w:szCs w:val="18"/>
              </w:rPr>
              <w:t>Leptospermum</w:t>
            </w:r>
            <w:r w:rsidRPr="001C3495">
              <w:rPr>
                <w:sz w:val="18"/>
                <w:szCs w:val="18"/>
              </w:rPr>
              <w:t xml:space="preserve"> ve çay agacı </w:t>
            </w:r>
            <w:r>
              <w:rPr>
                <w:sz w:val="18"/>
                <w:szCs w:val="18"/>
              </w:rPr>
              <w:t xml:space="preserve">– </w:t>
            </w:r>
            <w:r w:rsidRPr="00856921">
              <w:rPr>
                <w:i/>
                <w:sz w:val="18"/>
                <w:szCs w:val="18"/>
              </w:rPr>
              <w:t>Melaleuca spp’</w:t>
            </w:r>
            <w:r w:rsidRPr="001C3495">
              <w:rPr>
                <w:sz w:val="18"/>
                <w:szCs w:val="18"/>
              </w:rPr>
              <w:t>den elde edilenler</w:t>
            </w:r>
          </w:p>
          <w:p w14:paraId="2A157306" w14:textId="2734480D" w:rsidR="008135F9" w:rsidRPr="00D07909" w:rsidRDefault="008135F9" w:rsidP="00DF0441">
            <w:pPr>
              <w:spacing w:after="0" w:line="276" w:lineRule="auto"/>
              <w:ind w:firstLine="306"/>
              <w:rPr>
                <w:color w:val="FF0000"/>
                <w:sz w:val="18"/>
                <w:szCs w:val="18"/>
              </w:rPr>
            </w:pPr>
            <w:r>
              <w:rPr>
                <w:sz w:val="18"/>
                <w:szCs w:val="18"/>
              </w:rPr>
              <w:t xml:space="preserve">         </w:t>
            </w:r>
            <w:r w:rsidRPr="001C3495">
              <w:rPr>
                <w:sz w:val="18"/>
                <w:szCs w:val="18"/>
              </w:rPr>
              <w:t>çiçek balları hariç.</w:t>
            </w:r>
            <w:r>
              <w:rPr>
                <w:sz w:val="18"/>
                <w:szCs w:val="18"/>
              </w:rPr>
              <w:t xml:space="preserve"> Kestane balında en az 0,8 mS/cm, Kestane balı ve salgı balı karışımında en az 0,8 mS/cm olmalıdır.</w:t>
            </w:r>
          </w:p>
        </w:tc>
      </w:tr>
    </w:tbl>
    <w:p w14:paraId="2E288B91" w14:textId="070662BA" w:rsidR="00941744" w:rsidRDefault="00941744" w:rsidP="00941744"/>
    <w:p w14:paraId="50D0B17D" w14:textId="7DCD2932" w:rsidR="000D73DE" w:rsidRDefault="000D73DE" w:rsidP="000D73DE"/>
    <w:p w14:paraId="42B271D4" w14:textId="77777777" w:rsidR="006E2444" w:rsidRDefault="006E2444">
      <w:pPr>
        <w:sectPr w:rsidR="006E2444" w:rsidSect="005C27B8">
          <w:pgSz w:w="16838" w:h="11906" w:orient="landscape" w:code="9"/>
          <w:pgMar w:top="851" w:right="794" w:bottom="737" w:left="567" w:header="709" w:footer="595" w:gutter="567"/>
          <w:pgNumType w:start="6"/>
          <w:cols w:space="708"/>
          <w:docGrid w:linePitch="360"/>
        </w:sectPr>
      </w:pPr>
    </w:p>
    <w:p w14:paraId="438F30DE" w14:textId="77777777" w:rsidR="00737272" w:rsidRPr="00737272" w:rsidRDefault="00737272"/>
    <w:p w14:paraId="67527CA7" w14:textId="77777777" w:rsidR="00E12311" w:rsidRDefault="00E12311" w:rsidP="00E12311">
      <w:pPr>
        <w:pStyle w:val="Balk3"/>
      </w:pPr>
      <w:r>
        <w:t>Özellik, muayene ve deney madde numaraları</w:t>
      </w:r>
    </w:p>
    <w:p w14:paraId="628501DC" w14:textId="5B8E8672" w:rsidR="00E12311" w:rsidRDefault="00E12311" w:rsidP="00E12311">
      <w:pPr>
        <w:rPr>
          <w:szCs w:val="24"/>
        </w:rPr>
      </w:pPr>
      <w:r>
        <w:rPr>
          <w:szCs w:val="24"/>
        </w:rPr>
        <w:t xml:space="preserve">Bu standartta verilen özellikler ile bunların özellik, muayene ve deney madde numaraları Çizelge </w:t>
      </w:r>
      <w:r w:rsidR="00082DFA">
        <w:rPr>
          <w:szCs w:val="24"/>
        </w:rPr>
        <w:t>3</w:t>
      </w:r>
      <w:r>
        <w:rPr>
          <w:szCs w:val="24"/>
        </w:rPr>
        <w:t>'</w:t>
      </w:r>
      <w:r w:rsidR="00082DFA">
        <w:rPr>
          <w:szCs w:val="24"/>
        </w:rPr>
        <w:t>d</w:t>
      </w:r>
      <w:r>
        <w:rPr>
          <w:szCs w:val="24"/>
        </w:rPr>
        <w:t>e verilmiştir.</w:t>
      </w:r>
    </w:p>
    <w:p w14:paraId="23A5440B" w14:textId="7FA1119D" w:rsidR="00E12311" w:rsidRDefault="00E12311" w:rsidP="00E12311">
      <w:pPr>
        <w:pStyle w:val="Tabletitle"/>
      </w:pPr>
      <w:r>
        <w:t>Çizelge </w:t>
      </w:r>
      <w:r w:rsidR="00D56A92">
        <w:fldChar w:fldCharType="begin"/>
      </w:r>
      <w:r>
        <w:instrText xml:space="preserve">\IF </w:instrText>
      </w:r>
      <w:r w:rsidR="00D56A92">
        <w:fldChar w:fldCharType="begin"/>
      </w:r>
      <w:r>
        <w:instrText xml:space="preserve">SEQ aaa \c </w:instrText>
      </w:r>
      <w:r w:rsidR="00D56A92">
        <w:fldChar w:fldCharType="separate"/>
      </w:r>
      <w:r w:rsidR="008F66BD">
        <w:rPr>
          <w:noProof/>
        </w:rPr>
        <w:instrText>0</w:instrText>
      </w:r>
      <w:r w:rsidR="00D56A92">
        <w:fldChar w:fldCharType="end"/>
      </w:r>
      <w:r>
        <w:instrText>&gt;= 1 "</w:instrText>
      </w:r>
      <w:r w:rsidR="00D56A92">
        <w:fldChar w:fldCharType="begin"/>
      </w:r>
      <w:r>
        <w:instrText xml:space="preserve">SEQ aaa \c \* ALPHABETIC </w:instrText>
      </w:r>
      <w:r w:rsidR="00D56A92">
        <w:fldChar w:fldCharType="separate"/>
      </w:r>
      <w:r>
        <w:instrText>A</w:instrText>
      </w:r>
      <w:r w:rsidR="00D56A92">
        <w:fldChar w:fldCharType="end"/>
      </w:r>
      <w:r>
        <w:instrText xml:space="preserve">." </w:instrText>
      </w:r>
      <w:r w:rsidR="00D56A92">
        <w:fldChar w:fldCharType="end"/>
      </w:r>
      <w:r w:rsidR="00D56A92">
        <w:fldChar w:fldCharType="begin"/>
      </w:r>
      <w:r>
        <w:instrText xml:space="preserve">SEQ Table </w:instrText>
      </w:r>
      <w:r w:rsidR="00D56A92">
        <w:fldChar w:fldCharType="separate"/>
      </w:r>
      <w:r w:rsidR="008F66BD">
        <w:rPr>
          <w:noProof/>
        </w:rPr>
        <w:t>3</w:t>
      </w:r>
      <w:r w:rsidR="00D56A92">
        <w:fldChar w:fldCharType="end"/>
      </w:r>
      <w:r>
        <w:t xml:space="preserve"> — Özellik, muayene ve deney madde numaraları   </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78"/>
        <w:gridCol w:w="2126"/>
        <w:gridCol w:w="2976"/>
      </w:tblGrid>
      <w:tr w:rsidR="009824D2" w:rsidRPr="00244B94" w14:paraId="0C4EDDB2" w14:textId="77777777" w:rsidTr="00DF0441">
        <w:tc>
          <w:tcPr>
            <w:tcW w:w="4178" w:type="dxa"/>
            <w:vAlign w:val="center"/>
          </w:tcPr>
          <w:p w14:paraId="16301BC9" w14:textId="77777777" w:rsidR="009824D2" w:rsidRPr="00244B94" w:rsidRDefault="009824D2" w:rsidP="00442111">
            <w:pPr>
              <w:pStyle w:val="GvdeMetniGirintisi2"/>
              <w:spacing w:after="0" w:line="276" w:lineRule="auto"/>
              <w:jc w:val="center"/>
            </w:pPr>
            <w:r w:rsidRPr="00244B94">
              <w:t>Özellik</w:t>
            </w:r>
          </w:p>
        </w:tc>
        <w:tc>
          <w:tcPr>
            <w:tcW w:w="2126" w:type="dxa"/>
            <w:vAlign w:val="center"/>
          </w:tcPr>
          <w:p w14:paraId="4EA6B3ED" w14:textId="77777777" w:rsidR="009824D2" w:rsidRPr="00244B94" w:rsidRDefault="009824D2" w:rsidP="00442111">
            <w:pPr>
              <w:pStyle w:val="GvdeMetniGirintisi2"/>
              <w:spacing w:after="0" w:line="276" w:lineRule="auto"/>
              <w:jc w:val="center"/>
            </w:pPr>
            <w:r w:rsidRPr="00244B94">
              <w:t>Özellik Madde No</w:t>
            </w:r>
          </w:p>
        </w:tc>
        <w:tc>
          <w:tcPr>
            <w:tcW w:w="2976" w:type="dxa"/>
            <w:vAlign w:val="center"/>
          </w:tcPr>
          <w:p w14:paraId="6C5176FE" w14:textId="77777777" w:rsidR="009824D2" w:rsidRPr="00244B94" w:rsidRDefault="009824D2" w:rsidP="00442111">
            <w:pPr>
              <w:pStyle w:val="GvdeMetniGirintisi2"/>
              <w:spacing w:after="0" w:line="276" w:lineRule="auto"/>
              <w:jc w:val="center"/>
            </w:pPr>
            <w:r w:rsidRPr="00244B94">
              <w:t>Muayene ve Deney Madde No</w:t>
            </w:r>
          </w:p>
        </w:tc>
      </w:tr>
      <w:tr w:rsidR="009824D2" w:rsidRPr="00244B94" w14:paraId="2187F3D9" w14:textId="77777777" w:rsidTr="00DF0441">
        <w:tc>
          <w:tcPr>
            <w:tcW w:w="4178" w:type="dxa"/>
          </w:tcPr>
          <w:p w14:paraId="489BAD09" w14:textId="77777777" w:rsidR="009824D2" w:rsidRPr="00244B94" w:rsidRDefault="0038340F">
            <w:pPr>
              <w:pStyle w:val="GvdeMetniGirintisi2"/>
              <w:spacing w:after="0" w:line="276" w:lineRule="auto"/>
            </w:pPr>
            <w:r>
              <w:t xml:space="preserve">Genel </w:t>
            </w:r>
            <w:r w:rsidR="009824D2" w:rsidRPr="00244B94">
              <w:t>özellikler</w:t>
            </w:r>
          </w:p>
        </w:tc>
        <w:tc>
          <w:tcPr>
            <w:tcW w:w="2126" w:type="dxa"/>
          </w:tcPr>
          <w:p w14:paraId="174A1507" w14:textId="77777777" w:rsidR="009824D2" w:rsidRPr="00244B94" w:rsidRDefault="009824D2" w:rsidP="00442111">
            <w:pPr>
              <w:pStyle w:val="GvdeMetniGirintisi2"/>
              <w:spacing w:after="0" w:line="276" w:lineRule="auto"/>
              <w:jc w:val="center"/>
            </w:pPr>
            <w:r w:rsidRPr="00244B94">
              <w:t>4.2.1</w:t>
            </w:r>
          </w:p>
        </w:tc>
        <w:tc>
          <w:tcPr>
            <w:tcW w:w="2976" w:type="dxa"/>
          </w:tcPr>
          <w:p w14:paraId="10157075" w14:textId="77777777" w:rsidR="009824D2" w:rsidRPr="00244B94" w:rsidRDefault="009824D2" w:rsidP="00442111">
            <w:pPr>
              <w:pStyle w:val="GvdeMetniGirintisi2"/>
              <w:spacing w:after="0" w:line="276" w:lineRule="auto"/>
              <w:jc w:val="center"/>
            </w:pPr>
            <w:r w:rsidRPr="00244B94">
              <w:t>5.2.2</w:t>
            </w:r>
          </w:p>
        </w:tc>
      </w:tr>
      <w:tr w:rsidR="009824D2" w:rsidRPr="00244B94" w14:paraId="6D1C0919" w14:textId="77777777" w:rsidTr="00DF0441">
        <w:tc>
          <w:tcPr>
            <w:tcW w:w="4178" w:type="dxa"/>
          </w:tcPr>
          <w:p w14:paraId="77A2A046" w14:textId="77777777" w:rsidR="009824D2" w:rsidRPr="00244B94" w:rsidRDefault="009824D2" w:rsidP="00442111">
            <w:pPr>
              <w:pStyle w:val="GvdeMetniGirintisi2"/>
              <w:spacing w:after="0" w:line="276" w:lineRule="auto"/>
            </w:pPr>
            <w:r w:rsidRPr="00244B94">
              <w:t xml:space="preserve">Yabancı madde </w:t>
            </w:r>
          </w:p>
        </w:tc>
        <w:tc>
          <w:tcPr>
            <w:tcW w:w="2126" w:type="dxa"/>
          </w:tcPr>
          <w:p w14:paraId="34EB9278" w14:textId="77777777" w:rsidR="009824D2" w:rsidRPr="00244B94" w:rsidRDefault="009824D2" w:rsidP="00442111">
            <w:pPr>
              <w:pStyle w:val="GvdeMetniGirintisi2"/>
              <w:spacing w:after="0" w:line="276" w:lineRule="auto"/>
              <w:jc w:val="center"/>
            </w:pPr>
            <w:r w:rsidRPr="00244B94">
              <w:t>4.2.1</w:t>
            </w:r>
          </w:p>
        </w:tc>
        <w:tc>
          <w:tcPr>
            <w:tcW w:w="2976" w:type="dxa"/>
          </w:tcPr>
          <w:p w14:paraId="4C5ED4F1" w14:textId="77777777" w:rsidR="009824D2" w:rsidRPr="00244B94" w:rsidRDefault="009824D2" w:rsidP="00442111">
            <w:pPr>
              <w:pStyle w:val="GvdeMetniGirintisi2"/>
              <w:spacing w:after="0" w:line="276" w:lineRule="auto"/>
              <w:jc w:val="center"/>
            </w:pPr>
            <w:r w:rsidRPr="00244B94">
              <w:t>5.3.2</w:t>
            </w:r>
          </w:p>
        </w:tc>
      </w:tr>
      <w:tr w:rsidR="005531EC" w:rsidRPr="00244B94" w14:paraId="0CDFD48B" w14:textId="77777777" w:rsidTr="009824D2">
        <w:tc>
          <w:tcPr>
            <w:tcW w:w="4178" w:type="dxa"/>
          </w:tcPr>
          <w:p w14:paraId="766E6458" w14:textId="247B05F3" w:rsidR="005531EC" w:rsidRDefault="005531EC" w:rsidP="005531EC">
            <w:pPr>
              <w:pStyle w:val="GvdeMetniGirintisi2"/>
              <w:spacing w:after="0" w:line="276" w:lineRule="auto"/>
            </w:pPr>
            <w:r w:rsidRPr="00244B94">
              <w:t>Nişasta</w:t>
            </w:r>
          </w:p>
        </w:tc>
        <w:tc>
          <w:tcPr>
            <w:tcW w:w="2126" w:type="dxa"/>
          </w:tcPr>
          <w:p w14:paraId="040C8094" w14:textId="1E9FFBA5" w:rsidR="005531EC" w:rsidRDefault="005531EC" w:rsidP="005531EC">
            <w:pPr>
              <w:pStyle w:val="GvdeMetniGirintisi2"/>
              <w:spacing w:after="0" w:line="276" w:lineRule="auto"/>
              <w:jc w:val="center"/>
            </w:pPr>
            <w:r w:rsidRPr="00244B94">
              <w:t>4.2.2</w:t>
            </w:r>
          </w:p>
        </w:tc>
        <w:tc>
          <w:tcPr>
            <w:tcW w:w="2976" w:type="dxa"/>
          </w:tcPr>
          <w:p w14:paraId="6EAD63F0" w14:textId="32DE9A26" w:rsidR="005531EC" w:rsidRPr="00244B94" w:rsidRDefault="00E43361" w:rsidP="005531EC">
            <w:pPr>
              <w:pStyle w:val="GvdeMetniGirintisi2"/>
              <w:spacing w:after="0" w:line="276" w:lineRule="auto"/>
              <w:jc w:val="center"/>
            </w:pPr>
            <w:r>
              <w:t>5.3.3</w:t>
            </w:r>
          </w:p>
        </w:tc>
      </w:tr>
      <w:tr w:rsidR="005531EC" w:rsidRPr="00244B94" w14:paraId="441F5978" w14:textId="77777777" w:rsidTr="009824D2">
        <w:tc>
          <w:tcPr>
            <w:tcW w:w="4178" w:type="dxa"/>
          </w:tcPr>
          <w:p w14:paraId="656B9783" w14:textId="72F9A49A" w:rsidR="005531EC" w:rsidRDefault="005531EC" w:rsidP="005531EC">
            <w:pPr>
              <w:pStyle w:val="GvdeMetniGirintisi2"/>
              <w:spacing w:after="0" w:line="276" w:lineRule="auto"/>
            </w:pPr>
            <w:r w:rsidRPr="00244B94">
              <w:t>Boyar madde</w:t>
            </w:r>
          </w:p>
        </w:tc>
        <w:tc>
          <w:tcPr>
            <w:tcW w:w="2126" w:type="dxa"/>
          </w:tcPr>
          <w:p w14:paraId="6BA075E5" w14:textId="6E2C9051" w:rsidR="005531EC" w:rsidRDefault="005531EC" w:rsidP="005531EC">
            <w:pPr>
              <w:pStyle w:val="GvdeMetniGirintisi2"/>
              <w:spacing w:after="0" w:line="276" w:lineRule="auto"/>
              <w:jc w:val="center"/>
            </w:pPr>
            <w:r w:rsidRPr="00244B94">
              <w:t>4.2.2</w:t>
            </w:r>
          </w:p>
        </w:tc>
        <w:tc>
          <w:tcPr>
            <w:tcW w:w="2976" w:type="dxa"/>
          </w:tcPr>
          <w:p w14:paraId="05D7D552" w14:textId="4BD9BB49" w:rsidR="005531EC" w:rsidRPr="00244B94" w:rsidRDefault="00934AF9" w:rsidP="005531EC">
            <w:pPr>
              <w:pStyle w:val="GvdeMetniGirintisi2"/>
              <w:spacing w:after="0" w:line="276" w:lineRule="auto"/>
              <w:jc w:val="center"/>
            </w:pPr>
            <w:r>
              <w:t>5.3.4</w:t>
            </w:r>
          </w:p>
        </w:tc>
      </w:tr>
      <w:tr w:rsidR="005531EC" w:rsidRPr="00244B94" w14:paraId="73F9541B" w14:textId="77777777" w:rsidTr="009824D2">
        <w:tc>
          <w:tcPr>
            <w:tcW w:w="4178" w:type="dxa"/>
          </w:tcPr>
          <w:p w14:paraId="39EE9F95" w14:textId="05EDF76E" w:rsidR="005531EC" w:rsidRDefault="005531EC" w:rsidP="005531EC">
            <w:pPr>
              <w:pStyle w:val="GvdeMetniGirintisi2"/>
              <w:spacing w:after="0" w:line="276" w:lineRule="auto"/>
            </w:pPr>
            <w:r w:rsidRPr="00244B94">
              <w:t>Polen</w:t>
            </w:r>
          </w:p>
        </w:tc>
        <w:tc>
          <w:tcPr>
            <w:tcW w:w="2126" w:type="dxa"/>
          </w:tcPr>
          <w:p w14:paraId="126CEF3F" w14:textId="1539DDA0" w:rsidR="005531EC" w:rsidRDefault="005531EC" w:rsidP="005531EC">
            <w:pPr>
              <w:pStyle w:val="GvdeMetniGirintisi2"/>
              <w:spacing w:after="0" w:line="276" w:lineRule="auto"/>
              <w:jc w:val="center"/>
            </w:pPr>
            <w:r w:rsidRPr="00244B94">
              <w:t>4.2.2</w:t>
            </w:r>
          </w:p>
        </w:tc>
        <w:tc>
          <w:tcPr>
            <w:tcW w:w="2976" w:type="dxa"/>
          </w:tcPr>
          <w:p w14:paraId="78230EBD" w14:textId="0982FAC2" w:rsidR="005531EC" w:rsidRPr="00244B94" w:rsidRDefault="00934AF9" w:rsidP="005531EC">
            <w:pPr>
              <w:pStyle w:val="GvdeMetniGirintisi2"/>
              <w:spacing w:after="0" w:line="276" w:lineRule="auto"/>
              <w:jc w:val="center"/>
            </w:pPr>
            <w:r>
              <w:t>5.3.5</w:t>
            </w:r>
          </w:p>
        </w:tc>
      </w:tr>
      <w:tr w:rsidR="005531EC" w:rsidRPr="00244B94" w14:paraId="1B24E1E9" w14:textId="77777777" w:rsidTr="009824D2">
        <w:tc>
          <w:tcPr>
            <w:tcW w:w="4178" w:type="dxa"/>
          </w:tcPr>
          <w:p w14:paraId="5B854636" w14:textId="32E99382" w:rsidR="005531EC" w:rsidRDefault="005531EC" w:rsidP="005531EC">
            <w:pPr>
              <w:pStyle w:val="GvdeMetniGirintisi2"/>
              <w:spacing w:after="0" w:line="276" w:lineRule="auto"/>
            </w:pPr>
            <w:r w:rsidRPr="00244B94">
              <w:t>Protein ve ham bal delta C</w:t>
            </w:r>
            <w:r w:rsidRPr="00244B94">
              <w:rPr>
                <w:vertAlign w:val="subscript"/>
              </w:rPr>
              <w:t xml:space="preserve">13 </w:t>
            </w:r>
            <w:r w:rsidRPr="00244B94">
              <w:t>değeri</w:t>
            </w:r>
          </w:p>
        </w:tc>
        <w:tc>
          <w:tcPr>
            <w:tcW w:w="2126" w:type="dxa"/>
          </w:tcPr>
          <w:p w14:paraId="22E35D49" w14:textId="45CCBD1D" w:rsidR="005531EC" w:rsidRDefault="005531EC" w:rsidP="005531EC">
            <w:pPr>
              <w:pStyle w:val="GvdeMetniGirintisi2"/>
              <w:spacing w:after="0" w:line="276" w:lineRule="auto"/>
              <w:jc w:val="center"/>
            </w:pPr>
            <w:r w:rsidRPr="00244B94">
              <w:t>4.2.2</w:t>
            </w:r>
          </w:p>
        </w:tc>
        <w:tc>
          <w:tcPr>
            <w:tcW w:w="2976" w:type="dxa"/>
          </w:tcPr>
          <w:p w14:paraId="077E80EE" w14:textId="1086426A" w:rsidR="005531EC" w:rsidRPr="00244B94" w:rsidRDefault="00934AF9" w:rsidP="005531EC">
            <w:pPr>
              <w:pStyle w:val="GvdeMetniGirintisi2"/>
              <w:spacing w:after="0" w:line="276" w:lineRule="auto"/>
              <w:jc w:val="center"/>
            </w:pPr>
            <w:r>
              <w:t>5.3.6</w:t>
            </w:r>
          </w:p>
        </w:tc>
      </w:tr>
      <w:tr w:rsidR="005531EC" w:rsidRPr="00244B94" w14:paraId="625141E5" w14:textId="77777777" w:rsidTr="009824D2">
        <w:tc>
          <w:tcPr>
            <w:tcW w:w="4178" w:type="dxa"/>
          </w:tcPr>
          <w:p w14:paraId="0143CE64" w14:textId="77F58DB0" w:rsidR="005531EC" w:rsidRDefault="005531EC" w:rsidP="005531EC">
            <w:pPr>
              <w:pStyle w:val="GvdeMetniGirintisi2"/>
              <w:spacing w:after="0" w:line="276" w:lineRule="auto"/>
            </w:pPr>
            <w:r w:rsidRPr="00244B94">
              <w:t>Bitki şekeri (C</w:t>
            </w:r>
            <w:r w:rsidRPr="00244B94">
              <w:rPr>
                <w:vertAlign w:val="subscript"/>
              </w:rPr>
              <w:t>4</w:t>
            </w:r>
            <w:r w:rsidRPr="00244B94">
              <w:t>)</w:t>
            </w:r>
          </w:p>
        </w:tc>
        <w:tc>
          <w:tcPr>
            <w:tcW w:w="2126" w:type="dxa"/>
          </w:tcPr>
          <w:p w14:paraId="21517DDD" w14:textId="224992C6" w:rsidR="005531EC" w:rsidRDefault="005531EC" w:rsidP="005531EC">
            <w:pPr>
              <w:pStyle w:val="GvdeMetniGirintisi2"/>
              <w:spacing w:after="0" w:line="276" w:lineRule="auto"/>
              <w:jc w:val="center"/>
            </w:pPr>
            <w:r w:rsidRPr="00244B94">
              <w:t>4.2.2</w:t>
            </w:r>
          </w:p>
        </w:tc>
        <w:tc>
          <w:tcPr>
            <w:tcW w:w="2976" w:type="dxa"/>
          </w:tcPr>
          <w:p w14:paraId="4E565D97" w14:textId="16332623" w:rsidR="005531EC" w:rsidRPr="00244B94" w:rsidRDefault="00934AF9" w:rsidP="005531EC">
            <w:pPr>
              <w:pStyle w:val="GvdeMetniGirintisi2"/>
              <w:spacing w:after="0" w:line="276" w:lineRule="auto"/>
              <w:jc w:val="center"/>
            </w:pPr>
            <w:r>
              <w:t>5.3.7</w:t>
            </w:r>
          </w:p>
        </w:tc>
      </w:tr>
      <w:tr w:rsidR="005531EC" w:rsidRPr="00244B94" w14:paraId="67484027" w14:textId="77777777" w:rsidTr="009824D2">
        <w:tc>
          <w:tcPr>
            <w:tcW w:w="4178" w:type="dxa"/>
          </w:tcPr>
          <w:p w14:paraId="19CCC7D7" w14:textId="702DF52C" w:rsidR="005531EC" w:rsidRDefault="005531EC" w:rsidP="005531EC">
            <w:pPr>
              <w:pStyle w:val="GvdeMetniGirintisi2"/>
              <w:spacing w:after="0" w:line="276" w:lineRule="auto"/>
            </w:pPr>
            <w:r w:rsidRPr="00244B94">
              <w:t>Prolin</w:t>
            </w:r>
          </w:p>
        </w:tc>
        <w:tc>
          <w:tcPr>
            <w:tcW w:w="2126" w:type="dxa"/>
          </w:tcPr>
          <w:p w14:paraId="601B3036" w14:textId="2E238C00" w:rsidR="005531EC" w:rsidRDefault="005531EC" w:rsidP="005531EC">
            <w:pPr>
              <w:pStyle w:val="GvdeMetniGirintisi2"/>
              <w:spacing w:after="0" w:line="276" w:lineRule="auto"/>
              <w:jc w:val="center"/>
            </w:pPr>
            <w:r w:rsidRPr="00244B94">
              <w:t>4.2.2</w:t>
            </w:r>
          </w:p>
        </w:tc>
        <w:tc>
          <w:tcPr>
            <w:tcW w:w="2976" w:type="dxa"/>
          </w:tcPr>
          <w:p w14:paraId="0E156ECC" w14:textId="425B7A3B" w:rsidR="005531EC" w:rsidRPr="00244B94" w:rsidRDefault="00934AF9" w:rsidP="005531EC">
            <w:pPr>
              <w:pStyle w:val="GvdeMetniGirintisi2"/>
              <w:spacing w:after="0" w:line="276" w:lineRule="auto"/>
              <w:jc w:val="center"/>
            </w:pPr>
            <w:r>
              <w:t>5.3.8</w:t>
            </w:r>
          </w:p>
        </w:tc>
      </w:tr>
      <w:tr w:rsidR="005531EC" w:rsidRPr="00244B94" w14:paraId="519CB88F" w14:textId="77777777" w:rsidTr="009824D2">
        <w:tc>
          <w:tcPr>
            <w:tcW w:w="4178" w:type="dxa"/>
          </w:tcPr>
          <w:p w14:paraId="0350288E" w14:textId="424A56AD" w:rsidR="005531EC" w:rsidRDefault="005531EC" w:rsidP="005531EC">
            <w:pPr>
              <w:pStyle w:val="GvdeMetniGirintisi2"/>
              <w:spacing w:after="0" w:line="276" w:lineRule="auto"/>
            </w:pPr>
            <w:r w:rsidRPr="00244B94">
              <w:t>Naftalin</w:t>
            </w:r>
          </w:p>
        </w:tc>
        <w:tc>
          <w:tcPr>
            <w:tcW w:w="2126" w:type="dxa"/>
          </w:tcPr>
          <w:p w14:paraId="35307A12" w14:textId="38EBFFBE" w:rsidR="005531EC" w:rsidRDefault="005531EC" w:rsidP="005531EC">
            <w:pPr>
              <w:pStyle w:val="GvdeMetniGirintisi2"/>
              <w:spacing w:after="0" w:line="276" w:lineRule="auto"/>
              <w:jc w:val="center"/>
            </w:pPr>
            <w:r w:rsidRPr="00244B94">
              <w:t>4.2.2</w:t>
            </w:r>
          </w:p>
        </w:tc>
        <w:tc>
          <w:tcPr>
            <w:tcW w:w="2976" w:type="dxa"/>
          </w:tcPr>
          <w:p w14:paraId="1FC7DE02" w14:textId="3FBB5268" w:rsidR="005531EC" w:rsidRPr="00244B94" w:rsidRDefault="00934AF9" w:rsidP="005531EC">
            <w:pPr>
              <w:pStyle w:val="GvdeMetniGirintisi2"/>
              <w:spacing w:after="0" w:line="276" w:lineRule="auto"/>
              <w:jc w:val="center"/>
            </w:pPr>
            <w:r>
              <w:t>5.3.9</w:t>
            </w:r>
          </w:p>
        </w:tc>
      </w:tr>
      <w:tr w:rsidR="004F0E80" w:rsidRPr="00244B94" w14:paraId="1BA0396B" w14:textId="77777777" w:rsidTr="009824D2">
        <w:tc>
          <w:tcPr>
            <w:tcW w:w="4178" w:type="dxa"/>
          </w:tcPr>
          <w:p w14:paraId="49BF4A3F" w14:textId="41105664" w:rsidR="004F0E80" w:rsidRPr="00244B94" w:rsidRDefault="004F0E80" w:rsidP="004F0E80">
            <w:pPr>
              <w:pStyle w:val="GvdeMetniGirintisi2"/>
              <w:spacing w:after="0" w:line="276" w:lineRule="auto"/>
            </w:pPr>
            <w:r w:rsidRPr="000B43A6">
              <w:t>Sak</w:t>
            </w:r>
            <w:r w:rsidR="000B43A6" w:rsidRPr="00E35D8F">
              <w:t>k</w:t>
            </w:r>
            <w:r w:rsidRPr="000B43A6">
              <w:t>aroz</w:t>
            </w:r>
          </w:p>
        </w:tc>
        <w:tc>
          <w:tcPr>
            <w:tcW w:w="2126" w:type="dxa"/>
          </w:tcPr>
          <w:p w14:paraId="4A902F20" w14:textId="18E1D4BC" w:rsidR="004F0E80" w:rsidRPr="00244B94" w:rsidRDefault="004F0E80" w:rsidP="004F0E80">
            <w:pPr>
              <w:pStyle w:val="GvdeMetniGirintisi2"/>
              <w:spacing w:after="0" w:line="276" w:lineRule="auto"/>
              <w:jc w:val="center"/>
            </w:pPr>
            <w:r>
              <w:t>4.2.3</w:t>
            </w:r>
          </w:p>
        </w:tc>
        <w:tc>
          <w:tcPr>
            <w:tcW w:w="2976" w:type="dxa"/>
          </w:tcPr>
          <w:p w14:paraId="186CA91B" w14:textId="5882B126" w:rsidR="004F0E80" w:rsidRDefault="004F0E80" w:rsidP="004F0E80">
            <w:pPr>
              <w:pStyle w:val="GvdeMetniGirintisi2"/>
              <w:spacing w:after="0" w:line="276" w:lineRule="auto"/>
              <w:jc w:val="center"/>
            </w:pPr>
            <w:r>
              <w:t>5.3.10</w:t>
            </w:r>
          </w:p>
        </w:tc>
      </w:tr>
      <w:tr w:rsidR="00912CB5" w:rsidRPr="00244B94" w14:paraId="1D50971E" w14:textId="77777777" w:rsidTr="009824D2">
        <w:tc>
          <w:tcPr>
            <w:tcW w:w="4178" w:type="dxa"/>
          </w:tcPr>
          <w:p w14:paraId="4A4406B1" w14:textId="6477CCCF" w:rsidR="00912CB5" w:rsidRDefault="00912CB5" w:rsidP="00912CB5">
            <w:pPr>
              <w:pStyle w:val="GvdeMetniGirintisi2"/>
              <w:spacing w:after="0" w:line="276" w:lineRule="auto"/>
            </w:pPr>
            <w:r w:rsidRPr="00244B94">
              <w:t>Invert şeker</w:t>
            </w:r>
          </w:p>
        </w:tc>
        <w:tc>
          <w:tcPr>
            <w:tcW w:w="2126" w:type="dxa"/>
          </w:tcPr>
          <w:p w14:paraId="2EC17F15" w14:textId="62F913FD" w:rsidR="00912CB5" w:rsidRDefault="00912CB5" w:rsidP="00912CB5">
            <w:pPr>
              <w:pStyle w:val="GvdeMetniGirintisi2"/>
              <w:spacing w:after="0" w:line="276" w:lineRule="auto"/>
              <w:jc w:val="center"/>
            </w:pPr>
            <w:r>
              <w:t>4.2.3</w:t>
            </w:r>
          </w:p>
        </w:tc>
        <w:tc>
          <w:tcPr>
            <w:tcW w:w="2976" w:type="dxa"/>
          </w:tcPr>
          <w:p w14:paraId="503506BE" w14:textId="566C9114" w:rsidR="00912CB5" w:rsidRDefault="00912CB5" w:rsidP="00912CB5">
            <w:pPr>
              <w:pStyle w:val="GvdeMetniGirintisi2"/>
              <w:spacing w:after="0" w:line="276" w:lineRule="auto"/>
              <w:jc w:val="center"/>
            </w:pPr>
            <w:r>
              <w:t>5.3.11</w:t>
            </w:r>
          </w:p>
        </w:tc>
      </w:tr>
      <w:tr w:rsidR="00912CB5" w:rsidRPr="00244B94" w14:paraId="6DF2496C" w14:textId="77777777" w:rsidTr="009824D2">
        <w:tc>
          <w:tcPr>
            <w:tcW w:w="4178" w:type="dxa"/>
          </w:tcPr>
          <w:p w14:paraId="1AC4CD00" w14:textId="45AFAC3A" w:rsidR="00912CB5" w:rsidRPr="00244B94" w:rsidRDefault="00912CB5" w:rsidP="00912CB5">
            <w:pPr>
              <w:pStyle w:val="GvdeMetniGirintisi2"/>
              <w:spacing w:after="0" w:line="276" w:lineRule="auto"/>
            </w:pPr>
            <w:r>
              <w:t>Maltoz</w:t>
            </w:r>
          </w:p>
        </w:tc>
        <w:tc>
          <w:tcPr>
            <w:tcW w:w="2126" w:type="dxa"/>
          </w:tcPr>
          <w:p w14:paraId="0AF94342" w14:textId="7F6F0376" w:rsidR="00912CB5" w:rsidRDefault="00912CB5" w:rsidP="00912CB5">
            <w:pPr>
              <w:pStyle w:val="GvdeMetniGirintisi2"/>
              <w:spacing w:after="0" w:line="276" w:lineRule="auto"/>
              <w:jc w:val="center"/>
            </w:pPr>
            <w:r>
              <w:t>4.2.3</w:t>
            </w:r>
          </w:p>
        </w:tc>
        <w:tc>
          <w:tcPr>
            <w:tcW w:w="2976" w:type="dxa"/>
          </w:tcPr>
          <w:p w14:paraId="1795EEAE" w14:textId="0DB71122" w:rsidR="00912CB5" w:rsidRDefault="00912CB5" w:rsidP="00912CB5">
            <w:pPr>
              <w:pStyle w:val="GvdeMetniGirintisi2"/>
              <w:spacing w:after="0" w:line="276" w:lineRule="auto"/>
              <w:jc w:val="center"/>
            </w:pPr>
            <w:r>
              <w:t>5.3.12</w:t>
            </w:r>
          </w:p>
        </w:tc>
      </w:tr>
      <w:tr w:rsidR="00072F7E" w:rsidRPr="00244B94" w14:paraId="2FCCA0EE" w14:textId="77777777" w:rsidTr="009824D2">
        <w:tc>
          <w:tcPr>
            <w:tcW w:w="4178" w:type="dxa"/>
          </w:tcPr>
          <w:p w14:paraId="370C5BD5" w14:textId="4D30D817" w:rsidR="00072F7E" w:rsidRDefault="00072F7E" w:rsidP="00072F7E">
            <w:pPr>
              <w:pStyle w:val="GvdeMetniGirintisi2"/>
              <w:spacing w:after="0" w:line="276" w:lineRule="auto"/>
            </w:pPr>
            <w:r w:rsidRPr="00244B94">
              <w:t xml:space="preserve">Kül </w:t>
            </w:r>
          </w:p>
        </w:tc>
        <w:tc>
          <w:tcPr>
            <w:tcW w:w="2126" w:type="dxa"/>
          </w:tcPr>
          <w:p w14:paraId="702BD185" w14:textId="65DEBFFF" w:rsidR="00072F7E" w:rsidRDefault="00072F7E" w:rsidP="00072F7E">
            <w:pPr>
              <w:pStyle w:val="GvdeMetniGirintisi2"/>
              <w:spacing w:after="0" w:line="276" w:lineRule="auto"/>
              <w:jc w:val="center"/>
            </w:pPr>
            <w:r>
              <w:t>4.2.3</w:t>
            </w:r>
          </w:p>
        </w:tc>
        <w:tc>
          <w:tcPr>
            <w:tcW w:w="2976" w:type="dxa"/>
          </w:tcPr>
          <w:p w14:paraId="5C11BEAC" w14:textId="275FDD9A" w:rsidR="00072F7E" w:rsidRDefault="00072F7E" w:rsidP="00072F7E">
            <w:pPr>
              <w:pStyle w:val="GvdeMetniGirintisi2"/>
              <w:spacing w:after="0" w:line="276" w:lineRule="auto"/>
              <w:jc w:val="center"/>
            </w:pPr>
            <w:r>
              <w:t>5.3.13</w:t>
            </w:r>
          </w:p>
        </w:tc>
      </w:tr>
      <w:tr w:rsidR="00072F7E" w:rsidRPr="00244B94" w14:paraId="1D662498" w14:textId="77777777" w:rsidTr="009824D2">
        <w:tc>
          <w:tcPr>
            <w:tcW w:w="4178" w:type="dxa"/>
          </w:tcPr>
          <w:p w14:paraId="3416BF45" w14:textId="66E072B2" w:rsidR="00072F7E" w:rsidRPr="00244B94" w:rsidRDefault="00072F7E" w:rsidP="00072F7E">
            <w:pPr>
              <w:pStyle w:val="GvdeMetniGirintisi2"/>
              <w:spacing w:after="0" w:line="276" w:lineRule="auto"/>
            </w:pPr>
            <w:r w:rsidRPr="00244B94">
              <w:t>Suda çözünmeyen katı madde</w:t>
            </w:r>
          </w:p>
        </w:tc>
        <w:tc>
          <w:tcPr>
            <w:tcW w:w="2126" w:type="dxa"/>
          </w:tcPr>
          <w:p w14:paraId="67B48F68" w14:textId="4B9D0CFA" w:rsidR="00072F7E" w:rsidRDefault="00072F7E" w:rsidP="00072F7E">
            <w:pPr>
              <w:pStyle w:val="GvdeMetniGirintisi2"/>
              <w:spacing w:after="0" w:line="276" w:lineRule="auto"/>
              <w:jc w:val="center"/>
            </w:pPr>
            <w:r>
              <w:t>4.2.3</w:t>
            </w:r>
          </w:p>
        </w:tc>
        <w:tc>
          <w:tcPr>
            <w:tcW w:w="2976" w:type="dxa"/>
          </w:tcPr>
          <w:p w14:paraId="14EE84B7" w14:textId="25FEBF21" w:rsidR="00072F7E" w:rsidRDefault="00072F7E" w:rsidP="00072F7E">
            <w:pPr>
              <w:pStyle w:val="GvdeMetniGirintisi2"/>
              <w:spacing w:after="0" w:line="276" w:lineRule="auto"/>
              <w:jc w:val="center"/>
            </w:pPr>
            <w:r>
              <w:t>5.3.14</w:t>
            </w:r>
          </w:p>
        </w:tc>
      </w:tr>
      <w:tr w:rsidR="00072F7E" w:rsidRPr="00244B94" w14:paraId="32C76662" w14:textId="77777777" w:rsidTr="009824D2">
        <w:tc>
          <w:tcPr>
            <w:tcW w:w="4178" w:type="dxa"/>
          </w:tcPr>
          <w:p w14:paraId="2E913385" w14:textId="612DAF37" w:rsidR="00072F7E" w:rsidRPr="00244B94" w:rsidRDefault="00072F7E" w:rsidP="00072F7E">
            <w:pPr>
              <w:pStyle w:val="GvdeMetniGirintisi2"/>
              <w:spacing w:after="0" w:line="276" w:lineRule="auto"/>
            </w:pPr>
            <w:r>
              <w:t>Rutubet</w:t>
            </w:r>
          </w:p>
        </w:tc>
        <w:tc>
          <w:tcPr>
            <w:tcW w:w="2126" w:type="dxa"/>
          </w:tcPr>
          <w:p w14:paraId="137240B3" w14:textId="68A07D70" w:rsidR="00072F7E" w:rsidRPr="00244B94" w:rsidRDefault="00072F7E" w:rsidP="00072F7E">
            <w:pPr>
              <w:pStyle w:val="GvdeMetniGirintisi2"/>
              <w:spacing w:after="0" w:line="276" w:lineRule="auto"/>
              <w:jc w:val="center"/>
            </w:pPr>
            <w:r>
              <w:t>4.2.3</w:t>
            </w:r>
          </w:p>
        </w:tc>
        <w:tc>
          <w:tcPr>
            <w:tcW w:w="2976" w:type="dxa"/>
          </w:tcPr>
          <w:p w14:paraId="2128BC2A" w14:textId="74094A65" w:rsidR="00072F7E" w:rsidRPr="00244B94" w:rsidRDefault="00072F7E" w:rsidP="00072F7E">
            <w:pPr>
              <w:pStyle w:val="GvdeMetniGirintisi2"/>
              <w:spacing w:after="0" w:line="276" w:lineRule="auto"/>
              <w:jc w:val="center"/>
            </w:pPr>
            <w:r>
              <w:t>5.3.</w:t>
            </w:r>
            <w:r w:rsidR="00BE0C24">
              <w:t>15</w:t>
            </w:r>
          </w:p>
        </w:tc>
      </w:tr>
      <w:tr w:rsidR="00072F7E" w:rsidRPr="00244B94" w14:paraId="4A47AA67" w14:textId="77777777" w:rsidTr="00DF0441">
        <w:tc>
          <w:tcPr>
            <w:tcW w:w="4178" w:type="dxa"/>
          </w:tcPr>
          <w:p w14:paraId="733F502A" w14:textId="77777777" w:rsidR="00072F7E" w:rsidRPr="00244B94" w:rsidRDefault="00072F7E" w:rsidP="00072F7E">
            <w:pPr>
              <w:pStyle w:val="GvdeMetniGirintisi2"/>
              <w:spacing w:after="0" w:line="276" w:lineRule="auto"/>
            </w:pPr>
            <w:r w:rsidRPr="00244B94">
              <w:t>Serbest asitlik (pH)</w:t>
            </w:r>
          </w:p>
        </w:tc>
        <w:tc>
          <w:tcPr>
            <w:tcW w:w="2126" w:type="dxa"/>
          </w:tcPr>
          <w:p w14:paraId="5EF344CB" w14:textId="12EA74EC" w:rsidR="00072F7E" w:rsidRPr="00244B94" w:rsidRDefault="00072F7E" w:rsidP="00072F7E">
            <w:pPr>
              <w:pStyle w:val="GvdeMetniGirintisi2"/>
              <w:spacing w:after="0" w:line="276" w:lineRule="auto"/>
              <w:jc w:val="center"/>
            </w:pPr>
            <w:r>
              <w:t>4.2.3</w:t>
            </w:r>
          </w:p>
        </w:tc>
        <w:tc>
          <w:tcPr>
            <w:tcW w:w="2976" w:type="dxa"/>
          </w:tcPr>
          <w:p w14:paraId="35A306C6" w14:textId="70A8AC79" w:rsidR="00072F7E" w:rsidRPr="00244B94" w:rsidRDefault="00BE0C24" w:rsidP="00072F7E">
            <w:pPr>
              <w:pStyle w:val="GvdeMetniGirintisi2"/>
              <w:spacing w:after="0" w:line="276" w:lineRule="auto"/>
              <w:jc w:val="center"/>
            </w:pPr>
            <w:r>
              <w:t>5.3.16</w:t>
            </w:r>
          </w:p>
        </w:tc>
      </w:tr>
      <w:tr w:rsidR="00072F7E" w:rsidRPr="00244B94" w14:paraId="34C92C68" w14:textId="77777777" w:rsidTr="00DF0441">
        <w:tc>
          <w:tcPr>
            <w:tcW w:w="4178" w:type="dxa"/>
          </w:tcPr>
          <w:p w14:paraId="3A610E68" w14:textId="77777777" w:rsidR="00072F7E" w:rsidRPr="00244B94" w:rsidRDefault="00072F7E" w:rsidP="00072F7E">
            <w:pPr>
              <w:pStyle w:val="GvdeMetniGirintisi2"/>
              <w:spacing w:after="0" w:line="276" w:lineRule="auto"/>
            </w:pPr>
            <w:r w:rsidRPr="00244B94">
              <w:t>Diastaz sayısı</w:t>
            </w:r>
          </w:p>
        </w:tc>
        <w:tc>
          <w:tcPr>
            <w:tcW w:w="2126" w:type="dxa"/>
          </w:tcPr>
          <w:p w14:paraId="38726F38" w14:textId="5D545C90" w:rsidR="00072F7E" w:rsidRPr="00244B94" w:rsidRDefault="00072F7E" w:rsidP="00072F7E">
            <w:pPr>
              <w:pStyle w:val="GvdeMetniGirintisi2"/>
              <w:spacing w:after="0" w:line="276" w:lineRule="auto"/>
              <w:jc w:val="center"/>
            </w:pPr>
            <w:r>
              <w:t>4.2.3</w:t>
            </w:r>
          </w:p>
        </w:tc>
        <w:tc>
          <w:tcPr>
            <w:tcW w:w="2976" w:type="dxa"/>
          </w:tcPr>
          <w:p w14:paraId="19217D1B" w14:textId="5EE839CC" w:rsidR="00072F7E" w:rsidRPr="00244B94" w:rsidRDefault="00BE0C24" w:rsidP="00072F7E">
            <w:pPr>
              <w:pStyle w:val="GvdeMetniGirintisi2"/>
              <w:spacing w:after="0" w:line="276" w:lineRule="auto"/>
              <w:jc w:val="center"/>
            </w:pPr>
            <w:r>
              <w:t>5.3.17</w:t>
            </w:r>
          </w:p>
        </w:tc>
      </w:tr>
      <w:tr w:rsidR="00072F7E" w:rsidRPr="00244B94" w14:paraId="19F1D6AB" w14:textId="77777777" w:rsidTr="00DF0441">
        <w:tc>
          <w:tcPr>
            <w:tcW w:w="4178" w:type="dxa"/>
          </w:tcPr>
          <w:p w14:paraId="24B96315" w14:textId="77777777" w:rsidR="00072F7E" w:rsidRPr="00244B94" w:rsidRDefault="00072F7E" w:rsidP="00072F7E">
            <w:pPr>
              <w:pStyle w:val="GvdeMetniGirintisi2"/>
              <w:spacing w:after="0" w:line="276" w:lineRule="auto"/>
            </w:pPr>
            <w:r w:rsidRPr="00244B94">
              <w:t>Hidroksimetilfurfural (HMF) muhtevası</w:t>
            </w:r>
          </w:p>
        </w:tc>
        <w:tc>
          <w:tcPr>
            <w:tcW w:w="2126" w:type="dxa"/>
          </w:tcPr>
          <w:p w14:paraId="771AD32C" w14:textId="7FDC3516" w:rsidR="00072F7E" w:rsidRPr="00244B94" w:rsidRDefault="00072F7E" w:rsidP="00072F7E">
            <w:pPr>
              <w:pStyle w:val="GvdeMetniGirintisi2"/>
              <w:spacing w:after="0" w:line="276" w:lineRule="auto"/>
              <w:jc w:val="center"/>
            </w:pPr>
            <w:r>
              <w:t>4.2.3</w:t>
            </w:r>
          </w:p>
        </w:tc>
        <w:tc>
          <w:tcPr>
            <w:tcW w:w="2976" w:type="dxa"/>
          </w:tcPr>
          <w:p w14:paraId="5B24482D" w14:textId="64FBC0B3" w:rsidR="00072F7E" w:rsidRPr="00244B94" w:rsidRDefault="00BE0C24" w:rsidP="00072F7E">
            <w:pPr>
              <w:pStyle w:val="GvdeMetniGirintisi2"/>
              <w:spacing w:after="0" w:line="276" w:lineRule="auto"/>
              <w:jc w:val="center"/>
            </w:pPr>
            <w:r>
              <w:t>5.3.18</w:t>
            </w:r>
          </w:p>
        </w:tc>
      </w:tr>
      <w:tr w:rsidR="00072F7E" w:rsidRPr="00244B94" w14:paraId="5AE35F35" w14:textId="77777777" w:rsidTr="009824D2">
        <w:tc>
          <w:tcPr>
            <w:tcW w:w="4178" w:type="dxa"/>
          </w:tcPr>
          <w:p w14:paraId="4E2C68E9" w14:textId="4B20BFCC" w:rsidR="00072F7E" w:rsidRPr="00244B94" w:rsidRDefault="00072F7E" w:rsidP="00072F7E">
            <w:pPr>
              <w:pStyle w:val="GvdeMetniGirintisi2"/>
              <w:spacing w:after="0" w:line="276" w:lineRule="auto"/>
            </w:pPr>
            <w:r w:rsidRPr="00244B94">
              <w:t>Elektrik iletkenliği</w:t>
            </w:r>
          </w:p>
        </w:tc>
        <w:tc>
          <w:tcPr>
            <w:tcW w:w="2126" w:type="dxa"/>
          </w:tcPr>
          <w:p w14:paraId="18C19986" w14:textId="6BA312DB" w:rsidR="00072F7E" w:rsidRDefault="00072F7E" w:rsidP="00072F7E">
            <w:pPr>
              <w:pStyle w:val="GvdeMetniGirintisi2"/>
              <w:spacing w:after="0" w:line="276" w:lineRule="auto"/>
              <w:jc w:val="center"/>
            </w:pPr>
            <w:r>
              <w:t>4.2.3</w:t>
            </w:r>
          </w:p>
        </w:tc>
        <w:tc>
          <w:tcPr>
            <w:tcW w:w="2976" w:type="dxa"/>
          </w:tcPr>
          <w:p w14:paraId="562B6C37" w14:textId="08B65B10" w:rsidR="00072F7E" w:rsidRPr="00244B94" w:rsidRDefault="00BE0C24" w:rsidP="00072F7E">
            <w:pPr>
              <w:pStyle w:val="GvdeMetniGirintisi2"/>
              <w:spacing w:after="0" w:line="276" w:lineRule="auto"/>
              <w:jc w:val="center"/>
            </w:pPr>
            <w:r>
              <w:t>5.3.19</w:t>
            </w:r>
          </w:p>
        </w:tc>
      </w:tr>
      <w:tr w:rsidR="00072F7E" w:rsidRPr="00244B94" w14:paraId="383AF599" w14:textId="77777777" w:rsidTr="009824D2">
        <w:tc>
          <w:tcPr>
            <w:tcW w:w="4178" w:type="dxa"/>
          </w:tcPr>
          <w:p w14:paraId="28C9DDAE" w14:textId="3AB97765" w:rsidR="00072F7E" w:rsidRPr="00244B94" w:rsidRDefault="00072F7E" w:rsidP="00072F7E">
            <w:pPr>
              <w:pStyle w:val="GvdeMetniGirintisi2"/>
              <w:spacing w:after="0" w:line="276" w:lineRule="auto"/>
            </w:pPr>
            <w:r w:rsidRPr="00244B94">
              <w:t>Fruktoz</w:t>
            </w:r>
            <w:r>
              <w:t>/Glukoz oranı</w:t>
            </w:r>
          </w:p>
        </w:tc>
        <w:tc>
          <w:tcPr>
            <w:tcW w:w="2126" w:type="dxa"/>
          </w:tcPr>
          <w:p w14:paraId="634A183A" w14:textId="2A3B160C" w:rsidR="00072F7E" w:rsidRDefault="00072F7E" w:rsidP="00072F7E">
            <w:pPr>
              <w:pStyle w:val="GvdeMetniGirintisi2"/>
              <w:spacing w:after="0" w:line="276" w:lineRule="auto"/>
              <w:jc w:val="center"/>
            </w:pPr>
            <w:r w:rsidRPr="00244B94">
              <w:t>4</w:t>
            </w:r>
            <w:r>
              <w:t>.2.3</w:t>
            </w:r>
          </w:p>
        </w:tc>
        <w:tc>
          <w:tcPr>
            <w:tcW w:w="2976" w:type="dxa"/>
          </w:tcPr>
          <w:p w14:paraId="2C9055DE" w14:textId="010D9A14" w:rsidR="00072F7E" w:rsidRPr="00244B94" w:rsidRDefault="00BE0C24" w:rsidP="00072F7E">
            <w:pPr>
              <w:pStyle w:val="GvdeMetniGirintisi2"/>
              <w:spacing w:after="0" w:line="276" w:lineRule="auto"/>
              <w:jc w:val="center"/>
            </w:pPr>
            <w:r>
              <w:t>5.3.20</w:t>
            </w:r>
          </w:p>
        </w:tc>
      </w:tr>
      <w:tr w:rsidR="00AA7DDF" w:rsidRPr="00244B94" w14:paraId="6ED86B3E" w14:textId="77777777" w:rsidTr="009824D2">
        <w:tc>
          <w:tcPr>
            <w:tcW w:w="4178" w:type="dxa"/>
          </w:tcPr>
          <w:p w14:paraId="6F58FEC9" w14:textId="40912000" w:rsidR="00AA7DDF" w:rsidRPr="00244B94" w:rsidRDefault="00AA7DDF" w:rsidP="00072F7E">
            <w:pPr>
              <w:pStyle w:val="GvdeMetniGirintisi2"/>
              <w:spacing w:after="0" w:line="276" w:lineRule="auto"/>
            </w:pPr>
            <w:r>
              <w:t>Kurşun</w:t>
            </w:r>
          </w:p>
        </w:tc>
        <w:tc>
          <w:tcPr>
            <w:tcW w:w="2126" w:type="dxa"/>
          </w:tcPr>
          <w:p w14:paraId="44335A6F" w14:textId="73FCCDD6" w:rsidR="00AA7DDF" w:rsidRPr="00244B94" w:rsidRDefault="00AA7DDF" w:rsidP="00072F7E">
            <w:pPr>
              <w:pStyle w:val="GvdeMetniGirintisi2"/>
              <w:spacing w:after="0" w:line="276" w:lineRule="auto"/>
              <w:jc w:val="center"/>
            </w:pPr>
            <w:r>
              <w:t>4.2.2</w:t>
            </w:r>
          </w:p>
        </w:tc>
        <w:tc>
          <w:tcPr>
            <w:tcW w:w="2976" w:type="dxa"/>
          </w:tcPr>
          <w:p w14:paraId="01212015" w14:textId="38C32C16" w:rsidR="00AA7DDF" w:rsidRDefault="00AA7DDF" w:rsidP="00072F7E">
            <w:pPr>
              <w:pStyle w:val="GvdeMetniGirintisi2"/>
              <w:spacing w:after="0" w:line="276" w:lineRule="auto"/>
              <w:jc w:val="center"/>
            </w:pPr>
            <w:r>
              <w:t>5.3.21</w:t>
            </w:r>
          </w:p>
        </w:tc>
      </w:tr>
      <w:tr w:rsidR="00072F7E" w:rsidRPr="00244B94" w14:paraId="2FE0AE64" w14:textId="77777777" w:rsidTr="00DF0441">
        <w:tc>
          <w:tcPr>
            <w:tcW w:w="4178" w:type="dxa"/>
          </w:tcPr>
          <w:p w14:paraId="4D3BDFE3" w14:textId="77777777" w:rsidR="00072F7E" w:rsidRPr="00244B94" w:rsidRDefault="00072F7E" w:rsidP="00072F7E">
            <w:pPr>
              <w:pStyle w:val="GvdeMetniGirintisi2"/>
              <w:spacing w:after="0" w:line="276" w:lineRule="auto"/>
            </w:pPr>
            <w:r w:rsidRPr="00244B94">
              <w:t>Ambalajlama</w:t>
            </w:r>
          </w:p>
        </w:tc>
        <w:tc>
          <w:tcPr>
            <w:tcW w:w="2126" w:type="dxa"/>
          </w:tcPr>
          <w:p w14:paraId="0D08D578" w14:textId="77777777" w:rsidR="00072F7E" w:rsidRPr="00244B94" w:rsidRDefault="00072F7E" w:rsidP="00072F7E">
            <w:pPr>
              <w:pStyle w:val="GvdeMetniGirintisi2"/>
              <w:spacing w:after="0" w:line="276" w:lineRule="auto"/>
              <w:jc w:val="center"/>
            </w:pPr>
            <w:r w:rsidRPr="00244B94">
              <w:t>6.1</w:t>
            </w:r>
          </w:p>
        </w:tc>
        <w:tc>
          <w:tcPr>
            <w:tcW w:w="2976" w:type="dxa"/>
          </w:tcPr>
          <w:p w14:paraId="26F21371" w14:textId="77777777" w:rsidR="00072F7E" w:rsidRPr="00244B94" w:rsidRDefault="00072F7E" w:rsidP="00072F7E">
            <w:pPr>
              <w:pStyle w:val="GvdeMetniGirintisi2"/>
              <w:spacing w:after="0" w:line="276" w:lineRule="auto"/>
              <w:jc w:val="center"/>
            </w:pPr>
            <w:r w:rsidRPr="00244B94">
              <w:t>5.2.1</w:t>
            </w:r>
          </w:p>
        </w:tc>
      </w:tr>
      <w:tr w:rsidR="00072F7E" w:rsidRPr="00244B94" w14:paraId="6777D075" w14:textId="77777777" w:rsidTr="00DF0441">
        <w:tc>
          <w:tcPr>
            <w:tcW w:w="4178" w:type="dxa"/>
          </w:tcPr>
          <w:p w14:paraId="598F1216" w14:textId="77777777" w:rsidR="00072F7E" w:rsidRPr="00244B94" w:rsidRDefault="00072F7E" w:rsidP="00072F7E">
            <w:pPr>
              <w:pStyle w:val="GvdeMetniGirintisi2"/>
              <w:spacing w:after="0" w:line="276" w:lineRule="auto"/>
            </w:pPr>
            <w:r w:rsidRPr="00244B94">
              <w:t>İşaretleme</w:t>
            </w:r>
          </w:p>
        </w:tc>
        <w:tc>
          <w:tcPr>
            <w:tcW w:w="2126" w:type="dxa"/>
          </w:tcPr>
          <w:p w14:paraId="60B5B513" w14:textId="77777777" w:rsidR="00072F7E" w:rsidRPr="00244B94" w:rsidRDefault="00072F7E" w:rsidP="00072F7E">
            <w:pPr>
              <w:pStyle w:val="GvdeMetniGirintisi2"/>
              <w:spacing w:after="0" w:line="276" w:lineRule="auto"/>
              <w:jc w:val="center"/>
            </w:pPr>
            <w:r w:rsidRPr="00244B94">
              <w:t>6.2</w:t>
            </w:r>
          </w:p>
        </w:tc>
        <w:tc>
          <w:tcPr>
            <w:tcW w:w="2976" w:type="dxa"/>
          </w:tcPr>
          <w:p w14:paraId="35F08700" w14:textId="77777777" w:rsidR="00072F7E" w:rsidRPr="00244B94" w:rsidRDefault="00072F7E" w:rsidP="00072F7E">
            <w:pPr>
              <w:pStyle w:val="GvdeMetniGirintisi2"/>
              <w:spacing w:after="0" w:line="276" w:lineRule="auto"/>
              <w:jc w:val="center"/>
            </w:pPr>
            <w:r w:rsidRPr="00244B94">
              <w:t>5.2.1</w:t>
            </w:r>
          </w:p>
        </w:tc>
      </w:tr>
    </w:tbl>
    <w:p w14:paraId="1A137F8E" w14:textId="77777777" w:rsidR="00E12311" w:rsidRDefault="00E12311" w:rsidP="00BF51EA">
      <w:pPr>
        <w:pStyle w:val="Balk1"/>
      </w:pPr>
      <w:bookmarkStart w:id="29" w:name="_Toc141775895"/>
      <w:bookmarkStart w:id="30" w:name="_Toc65758231"/>
      <w:bookmarkStart w:id="31" w:name="_Toc141775948"/>
      <w:bookmarkEnd w:id="29"/>
      <w:r>
        <w:t>Numune alma, muayene ve deneyler</w:t>
      </w:r>
      <w:bookmarkEnd w:id="30"/>
      <w:bookmarkEnd w:id="31"/>
    </w:p>
    <w:p w14:paraId="791131D7" w14:textId="77777777" w:rsidR="00E12311" w:rsidRDefault="00E12311" w:rsidP="00E12311">
      <w:pPr>
        <w:pStyle w:val="Balk2"/>
        <w:rPr>
          <w:szCs w:val="24"/>
        </w:rPr>
      </w:pPr>
      <w:bookmarkStart w:id="32" w:name="_Toc65758232"/>
      <w:bookmarkStart w:id="33" w:name="_Toc141775949"/>
      <w:r>
        <w:rPr>
          <w:szCs w:val="24"/>
        </w:rPr>
        <w:t>Numune alma</w:t>
      </w:r>
      <w:bookmarkEnd w:id="32"/>
      <w:bookmarkEnd w:id="33"/>
    </w:p>
    <w:p w14:paraId="23B1FB58" w14:textId="77777777" w:rsidR="00442111" w:rsidRDefault="00442111" w:rsidP="00E12311">
      <w:pPr>
        <w:ind w:right="283"/>
      </w:pPr>
      <w:r>
        <w:t>Numune alma işlemleri TS ISO 7002 standardına göre yapılır.</w:t>
      </w:r>
    </w:p>
    <w:p w14:paraId="7E042AB8" w14:textId="77777777" w:rsidR="00442111" w:rsidRDefault="00442111" w:rsidP="00DF0441">
      <w:pPr>
        <w:pStyle w:val="Balk3"/>
      </w:pPr>
      <w:r>
        <w:t>Büyük ambalajlardan numune alma</w:t>
      </w:r>
    </w:p>
    <w:p w14:paraId="00E7C730" w14:textId="77777777" w:rsidR="00442111" w:rsidRDefault="00442111" w:rsidP="00442111">
      <w:pPr>
        <w:ind w:right="283"/>
      </w:pPr>
      <w:r>
        <w:t xml:space="preserve">Bal numunesi almak için, Çizelge </w:t>
      </w:r>
      <w:r w:rsidR="00082DFA">
        <w:t>4</w:t>
      </w:r>
      <w:r>
        <w:t>’te belirtilen partiyi oluşturan ambalaj birimlerinin miktarına göre karşılarında gösterilen (n) sayıda ambalaj ayrılır. Muayene ve deney için gereken numuneler bu ambalajlardan alınır. Numune alınmak üzere ayrılacak ambalajlar, parti içerisinden tesadüfi olarak seçilmelidir.</w:t>
      </w:r>
    </w:p>
    <w:p w14:paraId="56D1371B" w14:textId="77777777" w:rsidR="00442111" w:rsidRDefault="00442111" w:rsidP="00442111">
      <w:pPr>
        <w:ind w:right="283"/>
      </w:pPr>
      <w:r>
        <w:t xml:space="preserve">Partiyi oluşturan birim ambalajlar birden başlanarak 1, 2, 3,…………..N şeklinde numaralanır. Herhangi bir ambalajdan başlanarak ambalajlar 1, 2, 3,……. şeklinde (N/n=r) kadar sayılır. (N/n) bir tam sayı değilse (r) tam sayıya tamamlanır ve (r) inci ambalaj numune alınmak üzere ayrılır. Sayma ve ayırma işlemine, Çizelge </w:t>
      </w:r>
      <w:r w:rsidR="00082DFA">
        <w:t>4</w:t>
      </w:r>
      <w:r>
        <w:t>’e göre ayrılması gereken ambalaj sayısına erişilinceye kadar devam edilir.</w:t>
      </w:r>
    </w:p>
    <w:p w14:paraId="333BE944" w14:textId="77777777" w:rsidR="00442111" w:rsidRDefault="00442111" w:rsidP="00442111">
      <w:pPr>
        <w:ind w:right="283"/>
      </w:pPr>
      <w:r>
        <w:t>Burada;</w:t>
      </w:r>
    </w:p>
    <w:p w14:paraId="1C70AE92" w14:textId="77777777" w:rsidR="00442111" w:rsidRDefault="00442111" w:rsidP="00DF0441">
      <w:pPr>
        <w:spacing w:after="0"/>
        <w:ind w:right="283"/>
      </w:pPr>
      <w:r>
        <w:lastRenderedPageBreak/>
        <w:t>N :</w:t>
      </w:r>
      <w:r>
        <w:tab/>
        <w:t>Parti içerisindeki ambalaj sayısı,</w:t>
      </w:r>
    </w:p>
    <w:p w14:paraId="29E5DADA" w14:textId="77777777" w:rsidR="00442111" w:rsidRDefault="00442111" w:rsidP="00DF0441">
      <w:pPr>
        <w:spacing w:after="0"/>
        <w:ind w:right="283"/>
      </w:pPr>
      <w:r>
        <w:t>n :</w:t>
      </w:r>
      <w:r>
        <w:tab/>
        <w:t>Numune alınmak üzere ayrılacak ambalaj sayısı</w:t>
      </w:r>
    </w:p>
    <w:p w14:paraId="72099F6E" w14:textId="77777777" w:rsidR="00442111" w:rsidRDefault="00442111" w:rsidP="00DF0441">
      <w:pPr>
        <w:spacing w:after="0"/>
        <w:ind w:right="283"/>
      </w:pPr>
      <w:r>
        <w:t>dır.</w:t>
      </w:r>
    </w:p>
    <w:p w14:paraId="76362EAD" w14:textId="77777777" w:rsidR="00442111" w:rsidRDefault="00442111" w:rsidP="00442111">
      <w:pPr>
        <w:ind w:right="283"/>
      </w:pPr>
    </w:p>
    <w:p w14:paraId="17A99C76" w14:textId="27F93266" w:rsidR="00442111" w:rsidRDefault="00082DFA" w:rsidP="00082DFA">
      <w:pPr>
        <w:pStyle w:val="Tabletitle"/>
      </w:pPr>
      <w:r>
        <w:t>Çizelge </w:t>
      </w:r>
      <w:r>
        <w:fldChar w:fldCharType="begin"/>
      </w:r>
      <w:r>
        <w:instrText xml:space="preserve">\IF </w:instrText>
      </w:r>
      <w:r>
        <w:fldChar w:fldCharType="begin"/>
      </w:r>
      <w:r>
        <w:instrText xml:space="preserve">SEQ aaa \c </w:instrText>
      </w:r>
      <w:r>
        <w:fldChar w:fldCharType="separate"/>
      </w:r>
      <w:r w:rsidR="008F66BD">
        <w:rPr>
          <w:noProof/>
        </w:rPr>
        <w:instrText>0</w:instrText>
      </w:r>
      <w:r>
        <w:fldChar w:fldCharType="end"/>
      </w:r>
      <w:r>
        <w:instrText>&gt;= 1 "</w:instrText>
      </w:r>
      <w:r>
        <w:fldChar w:fldCharType="begin"/>
      </w:r>
      <w:r>
        <w:instrText xml:space="preserve">SEQ aaa \c \* ALPHABETIC </w:instrText>
      </w:r>
      <w:r>
        <w:fldChar w:fldCharType="separate"/>
      </w:r>
      <w:r>
        <w:instrText>A</w:instrText>
      </w:r>
      <w:r>
        <w:fldChar w:fldCharType="end"/>
      </w:r>
      <w:r>
        <w:instrText xml:space="preserve">." </w:instrText>
      </w:r>
      <w:r>
        <w:fldChar w:fldCharType="end"/>
      </w:r>
      <w:r>
        <w:fldChar w:fldCharType="begin"/>
      </w:r>
      <w:r>
        <w:instrText xml:space="preserve">SEQ Table </w:instrText>
      </w:r>
      <w:r>
        <w:fldChar w:fldCharType="separate"/>
      </w:r>
      <w:r w:rsidR="008F66BD">
        <w:rPr>
          <w:noProof/>
        </w:rPr>
        <w:t>4</w:t>
      </w:r>
      <w:r>
        <w:fldChar w:fldCharType="end"/>
      </w:r>
      <w:r>
        <w:t xml:space="preserve"> — </w:t>
      </w:r>
      <w:r w:rsidR="00442111">
        <w:t>Numune alınmak üzere ayrılacak ambalaj sayısı</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11"/>
        <w:gridCol w:w="4252"/>
      </w:tblGrid>
      <w:tr w:rsidR="00082DFA" w:rsidRPr="009F659A" w14:paraId="1FA16AE7" w14:textId="77777777" w:rsidTr="00DF0441">
        <w:tc>
          <w:tcPr>
            <w:tcW w:w="3611" w:type="dxa"/>
          </w:tcPr>
          <w:p w14:paraId="60E406D9" w14:textId="77777777" w:rsidR="00082DFA" w:rsidRPr="009F659A" w:rsidRDefault="00082DFA" w:rsidP="00DF0441">
            <w:pPr>
              <w:pStyle w:val="GvdeMetniGirintisi2"/>
              <w:spacing w:after="0" w:line="240" w:lineRule="auto"/>
              <w:jc w:val="center"/>
            </w:pPr>
            <w:r w:rsidRPr="009F659A">
              <w:t>Partideki ambalaj sayısı (N)</w:t>
            </w:r>
          </w:p>
        </w:tc>
        <w:tc>
          <w:tcPr>
            <w:tcW w:w="4252" w:type="dxa"/>
          </w:tcPr>
          <w:p w14:paraId="26E7A493" w14:textId="77777777" w:rsidR="00082DFA" w:rsidRPr="009F659A" w:rsidRDefault="00082DFA" w:rsidP="00DF0441">
            <w:pPr>
              <w:pStyle w:val="GvdeMetniGirintisi2"/>
              <w:spacing w:after="0" w:line="240" w:lineRule="auto"/>
              <w:jc w:val="center"/>
            </w:pPr>
            <w:r w:rsidRPr="009F659A">
              <w:t>Numune alınmak üzere ayrılacak ambalaj  sayısı (n)</w:t>
            </w:r>
          </w:p>
        </w:tc>
      </w:tr>
      <w:tr w:rsidR="00082DFA" w14:paraId="5AE3B9D4" w14:textId="77777777" w:rsidTr="00DF0441">
        <w:tc>
          <w:tcPr>
            <w:tcW w:w="3611" w:type="dxa"/>
          </w:tcPr>
          <w:p w14:paraId="0E8EEF0C" w14:textId="77777777" w:rsidR="00082DFA" w:rsidRDefault="00082DFA" w:rsidP="00DF0441">
            <w:pPr>
              <w:pStyle w:val="GvdeMetniGirintisi2"/>
              <w:spacing w:after="0" w:line="240" w:lineRule="auto"/>
              <w:jc w:val="center"/>
            </w:pPr>
            <w:r>
              <w:t>26’ya kadar</w:t>
            </w:r>
          </w:p>
        </w:tc>
        <w:tc>
          <w:tcPr>
            <w:tcW w:w="4252" w:type="dxa"/>
          </w:tcPr>
          <w:p w14:paraId="1C754BA5" w14:textId="77777777" w:rsidR="00082DFA" w:rsidRDefault="00082DFA" w:rsidP="00DF0441">
            <w:pPr>
              <w:pStyle w:val="GvdeMetniGirintisi2"/>
              <w:spacing w:after="0" w:line="240" w:lineRule="auto"/>
              <w:jc w:val="center"/>
            </w:pPr>
            <w:r>
              <w:t>2</w:t>
            </w:r>
          </w:p>
        </w:tc>
      </w:tr>
      <w:tr w:rsidR="00082DFA" w14:paraId="69E045FC" w14:textId="77777777" w:rsidTr="00DF0441">
        <w:tc>
          <w:tcPr>
            <w:tcW w:w="3611" w:type="dxa"/>
          </w:tcPr>
          <w:p w14:paraId="6D5CDF64" w14:textId="77777777" w:rsidR="00082DFA" w:rsidRDefault="00082DFA" w:rsidP="00DF0441">
            <w:pPr>
              <w:pStyle w:val="GvdeMetniGirintisi2"/>
              <w:spacing w:after="0" w:line="240" w:lineRule="auto"/>
              <w:jc w:val="center"/>
            </w:pPr>
            <w:r>
              <w:t>26 - 50</w:t>
            </w:r>
          </w:p>
        </w:tc>
        <w:tc>
          <w:tcPr>
            <w:tcW w:w="4252" w:type="dxa"/>
          </w:tcPr>
          <w:p w14:paraId="1EF2F651" w14:textId="77777777" w:rsidR="00082DFA" w:rsidRDefault="00082DFA" w:rsidP="00DF0441">
            <w:pPr>
              <w:pStyle w:val="GvdeMetniGirintisi2"/>
              <w:spacing w:after="0" w:line="240" w:lineRule="auto"/>
              <w:jc w:val="center"/>
            </w:pPr>
            <w:r>
              <w:t>3</w:t>
            </w:r>
          </w:p>
        </w:tc>
      </w:tr>
      <w:tr w:rsidR="00082DFA" w14:paraId="6F3F2A57" w14:textId="77777777" w:rsidTr="00DF0441">
        <w:tc>
          <w:tcPr>
            <w:tcW w:w="3611" w:type="dxa"/>
          </w:tcPr>
          <w:p w14:paraId="5BE9B61A" w14:textId="77777777" w:rsidR="00082DFA" w:rsidRDefault="00082DFA" w:rsidP="00DF0441">
            <w:pPr>
              <w:pStyle w:val="GvdeMetniGirintisi2"/>
              <w:spacing w:after="0" w:line="240" w:lineRule="auto"/>
              <w:jc w:val="center"/>
            </w:pPr>
            <w:r>
              <w:t>51 - 90</w:t>
            </w:r>
          </w:p>
        </w:tc>
        <w:tc>
          <w:tcPr>
            <w:tcW w:w="4252" w:type="dxa"/>
          </w:tcPr>
          <w:p w14:paraId="2FFBF051" w14:textId="77777777" w:rsidR="00082DFA" w:rsidRDefault="00082DFA" w:rsidP="00DF0441">
            <w:pPr>
              <w:pStyle w:val="GvdeMetniGirintisi2"/>
              <w:spacing w:after="0" w:line="240" w:lineRule="auto"/>
              <w:jc w:val="center"/>
            </w:pPr>
            <w:r>
              <w:t>5</w:t>
            </w:r>
          </w:p>
        </w:tc>
      </w:tr>
      <w:tr w:rsidR="00082DFA" w14:paraId="5C34E5E4" w14:textId="77777777" w:rsidTr="00DF0441">
        <w:tc>
          <w:tcPr>
            <w:tcW w:w="3611" w:type="dxa"/>
          </w:tcPr>
          <w:p w14:paraId="6548406B" w14:textId="77777777" w:rsidR="00082DFA" w:rsidRDefault="00082DFA" w:rsidP="00DF0441">
            <w:pPr>
              <w:pStyle w:val="GvdeMetniGirintisi2"/>
              <w:spacing w:after="0" w:line="240" w:lineRule="auto"/>
              <w:jc w:val="center"/>
            </w:pPr>
            <w:r>
              <w:t>91 - 150</w:t>
            </w:r>
          </w:p>
        </w:tc>
        <w:tc>
          <w:tcPr>
            <w:tcW w:w="4252" w:type="dxa"/>
          </w:tcPr>
          <w:p w14:paraId="1FDC299B" w14:textId="77777777" w:rsidR="00082DFA" w:rsidRDefault="00082DFA" w:rsidP="00DF0441">
            <w:pPr>
              <w:pStyle w:val="GvdeMetniGirintisi2"/>
              <w:spacing w:after="0" w:line="240" w:lineRule="auto"/>
              <w:jc w:val="center"/>
            </w:pPr>
            <w:r>
              <w:t>8</w:t>
            </w:r>
          </w:p>
        </w:tc>
      </w:tr>
      <w:tr w:rsidR="00082DFA" w14:paraId="5891453B" w14:textId="77777777" w:rsidTr="00DF0441">
        <w:tc>
          <w:tcPr>
            <w:tcW w:w="3611" w:type="dxa"/>
          </w:tcPr>
          <w:p w14:paraId="746439B6" w14:textId="77777777" w:rsidR="00082DFA" w:rsidRDefault="00082DFA" w:rsidP="00DF0441">
            <w:pPr>
              <w:pStyle w:val="GvdeMetniGirintisi2"/>
              <w:spacing w:after="0" w:line="240" w:lineRule="auto"/>
              <w:jc w:val="center"/>
            </w:pPr>
            <w:r>
              <w:t>151 - 280</w:t>
            </w:r>
          </w:p>
        </w:tc>
        <w:tc>
          <w:tcPr>
            <w:tcW w:w="4252" w:type="dxa"/>
          </w:tcPr>
          <w:p w14:paraId="4406EBCF" w14:textId="77777777" w:rsidR="00082DFA" w:rsidRDefault="00082DFA" w:rsidP="00DF0441">
            <w:pPr>
              <w:pStyle w:val="GvdeMetniGirintisi2"/>
              <w:spacing w:after="0" w:line="240" w:lineRule="auto"/>
              <w:jc w:val="center"/>
            </w:pPr>
            <w:r>
              <w:t>13</w:t>
            </w:r>
          </w:p>
        </w:tc>
      </w:tr>
      <w:tr w:rsidR="00082DFA" w14:paraId="60575542" w14:textId="77777777" w:rsidTr="00DF0441">
        <w:tc>
          <w:tcPr>
            <w:tcW w:w="3611" w:type="dxa"/>
          </w:tcPr>
          <w:p w14:paraId="5819CAE3" w14:textId="77777777" w:rsidR="00082DFA" w:rsidRDefault="00082DFA" w:rsidP="00DF0441">
            <w:pPr>
              <w:pStyle w:val="GvdeMetniGirintisi2"/>
              <w:spacing w:after="0" w:line="240" w:lineRule="auto"/>
              <w:jc w:val="center"/>
            </w:pPr>
            <w:r>
              <w:t>281 - 500</w:t>
            </w:r>
          </w:p>
        </w:tc>
        <w:tc>
          <w:tcPr>
            <w:tcW w:w="4252" w:type="dxa"/>
          </w:tcPr>
          <w:p w14:paraId="70895A3A" w14:textId="77777777" w:rsidR="00082DFA" w:rsidRDefault="00082DFA" w:rsidP="00DF0441">
            <w:pPr>
              <w:pStyle w:val="GvdeMetniGirintisi2"/>
              <w:spacing w:after="0" w:line="240" w:lineRule="auto"/>
              <w:jc w:val="center"/>
            </w:pPr>
            <w:r>
              <w:t>20</w:t>
            </w:r>
          </w:p>
        </w:tc>
      </w:tr>
      <w:tr w:rsidR="00082DFA" w14:paraId="2F64460D" w14:textId="77777777" w:rsidTr="00DF0441">
        <w:tc>
          <w:tcPr>
            <w:tcW w:w="3611" w:type="dxa"/>
          </w:tcPr>
          <w:p w14:paraId="116EBE4A" w14:textId="77777777" w:rsidR="00082DFA" w:rsidRDefault="00082DFA" w:rsidP="00DF0441">
            <w:pPr>
              <w:pStyle w:val="GvdeMetniGirintisi2"/>
              <w:spacing w:after="0" w:line="240" w:lineRule="auto"/>
              <w:jc w:val="center"/>
            </w:pPr>
            <w:r>
              <w:t>501 - 1 200</w:t>
            </w:r>
          </w:p>
        </w:tc>
        <w:tc>
          <w:tcPr>
            <w:tcW w:w="4252" w:type="dxa"/>
          </w:tcPr>
          <w:p w14:paraId="6086D347" w14:textId="77777777" w:rsidR="00082DFA" w:rsidRDefault="00082DFA" w:rsidP="00DF0441">
            <w:pPr>
              <w:pStyle w:val="GvdeMetniGirintisi2"/>
              <w:spacing w:after="0" w:line="240" w:lineRule="auto"/>
              <w:jc w:val="center"/>
            </w:pPr>
            <w:r>
              <w:t>32</w:t>
            </w:r>
          </w:p>
        </w:tc>
      </w:tr>
      <w:tr w:rsidR="00082DFA" w14:paraId="083A3D34" w14:textId="77777777" w:rsidTr="00DF0441">
        <w:tc>
          <w:tcPr>
            <w:tcW w:w="3611" w:type="dxa"/>
          </w:tcPr>
          <w:p w14:paraId="34E032D8" w14:textId="77777777" w:rsidR="00082DFA" w:rsidRDefault="00082DFA" w:rsidP="00DF0441">
            <w:pPr>
              <w:pStyle w:val="GvdeMetniGirintisi2"/>
              <w:spacing w:after="0" w:line="240" w:lineRule="auto"/>
              <w:jc w:val="center"/>
            </w:pPr>
            <w:r>
              <w:t>1 201 - 3 200</w:t>
            </w:r>
          </w:p>
        </w:tc>
        <w:tc>
          <w:tcPr>
            <w:tcW w:w="4252" w:type="dxa"/>
          </w:tcPr>
          <w:p w14:paraId="180B654F" w14:textId="77777777" w:rsidR="00082DFA" w:rsidRDefault="00082DFA" w:rsidP="00DF0441">
            <w:pPr>
              <w:pStyle w:val="GvdeMetniGirintisi2"/>
              <w:spacing w:after="0" w:line="240" w:lineRule="auto"/>
              <w:jc w:val="center"/>
            </w:pPr>
            <w:r>
              <w:t>50</w:t>
            </w:r>
          </w:p>
        </w:tc>
      </w:tr>
    </w:tbl>
    <w:p w14:paraId="3D4A9B87" w14:textId="77777777" w:rsidR="00442111" w:rsidRDefault="00442111" w:rsidP="00442111">
      <w:pPr>
        <w:ind w:right="283"/>
      </w:pPr>
    </w:p>
    <w:p w14:paraId="723D6740" w14:textId="77777777" w:rsidR="00442111" w:rsidRDefault="00442111" w:rsidP="00442111">
      <w:pPr>
        <w:ind w:right="283"/>
      </w:pPr>
      <w:r>
        <w:t xml:space="preserve">Ayrılan bu ambalajların her birinin değişik yerlerinden (alt, orta, üst) Çizelge </w:t>
      </w:r>
      <w:r w:rsidR="00082DFA">
        <w:t>4</w:t>
      </w:r>
      <w:r>
        <w:t>’te gösterildiği gibi alınacak ilk bal numuneleri bir araya getirilip, iyice karıştırılarak bir paçal numune meydana getirilir. Bu paçal numuneden 300’er gramlık dört takım temsilî numune alınır. Muayene ve deneyler bu temsilî numuneler üzerinde yapılır.</w:t>
      </w:r>
    </w:p>
    <w:p w14:paraId="38AF00F4" w14:textId="77777777" w:rsidR="00442111" w:rsidRDefault="00082DFA" w:rsidP="00DF0441">
      <w:pPr>
        <w:pStyle w:val="Balk3"/>
      </w:pPr>
      <w:r>
        <w:t>K</w:t>
      </w:r>
      <w:r w:rsidR="00442111">
        <w:t>üçük ambalajların büyük ambalaj içerisinde muayeneye sunulması halinde numune alma</w:t>
      </w:r>
    </w:p>
    <w:p w14:paraId="2CC4707A" w14:textId="77777777" w:rsidR="00442111" w:rsidRDefault="00442111" w:rsidP="00442111">
      <w:pPr>
        <w:ind w:right="283"/>
      </w:pPr>
      <w:r>
        <w:t xml:space="preserve">Numune alınacak bal ambalajları Çizelge </w:t>
      </w:r>
      <w:r w:rsidR="00082DFA">
        <w:t>4</w:t>
      </w:r>
      <w:r>
        <w:t>’te belirtildiği şekilde partiyi oluşturan büyük ambalajların miktarına göre karşılarında gösterilen sayıda aşağıdaki şekilde ayrılır:</w:t>
      </w:r>
    </w:p>
    <w:p w14:paraId="071BB803" w14:textId="77777777" w:rsidR="00442111" w:rsidRDefault="00442111" w:rsidP="00DF0441">
      <w:pPr>
        <w:pStyle w:val="Balk4"/>
      </w:pPr>
      <w:r>
        <w:t>Numune alınacak büyük ambalajların ayrılması</w:t>
      </w:r>
    </w:p>
    <w:p w14:paraId="4D6F0DB3" w14:textId="77777777" w:rsidR="00442111" w:rsidRDefault="00442111" w:rsidP="00442111">
      <w:pPr>
        <w:ind w:right="283"/>
      </w:pPr>
      <w:r>
        <w:t xml:space="preserve">Muayeneye sunulan ve küçük tüketici ambalajlarını ihtiva eden büyük ambalaj sayısı parti büyüklüğü (N) kabul edilerek Çizelge </w:t>
      </w:r>
      <w:r w:rsidR="00082DFA">
        <w:t>4</w:t>
      </w:r>
      <w:r>
        <w:t>’te karşılarında gösterilen miktarda (n) olmak üzere toplam ambalajdan sistematik olarak ayrılır.</w:t>
      </w:r>
    </w:p>
    <w:p w14:paraId="386D7839" w14:textId="77777777" w:rsidR="00442111" w:rsidRDefault="00442111" w:rsidP="00DF0441">
      <w:pPr>
        <w:pStyle w:val="Balk4"/>
      </w:pPr>
      <w:r>
        <w:t>Numune alınmak üzere ayrılan (n) sayıda büyük ambalajdan numune alınacak küçük tüketici ambalajlarının ayrılması</w:t>
      </w:r>
    </w:p>
    <w:p w14:paraId="5AAA07A2" w14:textId="360ABC18" w:rsidR="00E12311" w:rsidRPr="00FB17D0" w:rsidRDefault="00442111" w:rsidP="00442111">
      <w:pPr>
        <w:ind w:right="283"/>
      </w:pPr>
      <w:r>
        <w:t xml:space="preserve">Numune alınmak için ayrılan büyük ambalajlardaki küçük tüketici ambalajlarının toplam sayısı parti büyüklüğü (N) kabul edilerek, Çizelge </w:t>
      </w:r>
      <w:r w:rsidR="00082DFA">
        <w:t>4</w:t>
      </w:r>
      <w:r>
        <w:t>’te karşılarında gösterilen sayıda (n) olmak üzere küçük tüketici ambalajı, yukarıda numune alınmak amacı ile ayrılmış olan büyük ambalajların her birinin çeşitli yerlerinden ayrılır. Ayrılan bu küçük tüketici ambalajlarının toplam miktarı 300’er gramlık 4 takım temsilî numuneyi oluşturmaya yetecek kadar değilse numune olarak ayrılan küçük tüketici ambalajlarının adedi, bu miktarları oluşturacak kadar artırılır. Ayrılan bu tüketici ambalajları açılarak içindeki ballar bir araya getirilip iyice karıştırılarak bir paçal numune oluşturulur. Elde olunan bu paçal numuneden 300’er gramlık 4 takım temsilî numune ayrılır. Muayene ve deneyler bu temsilî numuneler üzerinden yapılır.</w:t>
      </w:r>
    </w:p>
    <w:p w14:paraId="47F3C564" w14:textId="77777777" w:rsidR="00E12311" w:rsidRDefault="00E12311">
      <w:pPr>
        <w:pStyle w:val="Balk2"/>
      </w:pPr>
      <w:bookmarkStart w:id="34" w:name="_Toc65758233"/>
      <w:bookmarkStart w:id="35" w:name="_Toc141775950"/>
      <w:r>
        <w:t>Muayeneler</w:t>
      </w:r>
      <w:bookmarkEnd w:id="34"/>
      <w:bookmarkEnd w:id="35"/>
    </w:p>
    <w:p w14:paraId="6DE86A9D" w14:textId="77777777" w:rsidR="00E12311" w:rsidRDefault="00E12311" w:rsidP="00E12311">
      <w:pPr>
        <w:pStyle w:val="Balk3"/>
      </w:pPr>
      <w:r>
        <w:t>Ambalâj ve ambalâj malzemesinin muayenesi</w:t>
      </w:r>
    </w:p>
    <w:p w14:paraId="084EE859" w14:textId="012CFB05" w:rsidR="00E12311" w:rsidRPr="00FB17D0" w:rsidRDefault="00082DFA" w:rsidP="00E12311">
      <w:pPr>
        <w:ind w:right="283"/>
      </w:pPr>
      <w:r>
        <w:rPr>
          <w:szCs w:val="24"/>
        </w:rPr>
        <w:t>Ambalaj ve ambalaj malzemesinin muayenesi gözle, elle incelenerek, gerekirse ölçülerek yapılır. Sonucun Madde 6.1’e ve Madde 6.2'ye uygun olup olmadığına bakılır.</w:t>
      </w:r>
    </w:p>
    <w:p w14:paraId="5634539B" w14:textId="55B55D05" w:rsidR="00E12311" w:rsidRDefault="00082DFA" w:rsidP="00E12311">
      <w:pPr>
        <w:pStyle w:val="Balk3"/>
      </w:pPr>
      <w:r>
        <w:t>Balın</w:t>
      </w:r>
      <w:r w:rsidR="00E12311">
        <w:t xml:space="preserve"> muayene</w:t>
      </w:r>
      <w:r>
        <w:t>si</w:t>
      </w:r>
    </w:p>
    <w:p w14:paraId="307840C5" w14:textId="3F2542DB" w:rsidR="00E12311" w:rsidRPr="000D0F22" w:rsidRDefault="00082DFA" w:rsidP="00E12311">
      <w:pPr>
        <w:ind w:right="283"/>
      </w:pPr>
      <w:r>
        <w:rPr>
          <w:szCs w:val="24"/>
        </w:rPr>
        <w:t>Balın muayenesi gözle, elle incelenerek, koklanarak, tadılarak, tartılarak, ölçülerek yapılır. Sonucun Madde 4.2’ye uygun olup olmadığına bakılır.</w:t>
      </w:r>
    </w:p>
    <w:p w14:paraId="55E11182" w14:textId="77777777" w:rsidR="00E12311" w:rsidRDefault="00E12311" w:rsidP="00E12311">
      <w:pPr>
        <w:pStyle w:val="Balk2"/>
      </w:pPr>
      <w:bookmarkStart w:id="36" w:name="_Toc141775951"/>
      <w:bookmarkStart w:id="37" w:name="_Toc65758234"/>
      <w:bookmarkStart w:id="38" w:name="_Toc141775952"/>
      <w:bookmarkEnd w:id="36"/>
      <w:r>
        <w:lastRenderedPageBreak/>
        <w:t>Deneyler</w:t>
      </w:r>
      <w:bookmarkEnd w:id="37"/>
      <w:bookmarkEnd w:id="38"/>
    </w:p>
    <w:p w14:paraId="3669928D" w14:textId="6523B060" w:rsidR="00E12311" w:rsidRDefault="00E12311" w:rsidP="00E12311">
      <w:pPr>
        <w:ind w:right="283"/>
      </w:pPr>
      <w:r w:rsidRPr="00FB17D0">
        <w:t xml:space="preserve">Deneylerde TS EN ISO 3696 Sınıf 3’e uygun damıtık su veya buna eş değer saflıktaki su kullanılmalıdır. Kullanılan tüm reaktifler analitik saflıkta olmalı, ayarlı çözeltiler TS 545'e, belirteç çözeltiler ise TS 2104'e göre hazırlanmalı ve </w:t>
      </w:r>
      <w:r w:rsidR="00F71997">
        <w:t xml:space="preserve">balın </w:t>
      </w:r>
      <w:r w:rsidRPr="00FB17D0">
        <w:t>sıcaklığı laboratuvar sıcaklığına getirilmelidir.</w:t>
      </w:r>
    </w:p>
    <w:p w14:paraId="0B27FB66" w14:textId="77777777" w:rsidR="00082DFA" w:rsidRDefault="00082DFA" w:rsidP="00DF0441">
      <w:pPr>
        <w:pStyle w:val="Balk3"/>
      </w:pPr>
      <w:r>
        <w:t>Numunenin hazırlanması</w:t>
      </w:r>
    </w:p>
    <w:p w14:paraId="17E4392C" w14:textId="06A76E4F" w:rsidR="00082DFA" w:rsidRDefault="00082DFA" w:rsidP="00DF0441">
      <w:pPr>
        <w:pStyle w:val="Formula"/>
        <w:ind w:left="0"/>
      </w:pPr>
      <w:r>
        <w:t>Sıvı haldeki bal, deneyden önce iyice karıştırılır. İçinde kristaller oluşmuş ballardan alınan numuneler, kapalı bir kap içinde, sıcaklığı 60</w:t>
      </w:r>
      <w:r w:rsidR="00C8119C">
        <w:t xml:space="preserve"> </w:t>
      </w:r>
      <w:r w:rsidR="00C8119C" w:rsidRPr="00DF0441">
        <w:rPr>
          <w:vertAlign w:val="superscript"/>
        </w:rPr>
        <w:t>0</w:t>
      </w:r>
      <w:r w:rsidR="00C8119C">
        <w:t>C</w:t>
      </w:r>
      <w:r>
        <w:t>’un altındaki bir su banyosunda yarım saati geçmeyecek şekilde ısıtılarak çözünme sağlanır. Bu işleme rağmen tamamen çözünme sağlanmamış ise, sıcaklık çok kısa bir süre için</w:t>
      </w:r>
      <w:r w:rsidR="00C8119C">
        <w:t xml:space="preserve"> </w:t>
      </w:r>
      <w:r>
        <w:t xml:space="preserve">65 </w:t>
      </w:r>
      <w:r w:rsidR="00C8119C" w:rsidRPr="005F606B">
        <w:rPr>
          <w:vertAlign w:val="superscript"/>
        </w:rPr>
        <w:t>0</w:t>
      </w:r>
      <w:r w:rsidR="00C8119C">
        <w:t>C’</w:t>
      </w:r>
      <w:r>
        <w:t>a kadar yükseltilir.</w:t>
      </w:r>
    </w:p>
    <w:p w14:paraId="2971FA8B" w14:textId="77777777" w:rsidR="00082DFA" w:rsidRPr="00082DFA" w:rsidRDefault="00082DFA" w:rsidP="00DF0441">
      <w:r>
        <w:t>Petekli ballardan analiz numunesi hazırlamak için, peteğin uzunluğu boyunca kesilerek; uygun büyüklükte bir parça alınır. Alınan bal numunesi, göz açıklığı 0,5 mm olan TS SO 3310-1’e uygun kare delikli bir elekten geçirilerek peteğinden ayrılır. Süzülen bal içinde balmumu parçacıkları ve elek üzerindeki petek içinde kristal şeker kalmışsa bal, su banyosu içinde 40</w:t>
      </w:r>
      <w:r w:rsidR="00C8119C" w:rsidRPr="005F606B">
        <w:rPr>
          <w:vertAlign w:val="superscript"/>
        </w:rPr>
        <w:t>0</w:t>
      </w:r>
      <w:r w:rsidR="00C8119C">
        <w:t>C’</w:t>
      </w:r>
      <w:r>
        <w:t>’a kadar ısıtılıp hem kristallenme giderilir ve hem de balın akışkanlığı artırılarak süzülmesi kolaylaştırılır.</w:t>
      </w:r>
    </w:p>
    <w:p w14:paraId="14A56AC2" w14:textId="77777777" w:rsidR="00C8119C" w:rsidRDefault="00C8119C" w:rsidP="00E12311">
      <w:pPr>
        <w:pStyle w:val="Balk3"/>
      </w:pPr>
      <w:r>
        <w:t>Yabancı madde tayini</w:t>
      </w:r>
    </w:p>
    <w:p w14:paraId="28FD5A29" w14:textId="77777777" w:rsidR="00C8119C" w:rsidRDefault="00C8119C" w:rsidP="00DF0441">
      <w:pPr>
        <w:pStyle w:val="Balk4"/>
      </w:pPr>
      <w:r>
        <w:t>Petekli ballarda yabancı madde tayini</w:t>
      </w:r>
    </w:p>
    <w:p w14:paraId="1A78ADE4" w14:textId="77777777" w:rsidR="00C8119C" w:rsidRDefault="00C8119C" w:rsidP="00DF0441">
      <w:pPr>
        <w:pStyle w:val="GvdeMetniGirintisi2"/>
        <w:spacing w:after="0" w:line="240" w:lineRule="auto"/>
        <w:ind w:left="0"/>
      </w:pPr>
      <w:r>
        <w:t>Petekli ballarda yabancı madde tayini, Madde 5.3.1’deki gibi süzme işleminde kullanılan elek üstü çıplak gözle incelenerek yapılır. Sonucun Madde 4.2.1’e uygun olup olmadığına bakılır.</w:t>
      </w:r>
    </w:p>
    <w:p w14:paraId="22B3B2E3" w14:textId="77777777" w:rsidR="00C8119C" w:rsidRDefault="00C8119C" w:rsidP="00DF0441">
      <w:pPr>
        <w:pStyle w:val="Balk4"/>
      </w:pPr>
      <w:r w:rsidRPr="00C8119C">
        <w:t>Süzme ballarda yabancı madde tayini</w:t>
      </w:r>
    </w:p>
    <w:p w14:paraId="65984429" w14:textId="668EE0EA" w:rsidR="00C8119C" w:rsidRDefault="00C8119C" w:rsidP="00C8119C">
      <w:r>
        <w:t>Süzme ballarda yabancı madde tayini, 50</w:t>
      </w:r>
      <w:r w:rsidRPr="005F606B">
        <w:rPr>
          <w:vertAlign w:val="superscript"/>
        </w:rPr>
        <w:t>0</w:t>
      </w:r>
      <w:r>
        <w:t xml:space="preserve">C’da ısıtılarak kristal şekeri çözündürülen balın, göz açıklığı </w:t>
      </w:r>
      <w:r>
        <w:br/>
        <w:t>0,5 mm olan kare delikli bir elekten geçirilerek ve elek üstü gözle incelenerek yapılır. Sonucun Madde 4.2.1’e uygun olup olmadığına bakılır.</w:t>
      </w:r>
    </w:p>
    <w:p w14:paraId="708B76CA" w14:textId="77777777" w:rsidR="00E43361" w:rsidRPr="00756EF1" w:rsidRDefault="00E43361" w:rsidP="00E43361">
      <w:pPr>
        <w:pStyle w:val="Balk3"/>
        <w:rPr>
          <w:lang w:eastAsia="tr-TR"/>
        </w:rPr>
      </w:pPr>
      <w:r w:rsidRPr="00756EF1">
        <w:rPr>
          <w:lang w:eastAsia="tr-TR"/>
        </w:rPr>
        <w:t>Nişasta tayini</w:t>
      </w:r>
    </w:p>
    <w:p w14:paraId="429AD915" w14:textId="7EE30056" w:rsidR="00E43361" w:rsidRDefault="00E43361" w:rsidP="00C8119C">
      <w:pPr>
        <w:rPr>
          <w:rFonts w:cs="Times New Roman"/>
          <w:lang w:eastAsia="tr-TR"/>
        </w:rPr>
      </w:pPr>
      <w:r w:rsidRPr="00BA52AC">
        <w:rPr>
          <w:rFonts w:cs="Times New Roman"/>
          <w:lang w:eastAsia="tr-TR"/>
        </w:rPr>
        <w:t>Nişasta tayini, TS ISO 6493’e göre yapılır. Sonucun Madde 4.2.2’ye uygun olup olmadığına bakılır.</w:t>
      </w:r>
    </w:p>
    <w:p w14:paraId="3D12F674" w14:textId="77777777" w:rsidR="00E43361" w:rsidRPr="00BA52AC" w:rsidRDefault="00E43361" w:rsidP="00E43361">
      <w:pPr>
        <w:pStyle w:val="Balk3"/>
        <w:rPr>
          <w:rFonts w:asciiTheme="majorHAnsi" w:hAnsiTheme="majorHAnsi"/>
          <w:lang w:eastAsia="tr-TR"/>
        </w:rPr>
      </w:pPr>
      <w:r w:rsidRPr="00BA52AC">
        <w:rPr>
          <w:rFonts w:asciiTheme="majorHAnsi" w:hAnsiTheme="majorHAnsi"/>
          <w:lang w:eastAsia="tr-TR"/>
        </w:rPr>
        <w:t>Boyar madde aranması</w:t>
      </w:r>
    </w:p>
    <w:p w14:paraId="6590D9DA" w14:textId="661708DA" w:rsidR="00E43361" w:rsidRDefault="00E43361" w:rsidP="00E43361">
      <w:pPr>
        <w:rPr>
          <w:rFonts w:asciiTheme="majorHAnsi" w:hAnsiTheme="majorHAnsi" w:cs="Times New Roman"/>
          <w:lang w:eastAsia="tr-TR"/>
        </w:rPr>
      </w:pPr>
      <w:r w:rsidRPr="00BA52AC">
        <w:rPr>
          <w:rFonts w:cs="Times New Roman"/>
          <w:lang w:eastAsia="tr-TR"/>
        </w:rPr>
        <w:t>Boyar madde aranması, TS 7780’e göre yapılır. Sonucun Madde 4.2.2’ye uygun olup olmadığına bakılır</w:t>
      </w:r>
      <w:r w:rsidRPr="00BA52AC">
        <w:rPr>
          <w:rFonts w:asciiTheme="majorHAnsi" w:hAnsiTheme="majorHAnsi" w:cs="Times New Roman"/>
          <w:lang w:eastAsia="tr-TR"/>
        </w:rPr>
        <w:t>.</w:t>
      </w:r>
    </w:p>
    <w:p w14:paraId="757653D9" w14:textId="77777777" w:rsidR="00934AF9" w:rsidRPr="00B02518" w:rsidRDefault="00934AF9" w:rsidP="00934AF9">
      <w:pPr>
        <w:pStyle w:val="Balk3"/>
        <w:rPr>
          <w:lang w:eastAsia="tr-TR"/>
        </w:rPr>
      </w:pPr>
      <w:r w:rsidRPr="00EA3565">
        <w:rPr>
          <w:lang w:eastAsia="tr-TR"/>
        </w:rPr>
        <w:t>Polen tayini</w:t>
      </w:r>
    </w:p>
    <w:p w14:paraId="1CBB883C" w14:textId="5F9F681D" w:rsidR="00934AF9" w:rsidRDefault="00934AF9" w:rsidP="00934AF9">
      <w:pPr>
        <w:rPr>
          <w:rFonts w:cs="Times New Roman"/>
          <w:lang w:eastAsia="tr-TR"/>
        </w:rPr>
      </w:pPr>
      <w:r w:rsidRPr="00BA52AC">
        <w:rPr>
          <w:rFonts w:cs="Times New Roman"/>
          <w:lang w:eastAsia="tr-TR"/>
        </w:rPr>
        <w:t>Polen tayini TS 13363’e göre yapılır. Sonucun Madde 4.2.2’ye uygun olup olmadığına bakılır.</w:t>
      </w:r>
    </w:p>
    <w:p w14:paraId="4312BD67" w14:textId="77777777" w:rsidR="00934AF9" w:rsidRPr="00B02518" w:rsidRDefault="00934AF9" w:rsidP="00934AF9">
      <w:pPr>
        <w:pStyle w:val="Balk3"/>
        <w:rPr>
          <w:lang w:eastAsia="tr-TR"/>
        </w:rPr>
      </w:pPr>
      <w:r w:rsidRPr="00EA3565">
        <w:rPr>
          <w:lang w:eastAsia="tr-TR"/>
        </w:rPr>
        <w:t>Protein ve ham bal delta C</w:t>
      </w:r>
      <w:r w:rsidRPr="00756EF1">
        <w:rPr>
          <w:vertAlign w:val="subscript"/>
          <w:lang w:eastAsia="tr-TR"/>
        </w:rPr>
        <w:t>13</w:t>
      </w:r>
      <w:r w:rsidRPr="00756EF1">
        <w:rPr>
          <w:lang w:eastAsia="tr-TR"/>
        </w:rPr>
        <w:t xml:space="preserve"> değerlerinin tayini</w:t>
      </w:r>
    </w:p>
    <w:p w14:paraId="0169F894" w14:textId="663DF33E" w:rsidR="00934AF9" w:rsidRDefault="00934AF9" w:rsidP="00934AF9">
      <w:pPr>
        <w:rPr>
          <w:rFonts w:cs="Times New Roman"/>
          <w:lang w:eastAsia="tr-TR"/>
        </w:rPr>
      </w:pPr>
      <w:r w:rsidRPr="00BA52AC">
        <w:rPr>
          <w:rFonts w:cs="Times New Roman"/>
          <w:lang w:eastAsia="tr-TR"/>
        </w:rPr>
        <w:t>Protein ve ham bal delta C</w:t>
      </w:r>
      <w:r w:rsidRPr="00BA52AC">
        <w:rPr>
          <w:rFonts w:cs="Times New Roman"/>
          <w:vertAlign w:val="subscript"/>
          <w:lang w:eastAsia="tr-TR"/>
        </w:rPr>
        <w:t>13</w:t>
      </w:r>
      <w:r w:rsidRPr="00BA52AC">
        <w:rPr>
          <w:rFonts w:cs="Times New Roman"/>
          <w:lang w:eastAsia="tr-TR"/>
        </w:rPr>
        <w:t xml:space="preserve"> değerlerinin tayini TS 13262’ye göre yapılır. Sonucun Madde 4.2.2’ye uygun olup olmadığına bakılır.</w:t>
      </w:r>
    </w:p>
    <w:p w14:paraId="7B89AA39" w14:textId="77777777" w:rsidR="00934AF9" w:rsidRPr="00B02518" w:rsidRDefault="00934AF9" w:rsidP="00934AF9">
      <w:pPr>
        <w:pStyle w:val="Balk3"/>
        <w:rPr>
          <w:lang w:eastAsia="tr-TR"/>
        </w:rPr>
      </w:pPr>
      <w:r w:rsidRPr="00EA3565">
        <w:rPr>
          <w:lang w:eastAsia="tr-TR"/>
        </w:rPr>
        <w:t>Bitki şekerleri (C</w:t>
      </w:r>
      <w:r w:rsidRPr="00756EF1">
        <w:rPr>
          <w:vertAlign w:val="subscript"/>
          <w:lang w:eastAsia="tr-TR"/>
        </w:rPr>
        <w:t>4</w:t>
      </w:r>
      <w:r w:rsidRPr="00756EF1">
        <w:rPr>
          <w:lang w:eastAsia="tr-TR"/>
        </w:rPr>
        <w:t>) tayini</w:t>
      </w:r>
    </w:p>
    <w:p w14:paraId="71A97088" w14:textId="46E2EA60" w:rsidR="00934AF9" w:rsidRDefault="00934AF9" w:rsidP="00934AF9">
      <w:pPr>
        <w:rPr>
          <w:rFonts w:cs="Times New Roman"/>
          <w:lang w:eastAsia="tr-TR"/>
        </w:rPr>
      </w:pPr>
      <w:r w:rsidRPr="00DF0441">
        <w:rPr>
          <w:rFonts w:cs="Times New Roman"/>
          <w:lang w:eastAsia="tr-TR"/>
        </w:rPr>
        <w:t>Bitki şekerlerinin (C</w:t>
      </w:r>
      <w:r w:rsidRPr="00DF0441">
        <w:rPr>
          <w:rFonts w:cs="Times New Roman"/>
          <w:vertAlign w:val="subscript"/>
          <w:lang w:eastAsia="tr-TR"/>
        </w:rPr>
        <w:t>4</w:t>
      </w:r>
      <w:r w:rsidRPr="00DF0441">
        <w:rPr>
          <w:rFonts w:cs="Times New Roman"/>
          <w:lang w:eastAsia="tr-TR"/>
        </w:rPr>
        <w:t>) tayini TS 13262’ye göre yapılır. Sonucun Madde 4.2.2’ye uygun olup olmadığına bakılır.</w:t>
      </w:r>
    </w:p>
    <w:p w14:paraId="5BBC50BF" w14:textId="77777777" w:rsidR="00934AF9" w:rsidRPr="00B02518" w:rsidRDefault="00934AF9" w:rsidP="00934AF9">
      <w:pPr>
        <w:pStyle w:val="Balk3"/>
        <w:rPr>
          <w:lang w:eastAsia="tr-TR"/>
        </w:rPr>
      </w:pPr>
      <w:r w:rsidRPr="00EA3565">
        <w:rPr>
          <w:lang w:eastAsia="tr-TR"/>
        </w:rPr>
        <w:t>Prolin tayini</w:t>
      </w:r>
    </w:p>
    <w:p w14:paraId="0A4632A7" w14:textId="754F46C1" w:rsidR="00934AF9" w:rsidRDefault="00934AF9" w:rsidP="00934AF9">
      <w:pPr>
        <w:rPr>
          <w:rFonts w:cs="Times New Roman"/>
          <w:lang w:eastAsia="tr-TR"/>
        </w:rPr>
      </w:pPr>
      <w:r w:rsidRPr="00BA52AC">
        <w:rPr>
          <w:rFonts w:cs="Times New Roman"/>
          <w:lang w:eastAsia="tr-TR"/>
        </w:rPr>
        <w:t>Prolin tayini TS 13357’ye göre yapılır. Sonucun Madde 4.2.2’ye uygun olup olmadığına bakılır.</w:t>
      </w:r>
    </w:p>
    <w:p w14:paraId="4BF3A852" w14:textId="77777777" w:rsidR="00934AF9" w:rsidRPr="00B02518" w:rsidRDefault="00934AF9" w:rsidP="00934AF9">
      <w:pPr>
        <w:pStyle w:val="Balk3"/>
        <w:rPr>
          <w:lang w:eastAsia="tr-TR"/>
        </w:rPr>
      </w:pPr>
      <w:r w:rsidRPr="00EA3565">
        <w:rPr>
          <w:lang w:eastAsia="tr-TR"/>
        </w:rPr>
        <w:t>Naf</w:t>
      </w:r>
      <w:r w:rsidRPr="00756EF1">
        <w:rPr>
          <w:lang w:eastAsia="tr-TR"/>
        </w:rPr>
        <w:t>talin tayini</w:t>
      </w:r>
    </w:p>
    <w:p w14:paraId="5D8D3824" w14:textId="77777777" w:rsidR="00934AF9" w:rsidRPr="00C547E3" w:rsidRDefault="00934AF9" w:rsidP="00934AF9">
      <w:pPr>
        <w:pStyle w:val="Balk4"/>
        <w:rPr>
          <w:lang w:eastAsia="tr-TR"/>
        </w:rPr>
      </w:pPr>
      <w:r w:rsidRPr="004135D1">
        <w:rPr>
          <w:lang w:eastAsia="tr-TR"/>
        </w:rPr>
        <w:t>Prensip</w:t>
      </w:r>
    </w:p>
    <w:p w14:paraId="0DAF9B91" w14:textId="77777777" w:rsidR="00934AF9" w:rsidRPr="00BA52AC" w:rsidRDefault="00934AF9" w:rsidP="00934AF9">
      <w:pPr>
        <w:rPr>
          <w:rFonts w:asciiTheme="majorHAnsi" w:hAnsiTheme="majorHAnsi" w:cs="Times New Roman"/>
          <w:lang w:eastAsia="tr-TR"/>
        </w:rPr>
      </w:pPr>
      <w:r w:rsidRPr="00BA52AC">
        <w:rPr>
          <w:rFonts w:cs="Times New Roman"/>
          <w:lang w:eastAsia="tr-TR"/>
        </w:rPr>
        <w:t xml:space="preserve">Baldaki naftalin miktarının </w:t>
      </w:r>
      <w:r w:rsidRPr="00BA52AC">
        <w:rPr>
          <w:color w:val="000000"/>
          <w:lang w:eastAsia="tr-TR"/>
        </w:rPr>
        <w:t>katı faz mikro ekstraksiyon (</w:t>
      </w:r>
      <w:r w:rsidRPr="00BA52AC">
        <w:rPr>
          <w:rFonts w:cs="Times New Roman"/>
          <w:lang w:eastAsia="tr-TR"/>
        </w:rPr>
        <w:t>Solid Phase Extraction - SPME) yöntemi ile tayin edilmesi.</w:t>
      </w:r>
    </w:p>
    <w:p w14:paraId="24EFBF07" w14:textId="77777777" w:rsidR="00934AF9" w:rsidRPr="00B02518" w:rsidRDefault="00934AF9" w:rsidP="00934AF9">
      <w:pPr>
        <w:pStyle w:val="Balk4"/>
        <w:rPr>
          <w:lang w:eastAsia="tr-TR"/>
        </w:rPr>
      </w:pPr>
      <w:r w:rsidRPr="00EA3565">
        <w:rPr>
          <w:lang w:eastAsia="tr-TR"/>
        </w:rPr>
        <w:t>Cihaz ve malzemeler</w:t>
      </w:r>
    </w:p>
    <w:p w14:paraId="1C802F9C" w14:textId="77777777" w:rsidR="00934AF9" w:rsidRPr="00BA52AC" w:rsidRDefault="00934AF9" w:rsidP="00934AF9">
      <w:pPr>
        <w:rPr>
          <w:rFonts w:cs="Times New Roman"/>
          <w:lang w:eastAsia="tr-TR"/>
        </w:rPr>
      </w:pPr>
      <w:r w:rsidRPr="00BA52AC">
        <w:rPr>
          <w:rFonts w:cs="Times New Roman"/>
          <w:lang w:eastAsia="tr-TR"/>
        </w:rPr>
        <w:t>Genel laboratuvar cihaz ve malzemeleri ile özellikle aşağıdakiler:</w:t>
      </w:r>
    </w:p>
    <w:p w14:paraId="7CAF32C2" w14:textId="77777777" w:rsidR="00934AF9" w:rsidRPr="00BA52AC" w:rsidRDefault="00934AF9" w:rsidP="00934AF9">
      <w:pPr>
        <w:pStyle w:val="Balk5"/>
        <w:rPr>
          <w:lang w:eastAsia="tr-TR"/>
        </w:rPr>
      </w:pPr>
      <w:r w:rsidRPr="00EA3565">
        <w:rPr>
          <w:lang w:eastAsia="tr-TR"/>
        </w:rPr>
        <w:lastRenderedPageBreak/>
        <w:t xml:space="preserve">Taşıyıcı (holder), </w:t>
      </w:r>
      <w:r w:rsidRPr="00BA52AC">
        <w:rPr>
          <w:b w:val="0"/>
          <w:lang w:eastAsia="tr-TR"/>
        </w:rPr>
        <w:t>üzerinde 100 µm çapında polimetilsiloksan fiber bulunan.</w:t>
      </w:r>
    </w:p>
    <w:p w14:paraId="683B3A6E" w14:textId="77777777" w:rsidR="00934AF9" w:rsidRPr="00BA52AC" w:rsidRDefault="00934AF9" w:rsidP="00934AF9">
      <w:pPr>
        <w:pStyle w:val="Balk5"/>
        <w:rPr>
          <w:lang w:eastAsia="tr-TR"/>
        </w:rPr>
      </w:pPr>
      <w:r w:rsidRPr="00EA3565">
        <w:rPr>
          <w:lang w:eastAsia="tr-TR"/>
        </w:rPr>
        <w:t>Magnetik karıştırıcı.</w:t>
      </w:r>
    </w:p>
    <w:p w14:paraId="433D74D6" w14:textId="77777777" w:rsidR="00934AF9" w:rsidRPr="00BA52AC" w:rsidRDefault="00934AF9" w:rsidP="00934AF9">
      <w:pPr>
        <w:pStyle w:val="Balk5"/>
        <w:rPr>
          <w:lang w:eastAsia="tr-TR"/>
        </w:rPr>
      </w:pPr>
      <w:r w:rsidRPr="00EA3565">
        <w:rPr>
          <w:lang w:eastAsia="tr-TR"/>
        </w:rPr>
        <w:t xml:space="preserve">Vial, </w:t>
      </w:r>
      <w:r w:rsidRPr="00BA52AC">
        <w:rPr>
          <w:b w:val="0"/>
          <w:lang w:eastAsia="tr-TR"/>
        </w:rPr>
        <w:t>40 mL hacimli, aüminyum septa kapaklı.</w:t>
      </w:r>
    </w:p>
    <w:p w14:paraId="27B81EA5" w14:textId="77777777" w:rsidR="00934AF9" w:rsidRPr="00BA52AC" w:rsidRDefault="00934AF9" w:rsidP="00934AF9">
      <w:pPr>
        <w:pStyle w:val="Balk5"/>
        <w:rPr>
          <w:lang w:eastAsia="tr-TR"/>
        </w:rPr>
      </w:pPr>
      <w:r w:rsidRPr="00EA3565">
        <w:rPr>
          <w:lang w:eastAsia="tr-TR"/>
        </w:rPr>
        <w:t xml:space="preserve">Analitik terazi, </w:t>
      </w:r>
      <w:smartTag w:uri="urn:schemas-microsoft-com:office:smarttags" w:element="metricconverter">
        <w:smartTagPr>
          <w:attr w:name="ProductID" w:val="0,001 g"/>
        </w:smartTagPr>
        <w:r w:rsidRPr="00BA52AC">
          <w:rPr>
            <w:b w:val="0"/>
            <w:lang w:eastAsia="tr-TR"/>
          </w:rPr>
          <w:t>0,001 g</w:t>
        </w:r>
      </w:smartTag>
      <w:r w:rsidRPr="00BA52AC">
        <w:rPr>
          <w:b w:val="0"/>
          <w:lang w:eastAsia="tr-TR"/>
        </w:rPr>
        <w:t xml:space="preserve"> yaklaşımla tartım yapabilen.</w:t>
      </w:r>
    </w:p>
    <w:p w14:paraId="5D7C5ECE" w14:textId="77777777" w:rsidR="00934AF9" w:rsidRPr="00BA52AC" w:rsidRDefault="00934AF9" w:rsidP="00934AF9">
      <w:pPr>
        <w:pStyle w:val="Balk5"/>
        <w:rPr>
          <w:rFonts w:cs="Times New Roman"/>
          <w:lang w:eastAsia="tr-TR"/>
        </w:rPr>
      </w:pPr>
      <w:r w:rsidRPr="00BA52AC">
        <w:rPr>
          <w:lang w:eastAsia="tr-TR"/>
        </w:rPr>
        <w:t>Gaz kromatograf/kütle spektrometre.</w:t>
      </w:r>
    </w:p>
    <w:p w14:paraId="074DEDE4" w14:textId="77777777" w:rsidR="00934AF9" w:rsidRPr="00B02518" w:rsidRDefault="00934AF9" w:rsidP="00934AF9">
      <w:pPr>
        <w:pStyle w:val="Balk4"/>
        <w:rPr>
          <w:lang w:eastAsia="tr-TR"/>
        </w:rPr>
      </w:pPr>
      <w:r w:rsidRPr="00EA3565">
        <w:rPr>
          <w:lang w:eastAsia="tr-TR"/>
        </w:rPr>
        <w:t>Reaktifler</w:t>
      </w:r>
    </w:p>
    <w:p w14:paraId="53ABEA44" w14:textId="77777777" w:rsidR="00934AF9" w:rsidRPr="00BA52AC" w:rsidRDefault="00934AF9" w:rsidP="00934AF9">
      <w:pPr>
        <w:pStyle w:val="Balk5"/>
        <w:rPr>
          <w:lang w:eastAsia="tr-TR"/>
        </w:rPr>
      </w:pPr>
      <w:r w:rsidRPr="004135D1">
        <w:rPr>
          <w:lang w:eastAsia="tr-TR"/>
        </w:rPr>
        <w:t>n-hekzan</w:t>
      </w:r>
    </w:p>
    <w:p w14:paraId="05471384" w14:textId="77777777" w:rsidR="00934AF9" w:rsidRPr="00B02518" w:rsidRDefault="00934AF9" w:rsidP="00934AF9">
      <w:pPr>
        <w:pStyle w:val="Balk5"/>
        <w:rPr>
          <w:lang w:eastAsia="tr-TR"/>
        </w:rPr>
      </w:pPr>
      <w:r w:rsidRPr="00EA3565">
        <w:rPr>
          <w:lang w:eastAsia="tr-TR"/>
        </w:rPr>
        <w:t>Referans standartlar</w:t>
      </w:r>
    </w:p>
    <w:p w14:paraId="12C45625" w14:textId="77777777" w:rsidR="00934AF9" w:rsidRPr="00B23B08" w:rsidRDefault="00934AF9" w:rsidP="00934AF9">
      <w:pPr>
        <w:pStyle w:val="Balk6"/>
        <w:rPr>
          <w:lang w:eastAsia="tr-TR"/>
        </w:rPr>
      </w:pPr>
      <w:r w:rsidRPr="004135D1">
        <w:rPr>
          <w:lang w:eastAsia="tr-TR"/>
        </w:rPr>
        <w:t>D</w:t>
      </w:r>
      <w:r w:rsidRPr="00C547E3">
        <w:rPr>
          <w:vertAlign w:val="subscript"/>
          <w:lang w:eastAsia="tr-TR"/>
        </w:rPr>
        <w:t xml:space="preserve">8 </w:t>
      </w:r>
      <w:r w:rsidRPr="00E26897">
        <w:rPr>
          <w:lang w:eastAsia="tr-TR"/>
        </w:rPr>
        <w:t>: C</w:t>
      </w:r>
      <w:r w:rsidRPr="001F15C5">
        <w:rPr>
          <w:vertAlign w:val="subscript"/>
          <w:lang w:eastAsia="tr-TR"/>
        </w:rPr>
        <w:t>10</w:t>
      </w:r>
      <w:r w:rsidRPr="00351D8C">
        <w:rPr>
          <w:lang w:eastAsia="tr-TR"/>
        </w:rPr>
        <w:t>D</w:t>
      </w:r>
      <w:r w:rsidRPr="00B23B08">
        <w:rPr>
          <w:vertAlign w:val="subscript"/>
          <w:lang w:eastAsia="tr-TR"/>
        </w:rPr>
        <w:t>8</w:t>
      </w:r>
    </w:p>
    <w:p w14:paraId="11297CD8" w14:textId="77777777" w:rsidR="00934AF9" w:rsidRPr="00B23B08" w:rsidRDefault="00934AF9" w:rsidP="00934AF9">
      <w:pPr>
        <w:pStyle w:val="Balk6"/>
        <w:rPr>
          <w:lang w:eastAsia="tr-TR"/>
        </w:rPr>
      </w:pPr>
      <w:r w:rsidRPr="00B23B08">
        <w:rPr>
          <w:lang w:eastAsia="tr-TR"/>
        </w:rPr>
        <w:t>Naftalin</w:t>
      </w:r>
      <w:r w:rsidRPr="00B23B08">
        <w:rPr>
          <w:vertAlign w:val="subscript"/>
          <w:lang w:eastAsia="tr-TR"/>
        </w:rPr>
        <w:t xml:space="preserve"> </w:t>
      </w:r>
      <w:r w:rsidRPr="00B23B08">
        <w:rPr>
          <w:lang w:eastAsia="tr-TR"/>
        </w:rPr>
        <w:t>: C</w:t>
      </w:r>
      <w:r w:rsidRPr="00B23B08">
        <w:rPr>
          <w:vertAlign w:val="subscript"/>
          <w:lang w:eastAsia="tr-TR"/>
        </w:rPr>
        <w:t>10</w:t>
      </w:r>
      <w:r w:rsidRPr="00B23B08">
        <w:rPr>
          <w:lang w:eastAsia="tr-TR"/>
        </w:rPr>
        <w:t>H</w:t>
      </w:r>
      <w:r w:rsidRPr="00B23B08">
        <w:rPr>
          <w:vertAlign w:val="subscript"/>
          <w:lang w:eastAsia="tr-TR"/>
        </w:rPr>
        <w:t>8</w:t>
      </w:r>
    </w:p>
    <w:p w14:paraId="7FA7352B" w14:textId="77777777" w:rsidR="00934AF9" w:rsidRPr="00BA52AC" w:rsidRDefault="00934AF9" w:rsidP="00934AF9">
      <w:pPr>
        <w:pStyle w:val="Balk5"/>
        <w:rPr>
          <w:lang w:eastAsia="tr-TR"/>
        </w:rPr>
      </w:pPr>
      <w:r w:rsidRPr="00B23B08">
        <w:rPr>
          <w:lang w:eastAsia="tr-TR"/>
        </w:rPr>
        <w:t>Referans standart çözeltiler</w:t>
      </w:r>
    </w:p>
    <w:p w14:paraId="4CAFB67F" w14:textId="77777777" w:rsidR="00934AF9" w:rsidRPr="00BA52AC" w:rsidRDefault="00934AF9" w:rsidP="00934AF9">
      <w:pPr>
        <w:pStyle w:val="Balk6"/>
        <w:rPr>
          <w:lang w:eastAsia="tr-TR"/>
        </w:rPr>
      </w:pPr>
      <w:r w:rsidRPr="00EA3565">
        <w:rPr>
          <w:lang w:eastAsia="tr-TR"/>
        </w:rPr>
        <w:t>Naftalin D</w:t>
      </w:r>
      <w:r w:rsidRPr="00B02518">
        <w:rPr>
          <w:vertAlign w:val="subscript"/>
          <w:lang w:eastAsia="tr-TR"/>
        </w:rPr>
        <w:t>8</w:t>
      </w:r>
      <w:r w:rsidRPr="004135D1">
        <w:rPr>
          <w:lang w:eastAsia="tr-TR"/>
        </w:rPr>
        <w:t xml:space="preserve"> standart çözeltisi</w:t>
      </w:r>
    </w:p>
    <w:p w14:paraId="0BF8F3FE" w14:textId="25323C00" w:rsidR="00934AF9" w:rsidRPr="00BA52AC" w:rsidRDefault="00934AF9" w:rsidP="00934AF9">
      <w:pPr>
        <w:rPr>
          <w:rFonts w:cs="Times New Roman"/>
          <w:lang w:eastAsia="tr-TR"/>
        </w:rPr>
      </w:pPr>
      <w:r w:rsidRPr="00BA52AC">
        <w:rPr>
          <w:rFonts w:cs="Times New Roman"/>
          <w:lang w:eastAsia="tr-TR"/>
        </w:rPr>
        <w:t>D</w:t>
      </w:r>
      <w:r w:rsidRPr="00BA52AC">
        <w:rPr>
          <w:rFonts w:cs="Times New Roman"/>
          <w:vertAlign w:val="subscript"/>
          <w:lang w:eastAsia="tr-TR"/>
        </w:rPr>
        <w:t>8</w:t>
      </w:r>
      <w:r w:rsidRPr="00EA3565">
        <w:rPr>
          <w:rFonts w:cs="Times New Roman"/>
          <w:lang w:eastAsia="tr-TR"/>
        </w:rPr>
        <w:t xml:space="preserve"> </w:t>
      </w:r>
      <w:r w:rsidRPr="00BA52AC">
        <w:rPr>
          <w:rFonts w:cs="Times New Roman"/>
          <w:lang w:eastAsia="tr-TR"/>
        </w:rPr>
        <w:t>iç standart : Mol</w:t>
      </w:r>
      <w:r w:rsidR="00BE3D5B">
        <w:rPr>
          <w:rFonts w:cs="Times New Roman"/>
          <w:lang w:eastAsia="tr-TR"/>
        </w:rPr>
        <w:t>e</w:t>
      </w:r>
      <w:r w:rsidRPr="00BA52AC">
        <w:rPr>
          <w:rFonts w:cs="Times New Roman"/>
          <w:lang w:eastAsia="tr-TR"/>
        </w:rPr>
        <w:t>kül ağırlığı 136.</w:t>
      </w:r>
    </w:p>
    <w:p w14:paraId="68B5002F" w14:textId="77777777" w:rsidR="00934AF9" w:rsidRPr="00BA52AC" w:rsidRDefault="00934AF9" w:rsidP="00934AF9">
      <w:pPr>
        <w:rPr>
          <w:rFonts w:cs="Times New Roman"/>
          <w:lang w:eastAsia="tr-TR"/>
        </w:rPr>
      </w:pPr>
      <w:r w:rsidRPr="00BA52AC">
        <w:rPr>
          <w:rFonts w:cs="Times New Roman"/>
          <w:lang w:eastAsia="tr-TR"/>
        </w:rPr>
        <w:t>Referans standart naftalin D</w:t>
      </w:r>
      <w:r w:rsidRPr="00BA52AC">
        <w:rPr>
          <w:rFonts w:cs="Times New Roman"/>
          <w:vertAlign w:val="subscript"/>
          <w:lang w:eastAsia="tr-TR"/>
        </w:rPr>
        <w:t xml:space="preserve">8 </w:t>
      </w:r>
      <w:r w:rsidRPr="00BA52AC">
        <w:rPr>
          <w:rFonts w:cs="Times New Roman"/>
          <w:lang w:eastAsia="tr-TR"/>
        </w:rPr>
        <w:t>10 ng/</w:t>
      </w:r>
      <w:r w:rsidRPr="00BA52AC">
        <w:rPr>
          <w:lang w:eastAsia="tr-TR"/>
        </w:rPr>
        <w:t>µ</w:t>
      </w:r>
      <w:r w:rsidRPr="00BA52AC">
        <w:rPr>
          <w:rFonts w:cs="Times New Roman"/>
          <w:lang w:eastAsia="tr-TR"/>
        </w:rPr>
        <w:t>L’lik çözelti, ana stok çözelti olarak kullanılır ve seyreltme işlemi yapılmaz.</w:t>
      </w:r>
    </w:p>
    <w:p w14:paraId="02D4EBA9" w14:textId="77777777" w:rsidR="00934AF9" w:rsidRPr="00BA52AC" w:rsidRDefault="00934AF9" w:rsidP="00934AF9">
      <w:pPr>
        <w:rPr>
          <w:rFonts w:asciiTheme="majorHAnsi" w:hAnsiTheme="majorHAnsi" w:cs="Times New Roman"/>
          <w:lang w:eastAsia="tr-TR"/>
        </w:rPr>
      </w:pPr>
      <w:r w:rsidRPr="00BA52AC">
        <w:rPr>
          <w:rFonts w:cs="Times New Roman"/>
          <w:lang w:eastAsia="tr-TR"/>
        </w:rPr>
        <w:t xml:space="preserve">Ana stok çözeltiden 5 </w:t>
      </w:r>
      <w:r w:rsidRPr="00BA52AC">
        <w:rPr>
          <w:lang w:eastAsia="tr-TR"/>
        </w:rPr>
        <w:t>µ</w:t>
      </w:r>
      <w:r w:rsidRPr="00BA52AC">
        <w:rPr>
          <w:rFonts w:cs="Times New Roman"/>
          <w:lang w:eastAsia="tr-TR"/>
        </w:rPr>
        <w:t>L D</w:t>
      </w:r>
      <w:r w:rsidRPr="00BA52AC">
        <w:rPr>
          <w:rFonts w:cs="Times New Roman"/>
          <w:vertAlign w:val="subscript"/>
          <w:lang w:eastAsia="tr-TR"/>
        </w:rPr>
        <w:t xml:space="preserve">8 </w:t>
      </w:r>
      <w:r w:rsidRPr="00BA52AC">
        <w:rPr>
          <w:rFonts w:cs="Times New Roman"/>
          <w:lang w:eastAsia="tr-TR"/>
        </w:rPr>
        <w:t xml:space="preserve">ilave edilerek, 10 </w:t>
      </w:r>
      <w:r w:rsidRPr="00BA52AC">
        <w:rPr>
          <w:lang w:eastAsia="tr-TR"/>
        </w:rPr>
        <w:t>µg/mL çözeltiden 5 µL alındığında miktar 0,05 µg = 50 ng’dir</w:t>
      </w:r>
      <w:r w:rsidRPr="00BA52AC">
        <w:rPr>
          <w:rFonts w:asciiTheme="majorHAnsi" w:hAnsiTheme="majorHAnsi" w:cs="Times New Roman"/>
          <w:vertAlign w:val="subscript"/>
          <w:lang w:eastAsia="tr-TR"/>
        </w:rPr>
        <w:t xml:space="preserve"> </w:t>
      </w:r>
    </w:p>
    <w:p w14:paraId="3D616B0A" w14:textId="77777777" w:rsidR="00934AF9" w:rsidRPr="00B02518" w:rsidRDefault="00934AF9" w:rsidP="00934AF9">
      <w:pPr>
        <w:pStyle w:val="Balk6"/>
        <w:rPr>
          <w:lang w:eastAsia="tr-TR"/>
        </w:rPr>
      </w:pPr>
      <w:r w:rsidRPr="00EA3565">
        <w:rPr>
          <w:lang w:eastAsia="tr-TR"/>
        </w:rPr>
        <w:t>Naftalin stok, ara ve çalışma çözeltileri</w:t>
      </w:r>
    </w:p>
    <w:p w14:paraId="5D5444C3" w14:textId="15110310" w:rsidR="00934AF9" w:rsidRPr="00BA52AC" w:rsidRDefault="00934AF9" w:rsidP="00934AF9">
      <w:pPr>
        <w:rPr>
          <w:rFonts w:cs="Times New Roman"/>
          <w:lang w:eastAsia="tr-TR"/>
        </w:rPr>
      </w:pPr>
      <w:r w:rsidRPr="00BA52AC">
        <w:rPr>
          <w:rFonts w:cs="Times New Roman"/>
          <w:lang w:eastAsia="tr-TR"/>
        </w:rPr>
        <w:t>Naftalin</w:t>
      </w:r>
      <w:r w:rsidRPr="00EA3565">
        <w:rPr>
          <w:rFonts w:cs="Times New Roman"/>
          <w:lang w:eastAsia="tr-TR"/>
        </w:rPr>
        <w:t xml:space="preserve"> </w:t>
      </w:r>
      <w:r w:rsidR="00941744">
        <w:rPr>
          <w:rFonts w:cs="Times New Roman"/>
          <w:lang w:eastAsia="tr-TR"/>
        </w:rPr>
        <w:t>: Mole</w:t>
      </w:r>
      <w:r w:rsidRPr="00BA52AC">
        <w:rPr>
          <w:rFonts w:cs="Times New Roman"/>
          <w:lang w:eastAsia="tr-TR"/>
        </w:rPr>
        <w:t>kül ağırlığı 128.</w:t>
      </w:r>
    </w:p>
    <w:p w14:paraId="04DECD6D" w14:textId="77777777" w:rsidR="00934AF9" w:rsidRPr="00BA52AC" w:rsidRDefault="00934AF9" w:rsidP="00934AF9">
      <w:pPr>
        <w:rPr>
          <w:rFonts w:cs="Times New Roman"/>
          <w:lang w:eastAsia="tr-TR"/>
        </w:rPr>
      </w:pPr>
      <w:r w:rsidRPr="00BA52AC">
        <w:rPr>
          <w:rFonts w:cs="Times New Roman"/>
          <w:lang w:eastAsia="tr-TR"/>
        </w:rPr>
        <w:t>10 ng/µL derişimindeki referans standart naftalin çözeltisi, ana stok çözelti olarak kullanılır.</w:t>
      </w:r>
    </w:p>
    <w:p w14:paraId="727B873E" w14:textId="77777777" w:rsidR="00934AF9" w:rsidRPr="00BA52AC" w:rsidRDefault="00934AF9" w:rsidP="00934AF9">
      <w:pPr>
        <w:rPr>
          <w:rFonts w:cs="Times New Roman"/>
          <w:lang w:eastAsia="tr-TR"/>
        </w:rPr>
      </w:pPr>
      <w:r w:rsidRPr="00BA52AC">
        <w:rPr>
          <w:rFonts w:cs="Times New Roman"/>
          <w:lang w:eastAsia="tr-TR"/>
        </w:rPr>
        <w:t>10 ppm’lik ana stok çözeltiden 1 mL alınarak n-hekzan ile 10 mL’ye tamamlanır. 1 ppm’lik standart çözelti elde edilir.</w:t>
      </w:r>
    </w:p>
    <w:p w14:paraId="08003BA8" w14:textId="77777777" w:rsidR="00934AF9" w:rsidRPr="00BA52AC" w:rsidRDefault="00934AF9" w:rsidP="00934AF9">
      <w:pPr>
        <w:rPr>
          <w:rFonts w:cs="Times New Roman"/>
          <w:lang w:eastAsia="tr-TR"/>
        </w:rPr>
      </w:pPr>
      <w:r w:rsidRPr="00BA52AC">
        <w:rPr>
          <w:rFonts w:cs="Times New Roman"/>
          <w:lang w:eastAsia="tr-TR"/>
        </w:rPr>
        <w:t>1 ppm’lik standart çözeltiden 1 mL alınarak n-hekzan ile 10 mL’ye tamamlanır. 100 ppb’lik standart çözelti elde edilir.</w:t>
      </w:r>
    </w:p>
    <w:p w14:paraId="0BFD3F53" w14:textId="77777777" w:rsidR="00934AF9" w:rsidRPr="00B02518" w:rsidRDefault="00934AF9" w:rsidP="00934AF9">
      <w:pPr>
        <w:pStyle w:val="Balk4"/>
        <w:rPr>
          <w:lang w:eastAsia="tr-TR"/>
        </w:rPr>
      </w:pPr>
      <w:r w:rsidRPr="00EA3565">
        <w:rPr>
          <w:lang w:eastAsia="tr-TR"/>
        </w:rPr>
        <w:t>İşlem</w:t>
      </w:r>
    </w:p>
    <w:p w14:paraId="0D731BD6" w14:textId="77777777" w:rsidR="00934AF9" w:rsidRPr="00BA52AC" w:rsidRDefault="00934AF9" w:rsidP="00934AF9">
      <w:pPr>
        <w:rPr>
          <w:rFonts w:cs="Times New Roman"/>
          <w:lang w:eastAsia="tr-TR"/>
        </w:rPr>
      </w:pPr>
      <w:r w:rsidRPr="00BA52AC">
        <w:rPr>
          <w:rFonts w:cs="Times New Roman"/>
          <w:lang w:eastAsia="tr-TR"/>
        </w:rPr>
        <w:t>Numune analize alınmadan önce taşıyıcı boş olarak numune enjekte ediliyormuş gibi GC/MS cihazına takılır. Böylece fiberin temizlenmesi sağlanır. Temizlenen fiber analiz için uygun hale gelir.</w:t>
      </w:r>
    </w:p>
    <w:p w14:paraId="13FF9B90" w14:textId="77777777" w:rsidR="00934AF9" w:rsidRPr="00BA52AC" w:rsidRDefault="00934AF9" w:rsidP="00934AF9">
      <w:pPr>
        <w:rPr>
          <w:rFonts w:cs="Times New Roman"/>
          <w:lang w:eastAsia="tr-TR"/>
        </w:rPr>
      </w:pPr>
      <w:r w:rsidRPr="00BA52AC">
        <w:rPr>
          <w:rFonts w:cs="Times New Roman"/>
          <w:lang w:eastAsia="tr-TR"/>
        </w:rPr>
        <w:t xml:space="preserve">1 g bal vialin içine tartılır. 10 mL içerdiği naftalin miktarı belirlenmiş standart su koyulur. 10 ppm çözeltiden 5 </w:t>
      </w:r>
      <w:r w:rsidRPr="00BA52AC">
        <w:rPr>
          <w:lang w:eastAsia="tr-TR"/>
        </w:rPr>
        <w:t>µ</w:t>
      </w:r>
      <w:r w:rsidRPr="00BA52AC">
        <w:rPr>
          <w:rFonts w:cs="Times New Roman"/>
          <w:lang w:eastAsia="tr-TR"/>
        </w:rPr>
        <w:t>L iç standart (D</w:t>
      </w:r>
      <w:r w:rsidRPr="00BA52AC">
        <w:rPr>
          <w:rFonts w:cs="Times New Roman"/>
          <w:vertAlign w:val="subscript"/>
          <w:lang w:eastAsia="tr-TR"/>
        </w:rPr>
        <w:t>8</w:t>
      </w:r>
      <w:r w:rsidRPr="00BA52AC">
        <w:rPr>
          <w:rFonts w:cs="Times New Roman"/>
          <w:lang w:eastAsia="tr-TR"/>
        </w:rPr>
        <w:t>) ilave edilir. Vialin içine küçük magnetik karıştırıcı atılır. Vialin ağzı kapatılır. Vialin içindeki çözelti magnetik karıştırıcı ile ısıtmadan orta hızda karıştırılır. Ucuna fiber takılmış taşıyıcı, vial kapağından içine sıvıya değmeyecek şekilde yerleştirilir. Çözelti 45 dakika devamlı karıştırılarak beklenir. Süre dolunca fiber uç içine çekilir ve taşıyıcı vialden çıkarılır.</w:t>
      </w:r>
    </w:p>
    <w:p w14:paraId="4FFFAD57" w14:textId="77777777" w:rsidR="00934AF9" w:rsidRPr="00BA52AC" w:rsidRDefault="00934AF9" w:rsidP="00934AF9">
      <w:pPr>
        <w:rPr>
          <w:rFonts w:cs="Times New Roman"/>
          <w:lang w:eastAsia="tr-TR"/>
        </w:rPr>
      </w:pPr>
      <w:r w:rsidRPr="00BA52AC">
        <w:rPr>
          <w:rFonts w:cs="Times New Roman"/>
          <w:lang w:eastAsia="tr-TR"/>
        </w:rPr>
        <w:t>İç standart alanı ve derişimi bellidir. Numunedeki naftalin miktarı, naftalin pik alanı ile standart pik alanı arasında doğru orantı kurularak bulunur.</w:t>
      </w:r>
    </w:p>
    <w:p w14:paraId="1EA9CE21" w14:textId="77777777" w:rsidR="00934AF9" w:rsidRPr="00B02518" w:rsidRDefault="00934AF9" w:rsidP="00934AF9">
      <w:pPr>
        <w:pStyle w:val="Balk4"/>
        <w:rPr>
          <w:lang w:eastAsia="tr-TR"/>
        </w:rPr>
      </w:pPr>
      <w:r w:rsidRPr="00EA3565">
        <w:rPr>
          <w:lang w:eastAsia="tr-TR"/>
        </w:rPr>
        <w:t>Hesaplama ve sonuçların gösterilmesi</w:t>
      </w:r>
    </w:p>
    <w:p w14:paraId="35314A94" w14:textId="02711C95" w:rsidR="00934AF9" w:rsidRPr="00BA52AC" w:rsidRDefault="00934AF9" w:rsidP="00934AF9">
      <w:pPr>
        <w:rPr>
          <w:rFonts w:asciiTheme="majorHAnsi" w:hAnsiTheme="majorHAnsi" w:cs="Times New Roman"/>
          <w:lang w:eastAsia="tr-TR"/>
        </w:rPr>
      </w:pPr>
      <w:r w:rsidRPr="00BA52AC">
        <w:rPr>
          <w:rFonts w:cs="Times New Roman"/>
          <w:lang w:eastAsia="tr-TR"/>
        </w:rPr>
        <w:t>Balın naftalin miktarı (</w:t>
      </w:r>
      <w:r w:rsidRPr="00BA52AC">
        <w:rPr>
          <w:rFonts w:cs="Times New Roman"/>
          <w:i/>
          <w:lang w:eastAsia="tr-TR"/>
        </w:rPr>
        <w:t>Y</w:t>
      </w:r>
      <w:r w:rsidRPr="00BA52AC">
        <w:rPr>
          <w:rFonts w:cs="Times New Roman"/>
          <w:lang w:eastAsia="tr-TR"/>
        </w:rPr>
        <w:t>) aşağıdaki bağıntıdan ppb (</w:t>
      </w:r>
      <w:r w:rsidRPr="00BA52AC">
        <w:rPr>
          <w:lang w:eastAsia="tr-TR"/>
        </w:rPr>
        <w:t>µ</w:t>
      </w:r>
      <w:r w:rsidRPr="00BA52AC">
        <w:rPr>
          <w:rFonts w:cs="Times New Roman"/>
          <w:lang w:eastAsia="tr-TR"/>
        </w:rPr>
        <w:t>g/kg) olarak bulunur ve ppm (mg/kg) birimine çevrilir.</w:t>
      </w:r>
    </w:p>
    <w:p w14:paraId="3F06E9C1" w14:textId="77777777" w:rsidR="00934AF9" w:rsidRPr="00BA52AC" w:rsidRDefault="00934AF9" w:rsidP="00934AF9">
      <w:pPr>
        <w:rPr>
          <w:rFonts w:asciiTheme="majorHAnsi" w:hAnsiTheme="majorHAnsi" w:cs="Times New Roman"/>
          <w:lang w:eastAsia="tr-TR"/>
        </w:rPr>
      </w:pPr>
      <w:r w:rsidRPr="00B23B08">
        <w:rPr>
          <w:rFonts w:asciiTheme="majorHAnsi" w:hAnsiTheme="majorHAnsi" w:cs="Times New Roman"/>
          <w:position w:val="-30"/>
          <w:lang w:eastAsia="tr-TR"/>
        </w:rPr>
        <w:object w:dxaOrig="1760" w:dyaOrig="700" w14:anchorId="51768C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25pt;height:34.9pt" o:ole="">
            <v:imagedata r:id="rId26" o:title=""/>
          </v:shape>
          <o:OLEObject Type="Embed" ProgID="Equation.3" ShapeID="_x0000_i1025" DrawAspect="Content" ObjectID="_1807513805" r:id="rId27"/>
        </w:object>
      </w:r>
    </w:p>
    <w:p w14:paraId="074270BA" w14:textId="77777777" w:rsidR="00934AF9" w:rsidRPr="00BA52AC" w:rsidRDefault="00934AF9" w:rsidP="00934AF9">
      <w:pPr>
        <w:rPr>
          <w:rFonts w:cs="Times New Roman"/>
          <w:lang w:eastAsia="tr-TR"/>
        </w:rPr>
      </w:pPr>
      <w:r w:rsidRPr="00BA52AC">
        <w:rPr>
          <w:rFonts w:cs="Times New Roman"/>
          <w:lang w:eastAsia="tr-TR"/>
        </w:rPr>
        <w:t>Burada;</w:t>
      </w:r>
    </w:p>
    <w:p w14:paraId="1AEB3A5B" w14:textId="77777777" w:rsidR="00934AF9" w:rsidRPr="00BA52AC" w:rsidRDefault="00934AF9" w:rsidP="00934AF9">
      <w:pPr>
        <w:rPr>
          <w:rFonts w:cs="Times New Roman"/>
          <w:lang w:eastAsia="tr-TR"/>
        </w:rPr>
      </w:pPr>
      <w:r w:rsidRPr="00BA52AC">
        <w:rPr>
          <w:rFonts w:cs="Times New Roman"/>
          <w:lang w:eastAsia="tr-TR"/>
        </w:rPr>
        <w:t>Y :</w:t>
      </w:r>
      <w:r w:rsidRPr="00BA52AC">
        <w:rPr>
          <w:rFonts w:cs="Times New Roman"/>
          <w:lang w:eastAsia="tr-TR"/>
        </w:rPr>
        <w:tab/>
        <w:t>Numunedeki naftalin miktarı,</w:t>
      </w:r>
    </w:p>
    <w:p w14:paraId="4D2A8408" w14:textId="77777777" w:rsidR="00934AF9" w:rsidRPr="00BA52AC" w:rsidRDefault="00934AF9" w:rsidP="00934AF9">
      <w:pPr>
        <w:rPr>
          <w:rFonts w:cs="Times New Roman"/>
          <w:lang w:eastAsia="tr-TR"/>
        </w:rPr>
      </w:pPr>
      <w:r w:rsidRPr="00BA52AC">
        <w:rPr>
          <w:rFonts w:cs="Times New Roman"/>
          <w:lang w:eastAsia="tr-TR"/>
        </w:rPr>
        <w:lastRenderedPageBreak/>
        <w:t>X :</w:t>
      </w:r>
      <w:r w:rsidRPr="00BA52AC">
        <w:rPr>
          <w:rFonts w:cs="Times New Roman"/>
          <w:lang w:eastAsia="tr-TR"/>
        </w:rPr>
        <w:tab/>
        <w:t>Numunenin alan oranı,</w:t>
      </w:r>
    </w:p>
    <w:p w14:paraId="731811FA" w14:textId="77777777" w:rsidR="00934AF9" w:rsidRPr="00BA52AC" w:rsidRDefault="00934AF9" w:rsidP="00934AF9">
      <w:pPr>
        <w:rPr>
          <w:rFonts w:cs="Times New Roman"/>
          <w:lang w:eastAsia="tr-TR"/>
        </w:rPr>
      </w:pPr>
      <w:r w:rsidRPr="00BA52AC">
        <w:rPr>
          <w:rFonts w:cs="Times New Roman"/>
          <w:lang w:eastAsia="tr-TR"/>
        </w:rPr>
        <w:t>M</w:t>
      </w:r>
      <w:r w:rsidRPr="00BA52AC">
        <w:rPr>
          <w:rFonts w:cs="Times New Roman"/>
          <w:vertAlign w:val="subscript"/>
          <w:lang w:eastAsia="tr-TR"/>
        </w:rPr>
        <w:t>R</w:t>
      </w:r>
      <w:r w:rsidRPr="00BA52AC">
        <w:rPr>
          <w:rFonts w:cs="Times New Roman"/>
          <w:lang w:eastAsia="tr-TR"/>
        </w:rPr>
        <w:t xml:space="preserve"> :</w:t>
      </w:r>
      <w:r w:rsidRPr="00BA52AC">
        <w:rPr>
          <w:rFonts w:cs="Times New Roman"/>
          <w:lang w:eastAsia="tr-TR"/>
        </w:rPr>
        <w:tab/>
        <w:t>Standart kütle oranı (Naftalin/D</w:t>
      </w:r>
      <w:r w:rsidRPr="00BA52AC">
        <w:rPr>
          <w:rFonts w:cs="Times New Roman"/>
          <w:vertAlign w:val="subscript"/>
          <w:lang w:eastAsia="tr-TR"/>
        </w:rPr>
        <w:t>8</w:t>
      </w:r>
      <w:r w:rsidRPr="00BA52AC">
        <w:rPr>
          <w:rFonts w:cs="Times New Roman"/>
          <w:lang w:eastAsia="tr-TR"/>
        </w:rPr>
        <w:t xml:space="preserve"> = 1/50 = 0,02),</w:t>
      </w:r>
    </w:p>
    <w:p w14:paraId="7D76934F" w14:textId="77777777" w:rsidR="00934AF9" w:rsidRPr="00BA52AC" w:rsidRDefault="00934AF9" w:rsidP="00934AF9">
      <w:pPr>
        <w:rPr>
          <w:rFonts w:cs="Times New Roman"/>
          <w:lang w:eastAsia="tr-TR"/>
        </w:rPr>
      </w:pPr>
      <w:r w:rsidRPr="00BA52AC">
        <w:rPr>
          <w:rFonts w:cs="Times New Roman"/>
          <w:lang w:eastAsia="tr-TR"/>
        </w:rPr>
        <w:t>A</w:t>
      </w:r>
      <w:r w:rsidRPr="00BA52AC">
        <w:rPr>
          <w:rFonts w:cs="Times New Roman"/>
          <w:vertAlign w:val="subscript"/>
          <w:lang w:eastAsia="tr-TR"/>
        </w:rPr>
        <w:t>R</w:t>
      </w:r>
      <w:r w:rsidRPr="00BA52AC">
        <w:rPr>
          <w:rFonts w:cs="Times New Roman"/>
          <w:lang w:eastAsia="tr-TR"/>
        </w:rPr>
        <w:t xml:space="preserve"> :</w:t>
      </w:r>
      <w:r w:rsidRPr="00BA52AC">
        <w:rPr>
          <w:rFonts w:cs="Times New Roman"/>
          <w:lang w:eastAsia="tr-TR"/>
        </w:rPr>
        <w:tab/>
        <w:t>Standart alan oranı (0,033),</w:t>
      </w:r>
    </w:p>
    <w:p w14:paraId="48FE48B1" w14:textId="77777777" w:rsidR="00934AF9" w:rsidRPr="00BA52AC" w:rsidRDefault="00934AF9" w:rsidP="00934AF9">
      <w:pPr>
        <w:rPr>
          <w:rFonts w:cs="Times New Roman"/>
          <w:lang w:eastAsia="tr-TR"/>
        </w:rPr>
      </w:pPr>
      <w:r w:rsidRPr="00BA52AC">
        <w:rPr>
          <w:rFonts w:cs="Times New Roman"/>
          <w:lang w:eastAsia="tr-TR"/>
        </w:rPr>
        <w:t>IS :</w:t>
      </w:r>
      <w:r w:rsidRPr="00BA52AC">
        <w:rPr>
          <w:rFonts w:cs="Times New Roman"/>
          <w:lang w:eastAsia="tr-TR"/>
        </w:rPr>
        <w:tab/>
        <w:t>İç standart miktarı, 50 ng</w:t>
      </w:r>
    </w:p>
    <w:p w14:paraId="5E37860A" w14:textId="77777777" w:rsidR="00934AF9" w:rsidRPr="00BA52AC" w:rsidRDefault="00934AF9" w:rsidP="00934AF9">
      <w:pPr>
        <w:rPr>
          <w:rFonts w:cs="Times New Roman"/>
          <w:lang w:eastAsia="tr-TR"/>
        </w:rPr>
      </w:pPr>
      <w:r w:rsidRPr="00BA52AC">
        <w:rPr>
          <w:rFonts w:cs="Times New Roman"/>
          <w:lang w:eastAsia="tr-TR"/>
        </w:rPr>
        <w:t>dir.</w:t>
      </w:r>
    </w:p>
    <w:p w14:paraId="131E2260" w14:textId="77777777" w:rsidR="00934AF9" w:rsidRPr="00BA52AC" w:rsidRDefault="00934AF9" w:rsidP="00934AF9">
      <w:pPr>
        <w:rPr>
          <w:rFonts w:cs="Times New Roman"/>
          <w:lang w:eastAsia="tr-TR"/>
        </w:rPr>
      </w:pPr>
      <w:r w:rsidRPr="00485578">
        <w:rPr>
          <w:rFonts w:cs="Times New Roman"/>
          <w:lang w:eastAsia="tr-TR"/>
        </w:rPr>
        <w:t>Not -</w:t>
      </w:r>
      <w:r w:rsidRPr="00BA52AC">
        <w:rPr>
          <w:rFonts w:cs="Times New Roman"/>
          <w:lang w:eastAsia="tr-TR"/>
        </w:rPr>
        <w:t xml:space="preserve"> 0,1 ppm naftalin standart çözeltisinden 10 </w:t>
      </w:r>
      <w:r w:rsidRPr="00BA52AC">
        <w:rPr>
          <w:lang w:eastAsia="tr-TR"/>
        </w:rPr>
        <w:t>µ</w:t>
      </w:r>
      <w:r w:rsidRPr="00BA52AC">
        <w:rPr>
          <w:rFonts w:cs="Times New Roman"/>
          <w:lang w:eastAsia="tr-TR"/>
        </w:rPr>
        <w:t>L (1 ng) ilave edilmiştir.</w:t>
      </w:r>
    </w:p>
    <w:p w14:paraId="7D5A4C13" w14:textId="063CAE40" w:rsidR="00934AF9" w:rsidRDefault="00934AF9" w:rsidP="00934AF9">
      <w:pPr>
        <w:rPr>
          <w:rFonts w:cs="Times New Roman"/>
          <w:lang w:eastAsia="tr-TR"/>
        </w:rPr>
      </w:pPr>
      <w:r w:rsidRPr="00BA52AC">
        <w:rPr>
          <w:rFonts w:cs="Times New Roman"/>
          <w:lang w:eastAsia="tr-TR"/>
        </w:rPr>
        <w:t>Sonucun Madde 4.2.2’ye uygun olup olmadığına bakılır.</w:t>
      </w:r>
    </w:p>
    <w:p w14:paraId="11234120" w14:textId="28C333CB" w:rsidR="004F0E80" w:rsidRDefault="004F0E80" w:rsidP="004F0E80">
      <w:pPr>
        <w:pStyle w:val="Balk3"/>
      </w:pPr>
      <w:r>
        <w:t>Sak</w:t>
      </w:r>
      <w:r w:rsidR="00BE3D5B">
        <w:t>k</w:t>
      </w:r>
      <w:r>
        <w:t>aroz tayini</w:t>
      </w:r>
    </w:p>
    <w:p w14:paraId="60F57B41" w14:textId="63A6B9B4" w:rsidR="004F0E80" w:rsidRDefault="004F0E80" w:rsidP="00934AF9">
      <w:r>
        <w:t>Sak</w:t>
      </w:r>
      <w:r w:rsidR="00BE3D5B">
        <w:t>k</w:t>
      </w:r>
      <w:r>
        <w:t>aroz tayini TS 13359’a göre yapılır. Sonucun Madde 4.2.3’e uygun olup olmadığına bakılır.</w:t>
      </w:r>
    </w:p>
    <w:p w14:paraId="47A0959D" w14:textId="77777777" w:rsidR="00912CB5" w:rsidRDefault="00912CB5" w:rsidP="00912CB5">
      <w:pPr>
        <w:pStyle w:val="Balk3"/>
      </w:pPr>
      <w:r>
        <w:t>İnvert şeker tayini</w:t>
      </w:r>
    </w:p>
    <w:p w14:paraId="76988CE3" w14:textId="77777777" w:rsidR="00912CB5" w:rsidRDefault="00912CB5" w:rsidP="00912CB5">
      <w:pPr>
        <w:pStyle w:val="Balk4"/>
      </w:pPr>
      <w:r>
        <w:t>Prensip</w:t>
      </w:r>
    </w:p>
    <w:p w14:paraId="5561CD09" w14:textId="77777777" w:rsidR="00912CB5" w:rsidRDefault="00912CB5" w:rsidP="00912CB5">
      <w:r>
        <w:t>İnvert şeker cinsinden eşdeğeri bilinen bakır (II) çözeltisinin belli bir hacmi, bazik ortamda deney konusu baldan hazırlanan sulu çözelti ile, metilen mavisi indikatörüne karşı titre edilir. Baldaki glukoz ve fruktoz (invert şeker), molekül başına iki elektron vererek yükseltgenirken, bakır (II) iyonları da bakır (I) haline indirgenir. Bu titrasyonda harcanan bal çözeltisi hacminden, baldaki indirgen şeker (invert şeker) yüzdesi hesaplanır.</w:t>
      </w:r>
    </w:p>
    <w:p w14:paraId="2403B3C1" w14:textId="77777777" w:rsidR="00912CB5" w:rsidRDefault="00912CB5" w:rsidP="00912CB5">
      <w:pPr>
        <w:pStyle w:val="Balk4"/>
      </w:pPr>
      <w:r>
        <w:t>Cihaz ve malzemeler</w:t>
      </w:r>
    </w:p>
    <w:p w14:paraId="3D13B2A7" w14:textId="77777777" w:rsidR="00912CB5" w:rsidRDefault="00912CB5" w:rsidP="00912CB5">
      <w:r>
        <w:t>Genel lâboratuvar cihaz ve malzemeleri.</w:t>
      </w:r>
    </w:p>
    <w:p w14:paraId="37B98BB5" w14:textId="77777777" w:rsidR="00912CB5" w:rsidRDefault="00912CB5" w:rsidP="00912CB5">
      <w:pPr>
        <w:pStyle w:val="Balk4"/>
      </w:pPr>
      <w:r>
        <w:t>Reaktifler</w:t>
      </w:r>
    </w:p>
    <w:p w14:paraId="64316CD4" w14:textId="77777777" w:rsidR="00912CB5" w:rsidRDefault="00912CB5" w:rsidP="00912CB5">
      <w:pPr>
        <w:pStyle w:val="Balk5"/>
      </w:pPr>
      <w:r>
        <w:t>Fehling A çözeltisi</w:t>
      </w:r>
    </w:p>
    <w:p w14:paraId="5728E532" w14:textId="77777777" w:rsidR="00912CB5" w:rsidRDefault="00912CB5" w:rsidP="00912CB5">
      <w:r>
        <w:t>69,28 g + 0,05 g yaklaşımla bakır (II) sülfat pentahidrat (CuSO4.5H2O), tartılır ve 1 000 mL’lik ölçülü bir balonda 400 mL kadar su ile çözülür. İşaret çizgisine kadar su ile tamamlanır ve iyice karıştırılır. Bu çözelti, en fazla 24 saat süre ile kullanılabileceğinden, deney anından en fazla 1 gün önce taze olarak hazırlanmalıdır.</w:t>
      </w:r>
    </w:p>
    <w:p w14:paraId="56ED8362" w14:textId="77777777" w:rsidR="00912CB5" w:rsidRDefault="00912CB5" w:rsidP="00912CB5">
      <w:pPr>
        <w:pStyle w:val="Balk5"/>
      </w:pPr>
      <w:r>
        <w:t>Fehling B çözeltisi</w:t>
      </w:r>
    </w:p>
    <w:p w14:paraId="70D626BB" w14:textId="77777777" w:rsidR="00912CB5" w:rsidRDefault="00912CB5" w:rsidP="00912CB5">
      <w:r>
        <w:t xml:space="preserve">346 g + 0,1 g yaklaşımla sodyum potasyum tartarat tetrahidrat </w:t>
      </w:r>
      <w:r w:rsidRPr="00806294">
        <w:t>(</w:t>
      </w:r>
      <w:r w:rsidRPr="00BA52AC">
        <w:t>C</w:t>
      </w:r>
      <w:r w:rsidRPr="00BA52AC">
        <w:rPr>
          <w:vertAlign w:val="subscript"/>
        </w:rPr>
        <w:t>4</w:t>
      </w:r>
      <w:r w:rsidRPr="00BA52AC">
        <w:t>H</w:t>
      </w:r>
      <w:r w:rsidRPr="00BA52AC">
        <w:rPr>
          <w:vertAlign w:val="subscript"/>
        </w:rPr>
        <w:t>4</w:t>
      </w:r>
      <w:r w:rsidRPr="00BA52AC">
        <w:t>O</w:t>
      </w:r>
      <w:r w:rsidRPr="00BA52AC">
        <w:rPr>
          <w:vertAlign w:val="subscript"/>
        </w:rPr>
        <w:t>6</w:t>
      </w:r>
      <w:r w:rsidRPr="00BA52AC">
        <w:t xml:space="preserve"> NaK.4H</w:t>
      </w:r>
      <w:r w:rsidRPr="00BA52AC">
        <w:rPr>
          <w:vertAlign w:val="subscript"/>
        </w:rPr>
        <w:t>2</w:t>
      </w:r>
      <w:r w:rsidRPr="00BA52AC">
        <w:t>O</w:t>
      </w:r>
      <w:r w:rsidRPr="00806294">
        <w:t>)</w:t>
      </w:r>
      <w:r>
        <w:t xml:space="preserve"> (Senyet Tuzu veya Rochelle Tuzu olarak da bilinir) ve 100 g + 0,1 g yaklaşımla sodyum hidroksit (NaOH) tartılır. 1 000 mL’lik ölçülü bir balonda 600 mL kadar suda çözülür ve su ile işaret çizgisine kadar tamamlanır. Çözelti, 4 gün dinlendirildikten sonra, orta gözenekli bir süzgeç kâğıdından süzülür ve renkli bir şişede muhafaza edilir.</w:t>
      </w:r>
    </w:p>
    <w:p w14:paraId="6298D5DC" w14:textId="77777777" w:rsidR="00912CB5" w:rsidRDefault="00912CB5" w:rsidP="00912CB5">
      <w:pPr>
        <w:pStyle w:val="Balk5"/>
      </w:pPr>
      <w:r>
        <w:t>Metilen mavisi çözeltisi (% 0,2’lik)</w:t>
      </w:r>
    </w:p>
    <w:p w14:paraId="1C513191" w14:textId="77777777" w:rsidR="00912CB5" w:rsidRDefault="00912CB5" w:rsidP="00912CB5">
      <w:r>
        <w:t>2 g metilen mavisi (C</w:t>
      </w:r>
      <w:r>
        <w:rPr>
          <w:vertAlign w:val="subscript"/>
        </w:rPr>
        <w:t>16</w:t>
      </w:r>
      <w:r>
        <w:t>H</w:t>
      </w:r>
      <w:r>
        <w:rPr>
          <w:vertAlign w:val="subscript"/>
        </w:rPr>
        <w:t>18</w:t>
      </w:r>
      <w:r>
        <w:t>ClN</w:t>
      </w:r>
      <w:r>
        <w:rPr>
          <w:vertAlign w:val="subscript"/>
        </w:rPr>
        <w:t>3</w:t>
      </w:r>
      <w:r w:rsidRPr="00E84D21">
        <w:t>S</w:t>
      </w:r>
      <w:r>
        <w:t xml:space="preserve"> . 3H</w:t>
      </w:r>
      <w:r w:rsidRPr="00E84D21">
        <w:rPr>
          <w:vertAlign w:val="subscript"/>
        </w:rPr>
        <w:t>2</w:t>
      </w:r>
      <w:r>
        <w:t>O), tartılır ve 1 000 mL’lik ölçülü bir balonda bir miktar suda çözülür. Su ile işaret çizgisine kadar tamamlanır ve iyice karıştırılır.</w:t>
      </w:r>
    </w:p>
    <w:p w14:paraId="71E73694" w14:textId="77777777" w:rsidR="00912CB5" w:rsidRDefault="00912CB5" w:rsidP="00912CB5">
      <w:pPr>
        <w:pStyle w:val="Balk5"/>
      </w:pPr>
      <w:r>
        <w:t>Sodyum hidroksit çözeltisi (5 M)</w:t>
      </w:r>
    </w:p>
    <w:p w14:paraId="4E25C0BA" w14:textId="77777777" w:rsidR="00912CB5" w:rsidRDefault="00912CB5" w:rsidP="00912CB5">
      <w:r>
        <w:t>50 g sodyum hidroksit (NaOH), tartılır ve 250 mL’lik ölçülü bir balonda, musluk suyu ile dıştan soğutulurken 150 mL ilâ 180 mL suda çözülür. Çözelti, musluk suyu altında döndürülerek soğutulur ve oda sıcaklığında soğuduktan sonra su ile işaret çizgisine kadar tamamlanır ve iyice karıştırılır. Bu çözelti, iyi kapanan plâstik kapaklı bir şişede muhafaza edilir.</w:t>
      </w:r>
    </w:p>
    <w:p w14:paraId="195F8E3E" w14:textId="77777777" w:rsidR="00912CB5" w:rsidRDefault="00912CB5" w:rsidP="00912CB5">
      <w:pPr>
        <w:pStyle w:val="Balk5"/>
      </w:pPr>
      <w:r>
        <w:t>Carrez I çözeltisi (0,25 M potasyum ferrosiyanür)</w:t>
      </w:r>
    </w:p>
    <w:p w14:paraId="01E09EDE" w14:textId="77777777" w:rsidR="00912CB5" w:rsidRDefault="00912CB5" w:rsidP="00912CB5">
      <w:r>
        <w:t>105,6 g potasyum ferrosiyanür trihidrat [K</w:t>
      </w:r>
      <w:r>
        <w:rPr>
          <w:vertAlign w:val="subscript"/>
        </w:rPr>
        <w:t>4</w:t>
      </w:r>
      <w:r>
        <w:t>Fe(CN)</w:t>
      </w:r>
      <w:r>
        <w:rPr>
          <w:vertAlign w:val="subscript"/>
        </w:rPr>
        <w:t>6</w:t>
      </w:r>
      <w:r>
        <w:t>.3H</w:t>
      </w:r>
      <w:r>
        <w:rPr>
          <w:vertAlign w:val="subscript"/>
        </w:rPr>
        <w:t>2</w:t>
      </w:r>
      <w:r>
        <w:t>O], tartılır ve 1 000 mL’lik ölçülü bir balonda yeterince suda çözülür. Su ile işaret çizgisine kadar tamamlanır ve iyice karıştırılır.</w:t>
      </w:r>
    </w:p>
    <w:p w14:paraId="213B62EC" w14:textId="77777777" w:rsidR="00912CB5" w:rsidRDefault="00912CB5" w:rsidP="00912CB5">
      <w:pPr>
        <w:pStyle w:val="Balk5"/>
      </w:pPr>
      <w:r>
        <w:lastRenderedPageBreak/>
        <w:t>Carrez II çözeltisi (1 M çinko asetat)</w:t>
      </w:r>
    </w:p>
    <w:p w14:paraId="7E4EBB05" w14:textId="77777777" w:rsidR="00912CB5" w:rsidRDefault="00912CB5" w:rsidP="00912CB5">
      <w:r>
        <w:t>219,4 g çinko asetat dihidrat [Zn (CH</w:t>
      </w:r>
      <w:r>
        <w:rPr>
          <w:vertAlign w:val="subscript"/>
        </w:rPr>
        <w:t>3</w:t>
      </w:r>
      <w:r>
        <w:t>COO)</w:t>
      </w:r>
      <w:r>
        <w:rPr>
          <w:vertAlign w:val="subscript"/>
        </w:rPr>
        <w:t>2</w:t>
      </w:r>
      <w:r>
        <w:t>.2H</w:t>
      </w:r>
      <w:r>
        <w:rPr>
          <w:vertAlign w:val="subscript"/>
        </w:rPr>
        <w:t>2</w:t>
      </w:r>
      <w:r>
        <w:t>O], tartılır ve 1 000 mL’lik ölçülü bir balonda, 30 mL asetik asit ve 600 mL kadar suda çözülür. Su ile işaret çizgisine kadar tamamlanır ve iyice karıştırılır.</w:t>
      </w:r>
    </w:p>
    <w:p w14:paraId="2D69A401" w14:textId="77777777" w:rsidR="00912CB5" w:rsidRDefault="00912CB5" w:rsidP="00912CB5">
      <w:pPr>
        <w:pStyle w:val="Balk5"/>
      </w:pPr>
      <w:r>
        <w:t>Stok invert şeker çözeltisi (10 g/L’lik)</w:t>
      </w:r>
    </w:p>
    <w:p w14:paraId="48C59780" w14:textId="3C10CD7C" w:rsidR="00912CB5" w:rsidRDefault="00912CB5" w:rsidP="00912CB5">
      <w:r>
        <w:t>9,50 g + 0,01 g yaklaşımla saf sak</w:t>
      </w:r>
      <w:r w:rsidR="00B958F3">
        <w:t>k</w:t>
      </w:r>
      <w:r>
        <w:t>aroz (C</w:t>
      </w:r>
      <w:r w:rsidRPr="00BA52AC">
        <w:rPr>
          <w:vertAlign w:val="subscript"/>
        </w:rPr>
        <w:t>12</w:t>
      </w:r>
      <w:r>
        <w:t>H</w:t>
      </w:r>
      <w:r w:rsidRPr="00BA52AC">
        <w:rPr>
          <w:vertAlign w:val="subscript"/>
        </w:rPr>
        <w:t>22</w:t>
      </w:r>
      <w:r>
        <w:t>O</w:t>
      </w:r>
      <w:r w:rsidRPr="00BA52AC">
        <w:rPr>
          <w:vertAlign w:val="subscript"/>
        </w:rPr>
        <w:t>11</w:t>
      </w:r>
      <w:r>
        <w:t>), tartılır ve uygun kapasiteli bir erlende, 30 mL - 40 mL suda çözülür. 5 mL derişik hidroklorik asit (HCl = 1,19 g/mL) ilâve edilip, 60</w:t>
      </w:r>
      <w:r w:rsidRPr="00BA52AC">
        <w:rPr>
          <w:vertAlign w:val="superscript"/>
        </w:rPr>
        <w:t>0</w:t>
      </w:r>
      <w:r>
        <w:t>C’a ayarlanmış su banyosunda, arada bir karıştırılarak 20 dakika bekletilir. Isıtma esnasında büyük ölçüde gerçekleşen hidroliz işlemi, soğuyan çözelti oda sıcaklığında 24 saat bekletilerek tamamlanır. Hidroliz sonucunda oluşan invert şeker çözeltisi, kantitatif olarak 1 000 mL’lik ölçülü bir balona alınır. Su ile işaret çizgisine kadar tamamlanır ve iyice karıştırılır. Bu çözelti her hafta yeniden hazırlanmalıdır.</w:t>
      </w:r>
    </w:p>
    <w:p w14:paraId="5F51DADF" w14:textId="77777777" w:rsidR="00912CB5" w:rsidRDefault="00912CB5" w:rsidP="00912CB5">
      <w:pPr>
        <w:pStyle w:val="Balk5"/>
      </w:pPr>
      <w:r>
        <w:t>Standard invert şeker çözeltisi (2,5 g/L’lik)</w:t>
      </w:r>
    </w:p>
    <w:p w14:paraId="624680E4" w14:textId="77777777" w:rsidR="00912CB5" w:rsidRDefault="00912CB5" w:rsidP="00912CB5">
      <w:r>
        <w:t>Stok invert şeker çözeltisinden (Madde 5.3.7.3.7) alınan 125 mL’lik bir kısım, 500 mL’lik ölçülü bir balonda 5 damla ilâ 6 damla fenolftalein çözeltisi (Madde 5.3.7.3.1) ile karıştırılır. Bir büretten akıtılan sodyum hidroksit çözeltisi (Madde 5.3.7.3.4) ile kararlı pembe rengin oluştuğu ilk damlaya kadar titre edilir. Elde edilen çok açık pembe renkli nötr karışımın hacmi su ile 500 mL’ye tamamlanır. Çözelti iyice karıştırılır ve hava sızdırmayacak şekilde kapatılarak muhafaza edilir.</w:t>
      </w:r>
    </w:p>
    <w:p w14:paraId="45CB898A" w14:textId="77777777" w:rsidR="00912CB5" w:rsidRDefault="00912CB5" w:rsidP="00912CB5">
      <w:pPr>
        <w:pStyle w:val="Balk5"/>
      </w:pPr>
      <w:r>
        <w:t>Fehling çözeltisinin ayarlanması</w:t>
      </w:r>
    </w:p>
    <w:p w14:paraId="2C683D63" w14:textId="77777777" w:rsidR="00912CB5" w:rsidRDefault="00912CB5" w:rsidP="00912CB5">
      <w:r>
        <w:t>Uygun bir erlende 5 mL Fehling A ve 5 mL Fehling B çözeltisi, 10 mL su ve 15 mL invert şeker çözeltisi (Madde 5.3.7.3.8) karıştırılır. Karışım, uygun bir bek alevi üzerinde döndürülerek veya bir ısıtma tablası üzerinde magnetik karıştırıcı ile karıştırılarak kaynama gözleninceye kadar ısıtılır. Kaynatma işlemine, başladığı andan itibaren 2 dakika daha devam edilir. 2 dakikanın sonunda ısıtmaya son verilir. Karışıma, 10 damla ilâ 12 damla metilen mavisi çözeltisi (Madde 5.3.7.3.3) ilâve edilir. Metilen mavisi şekersiz ortamda mavi olduğu için bu safhada karışım mavileşir; çünkü karışımda halen indirgen şeker mevcut değildir (baştan konulan invert şekerin tamamı yükseltgenmiştir). Tam 5 mL Fehling A çözeltisinin (Madde 5.3.7.3.1) eşdeğeri olan invert şeker miktarını (faktörü) bulmak için, yukarıda elde edilen metilen mavisi katılmış karışım, bir büretten akıtılan standard invert şeker çözeltisi (Madde 5.3.7.3.8) ile, metilen mavisi ilâvesinden sonra 3 dakika içinde titrasyon sonuna ulaşılacak şekilde, renk maviden kırmızıya dönünceye kadar titre edilir.</w:t>
      </w:r>
    </w:p>
    <w:p w14:paraId="3607D908" w14:textId="77777777" w:rsidR="00912CB5" w:rsidRDefault="00912CB5" w:rsidP="00912CB5">
      <w:r>
        <w:t>Titrasyon sonunu tespit etmek için, karışımın üstteki berrak kısmının rengine bakılmalı, bu kısmın renginin maviden kırmızıya döndüğü an, eşdeğerlik noktası olarak alınmalıdır.</w:t>
      </w:r>
    </w:p>
    <w:p w14:paraId="661DC81E" w14:textId="77777777" w:rsidR="00912CB5" w:rsidRDefault="00912CB5" w:rsidP="00912CB5">
      <w:r>
        <w:t>Titrasyonda harcanan standard invert şeker çözeltisi hacminin, baştan eklenen 15 mL ile toplanması sonucunda 5 mL Fehling A’nın eşdeğeri olan invert şeker çözeltisi hacmi (V) bulunur. 5 mL Fehling A’nın eşdeğeri olan invert şekerin mg olarak miktarı (F), faktör;</w:t>
      </w:r>
    </w:p>
    <w:p w14:paraId="1F931A4A" w14:textId="77777777" w:rsidR="00912CB5" w:rsidRDefault="00912CB5" w:rsidP="00912CB5">
      <w:r>
        <w:t>F = V x 2,5</w:t>
      </w:r>
    </w:p>
    <w:p w14:paraId="6964583B" w14:textId="77777777" w:rsidR="00912CB5" w:rsidRDefault="00912CB5" w:rsidP="00912CB5">
      <w:r>
        <w:t>bağıntısından hesaplanır.</w:t>
      </w:r>
    </w:p>
    <w:p w14:paraId="4999B6FC" w14:textId="77777777" w:rsidR="00912CB5" w:rsidRDefault="00912CB5" w:rsidP="00912CB5">
      <w:pPr>
        <w:pStyle w:val="Balk4"/>
      </w:pPr>
      <w:r>
        <w:t>İşlem</w:t>
      </w:r>
    </w:p>
    <w:p w14:paraId="290DBC70" w14:textId="77777777" w:rsidR="00912CB5" w:rsidRDefault="00912CB5" w:rsidP="00912CB5">
      <w:pPr>
        <w:pStyle w:val="Balk5"/>
      </w:pPr>
      <w:r>
        <w:t>Deney numunesi</w:t>
      </w:r>
    </w:p>
    <w:p w14:paraId="0F02D4D4" w14:textId="77777777" w:rsidR="00912CB5" w:rsidRDefault="00912CB5" w:rsidP="00912CB5">
      <w:r>
        <w:t>Madde 5.3.1’e göre hazırlanmış analiz numunesinden, 0,001 g yaklaşımla 2,0 g tartılır ve 250 mL’lik ölçülü bir balona konur.</w:t>
      </w:r>
    </w:p>
    <w:p w14:paraId="7AAB8F12" w14:textId="77777777" w:rsidR="00912CB5" w:rsidRDefault="00912CB5" w:rsidP="00912CB5">
      <w:pPr>
        <w:pStyle w:val="Balk5"/>
      </w:pPr>
      <w:r>
        <w:t>Deney çözeltisinin hazırlanması</w:t>
      </w:r>
    </w:p>
    <w:p w14:paraId="229C9F60" w14:textId="77777777" w:rsidR="00912CB5" w:rsidRDefault="00912CB5" w:rsidP="00912CB5">
      <w:r>
        <w:t>Deney numunesi (Madde 5.3.7.4.1) üzerine, 80 mL ilâ 100 mL su konularak iyice karıştırılıp, bal çözülür. Karışım üzerine, 1 mL Carrez I ve 1 mL Carrez II çözeltileri ilâve edilip çalkalanır. Hacim, su ile 250 mL’ye tamamlanarak balon alt üst edilip tam homojenlik sağlanır.</w:t>
      </w:r>
    </w:p>
    <w:p w14:paraId="6D9AE6D6" w14:textId="7C4FA772" w:rsidR="00912CB5" w:rsidRDefault="00912CB5" w:rsidP="00912CB5">
      <w:r>
        <w:lastRenderedPageBreak/>
        <w:t>Carrez çözeltileri ilâve edildiğinde oluşan çökelmeler, kaba gözenekli (siyah bandlı) süzgeç kâğıdından süzülür. Süzüntüden, 50’şer mL’lik iki ayrı kısım alınarak, 100’er mL’lik ölçülü iki balona konur. İçine deney çözeltisi alınan bu ölçülü iki balondan biri invert şeker tayini için diğeri ise sak</w:t>
      </w:r>
      <w:r w:rsidR="00C77F3C">
        <w:t>k</w:t>
      </w:r>
      <w:r>
        <w:t>aroz tayini için, Madde 5.3.8’de kullanılır.</w:t>
      </w:r>
    </w:p>
    <w:p w14:paraId="6A968C16" w14:textId="77777777" w:rsidR="00912CB5" w:rsidRDefault="00912CB5" w:rsidP="00912CB5">
      <w:pPr>
        <w:pStyle w:val="Balk5"/>
      </w:pPr>
      <w:r>
        <w:t>Titrasyon</w:t>
      </w:r>
    </w:p>
    <w:p w14:paraId="2C891B02" w14:textId="77777777" w:rsidR="00912CB5" w:rsidRDefault="00912CB5" w:rsidP="00912CB5">
      <w:r>
        <w:t>İnvert şeker tayininde kullanılacak çözeltinin hacmi, su ile 100 mL’ye tamamlanır. Alt üst edilerek homojenize edilen bu çözeltinin 10 mL ilâ 15 mL’lik bir kısmı, temiz, kuru ve uygun bir bürete konur.</w:t>
      </w:r>
    </w:p>
    <w:p w14:paraId="22DDEE99" w14:textId="77777777" w:rsidR="00912CB5" w:rsidRDefault="00912CB5" w:rsidP="00912CB5">
      <w:pPr>
        <w:pStyle w:val="Balk6"/>
      </w:pPr>
      <w:r>
        <w:t>Ön titrasyon</w:t>
      </w:r>
    </w:p>
    <w:p w14:paraId="37173960" w14:textId="77777777" w:rsidR="00912CB5" w:rsidRDefault="00912CB5" w:rsidP="00912CB5">
      <w:r>
        <w:t>100 mL ilâ 150 mL’lik bir erlene, 5 mL Fehling A çözeltisi (Madde 5.3.7.3.1), 5 mL Fehling B çözeltisi (Madde 5.3.7.3.2) 10 mL su ve 5 mL deney çözeltisi (Madde 5.3.7.4.2) konulup karıştırılır. Karışım, hafif bir bek alevi üzerinde elle döndürülerek veya bir ısıtma tablası üzerinde magnetik karıştırıcı ile karıştırılarak kaynama anı tespit edilir. Kaynama anından itibaren, ısıtma işlemi 2 dakika daha sürdürülür.</w:t>
      </w:r>
    </w:p>
    <w:p w14:paraId="1100F0E5" w14:textId="77777777" w:rsidR="00912CB5" w:rsidRDefault="00912CB5" w:rsidP="00912CB5">
      <w:r>
        <w:t>2 dakikanın sonunda karışıma, 10 damla ilâ 12 damla metilen mavisi çözeltisi (Madde 5.3.7.3.3) katılıp karıştırılır. Büretteki deney çözeltisi (Madde 5.3.7.4.2) ile, 3 dakika içinde titrasyon sona erecek şekilde, renk maviden kiremit kırmızısına dönünceye kadar titre edilir. Titrasyon sonunun gözlenmesi için Madde 5.3.7.3.9’da verilen kurallar burada da geçerlidir.</w:t>
      </w:r>
    </w:p>
    <w:p w14:paraId="6C262C93" w14:textId="77777777" w:rsidR="00912CB5" w:rsidRDefault="00912CB5" w:rsidP="00912CB5">
      <w:r>
        <w:t>Ön titrasyonda harcanan toplam invert şeker çözeltisi hacmi, baştan konulan 5 mL ile, büretten sonradan akıtılan hacmin toplamıdır (Vs).</w:t>
      </w:r>
    </w:p>
    <w:p w14:paraId="0F88E3C3" w14:textId="77777777" w:rsidR="00912CB5" w:rsidRDefault="00912CB5" w:rsidP="00912CB5">
      <w:pPr>
        <w:pStyle w:val="Balk6"/>
      </w:pPr>
      <w:r>
        <w:t>Son titrasyon</w:t>
      </w:r>
    </w:p>
    <w:p w14:paraId="11967A19" w14:textId="77777777" w:rsidR="00912CB5" w:rsidRDefault="00912CB5" w:rsidP="00912CB5">
      <w:r>
        <w:t>Ön titrasyonda (Madde 5.3.7.4.3.1) baştan alınan 5 mL invert şeker çözeltisi hacmi yerine, tarifi yukarıda verilen Vs’nin 2 mL ilâ 3 mL eksiği alınarak (alınan hacmin 0,01 mL kesinlikle bilinmesi esastır), aynı titrasyon bir defa daha tekrarlanır ve bu son titrasyondaki toplam standard invert şeker çözeltisi hacmi (Vn) bulunur.</w:t>
      </w:r>
    </w:p>
    <w:p w14:paraId="54D6C4C8" w14:textId="77777777" w:rsidR="00912CB5" w:rsidRDefault="00912CB5" w:rsidP="00912CB5">
      <w:pPr>
        <w:pStyle w:val="Balk4"/>
      </w:pPr>
      <w:r>
        <w:t>Hesaplama ve sonuçların gösterilmesi</w:t>
      </w:r>
    </w:p>
    <w:p w14:paraId="4E48133C" w14:textId="77777777" w:rsidR="00912CB5" w:rsidRDefault="00912CB5" w:rsidP="00912CB5">
      <w:r>
        <w:t>Baldaki indirgen şeker toplamı (İŞ), kütlece yüzde olarak invert şeker cinsinden aşağıdaki bağıntı ile hesaplanır:</w:t>
      </w:r>
    </w:p>
    <w:p w14:paraId="3E16B1D3" w14:textId="77777777" w:rsidR="00912CB5" w:rsidRDefault="00912CB5" w:rsidP="00912CB5"/>
    <w:p w14:paraId="07B0BB01" w14:textId="77777777" w:rsidR="00912CB5" w:rsidRDefault="00912CB5" w:rsidP="00912CB5">
      <w:pPr>
        <w:pStyle w:val="GvdeMetniGirintisi2"/>
        <w:spacing w:after="0"/>
      </w:pPr>
      <w:r w:rsidRPr="00807B2C">
        <w:rPr>
          <w:position w:val="-24"/>
        </w:rPr>
        <w:object w:dxaOrig="4140" w:dyaOrig="620" w14:anchorId="17739179">
          <v:shape id="_x0000_i1026" type="#_x0000_t75" style="width:208.35pt;height:30.55pt" o:ole="" fillcolor="window">
            <v:imagedata r:id="rId28" o:title=""/>
          </v:shape>
          <o:OLEObject Type="Embed" ProgID="Equation.3" ShapeID="_x0000_i1026" DrawAspect="Content" ObjectID="_1807513806" r:id="rId29"/>
        </w:object>
      </w:r>
    </w:p>
    <w:p w14:paraId="2202D68E" w14:textId="77777777" w:rsidR="00912CB5" w:rsidRDefault="00912CB5" w:rsidP="00912CB5">
      <w:r>
        <w:t>Burada;</w:t>
      </w:r>
    </w:p>
    <w:p w14:paraId="61EDBA1C" w14:textId="77777777" w:rsidR="00912CB5" w:rsidRDefault="00912CB5" w:rsidP="00912CB5">
      <w:r>
        <w:t>İŞ :</w:t>
      </w:r>
      <w:r>
        <w:tab/>
        <w:t>Numunedeki invert şeker (kütlece %),</w:t>
      </w:r>
    </w:p>
    <w:p w14:paraId="7809AAAC" w14:textId="77777777" w:rsidR="00912CB5" w:rsidRDefault="00912CB5" w:rsidP="00912CB5">
      <w:r>
        <w:t>F :</w:t>
      </w:r>
      <w:r>
        <w:tab/>
        <w:t>Fehling A çözeltisinin Madde 5.3.7.3.9’a göre tayin edilen faktörü (mg şeker/5 mL çözelti),</w:t>
      </w:r>
    </w:p>
    <w:p w14:paraId="25E574E8" w14:textId="77777777" w:rsidR="00912CB5" w:rsidRDefault="00912CB5" w:rsidP="00912CB5">
      <w:r>
        <w:t>m :</w:t>
      </w:r>
      <w:r>
        <w:tab/>
        <w:t>Bal numunesi (Madde 5.3.7.4.1), (g),</w:t>
      </w:r>
    </w:p>
    <w:p w14:paraId="6EC2BBD3" w14:textId="77777777" w:rsidR="00912CB5" w:rsidRDefault="00912CB5" w:rsidP="00912CB5">
      <w:r>
        <w:t>Vn :</w:t>
      </w:r>
      <w:r>
        <w:tab/>
        <w:t>Son titrasyonda (Madde 5.3.7.4.3.2) harcanan standard invert şeker çözeltisi (Madde 5.3.7.3.8) hacmi (mL)</w:t>
      </w:r>
    </w:p>
    <w:p w14:paraId="3FAC7BCC" w14:textId="77777777" w:rsidR="00912CB5" w:rsidRDefault="00912CB5" w:rsidP="00912CB5">
      <w:r>
        <w:t>dir.</w:t>
      </w:r>
    </w:p>
    <w:p w14:paraId="36063DDF" w14:textId="3504D38C" w:rsidR="004F0E80" w:rsidRDefault="00912CB5" w:rsidP="00912CB5">
      <w:r>
        <w:t>Sonucun Madde 4.2.3’e uygun olup olmadığına bakılır.</w:t>
      </w:r>
    </w:p>
    <w:p w14:paraId="5B41DAE5" w14:textId="33A2CFAA" w:rsidR="00690718" w:rsidRDefault="00072F7E" w:rsidP="00DF0441">
      <w:pPr>
        <w:pStyle w:val="Balk3"/>
      </w:pPr>
      <w:r>
        <w:t>Maltoz tayini</w:t>
      </w:r>
    </w:p>
    <w:p w14:paraId="15346E5D" w14:textId="7AF27DC6" w:rsidR="00912CB5" w:rsidRDefault="00072F7E">
      <w:r>
        <w:t>Maltoz tay</w:t>
      </w:r>
      <w:r w:rsidR="00690718">
        <w:t>ini</w:t>
      </w:r>
      <w:r>
        <w:t>,</w:t>
      </w:r>
      <w:r w:rsidR="00690718">
        <w:t xml:space="preserve"> TS 13359’a göre yapılır. Sonucun Madde 4.2.3’e uygun olup olmadığına bakılır.</w:t>
      </w:r>
    </w:p>
    <w:p w14:paraId="24DBDA74" w14:textId="77777777" w:rsidR="00072F7E" w:rsidRPr="00BA52AC" w:rsidRDefault="00072F7E" w:rsidP="00072F7E">
      <w:pPr>
        <w:pStyle w:val="Balk3"/>
        <w:rPr>
          <w:b w:val="0"/>
        </w:rPr>
      </w:pPr>
      <w:r w:rsidRPr="005330C8">
        <w:rPr>
          <w:lang w:eastAsia="tr-TR"/>
        </w:rPr>
        <w:lastRenderedPageBreak/>
        <w:t>Kül tayini</w:t>
      </w:r>
    </w:p>
    <w:p w14:paraId="43D00326" w14:textId="72C51607" w:rsidR="00072F7E" w:rsidRDefault="00072F7E">
      <w:pPr>
        <w:rPr>
          <w:lang w:eastAsia="tr-TR"/>
        </w:rPr>
      </w:pPr>
      <w:r w:rsidRPr="005330C8">
        <w:rPr>
          <w:lang w:eastAsia="tr-TR"/>
        </w:rPr>
        <w:t>Kül tayini, TS 2131 ISO 928’e göre yapılır ve sonucun Madde 4.2.</w:t>
      </w:r>
      <w:r>
        <w:rPr>
          <w:lang w:eastAsia="tr-TR"/>
        </w:rPr>
        <w:t>3</w:t>
      </w:r>
      <w:r w:rsidRPr="005330C8">
        <w:rPr>
          <w:lang w:eastAsia="tr-TR"/>
        </w:rPr>
        <w:t>’e uygun olup olmadığına bakılır.</w:t>
      </w:r>
    </w:p>
    <w:p w14:paraId="550FA982" w14:textId="77777777" w:rsidR="00072F7E" w:rsidRPr="005330C8" w:rsidRDefault="00072F7E" w:rsidP="00072F7E">
      <w:pPr>
        <w:pStyle w:val="Balk3"/>
        <w:rPr>
          <w:lang w:eastAsia="tr-TR"/>
        </w:rPr>
      </w:pPr>
      <w:r w:rsidRPr="005330C8">
        <w:rPr>
          <w:lang w:eastAsia="tr-TR"/>
        </w:rPr>
        <w:t>Suda çözünmeyen katı madde tayini</w:t>
      </w:r>
    </w:p>
    <w:p w14:paraId="54E6B2A6" w14:textId="77777777" w:rsidR="00072F7E" w:rsidRPr="005330C8" w:rsidRDefault="00072F7E" w:rsidP="00072F7E">
      <w:pPr>
        <w:pStyle w:val="Balk4"/>
        <w:rPr>
          <w:lang w:eastAsia="tr-TR"/>
        </w:rPr>
      </w:pPr>
      <w:r w:rsidRPr="005330C8">
        <w:rPr>
          <w:lang w:eastAsia="tr-TR"/>
        </w:rPr>
        <w:t>Prensip</w:t>
      </w:r>
    </w:p>
    <w:p w14:paraId="31605CA7" w14:textId="16D7C783" w:rsidR="00072F7E" w:rsidRPr="005330C8" w:rsidRDefault="00072F7E" w:rsidP="00072F7E">
      <w:pPr>
        <w:rPr>
          <w:lang w:eastAsia="tr-TR"/>
        </w:rPr>
      </w:pPr>
      <w:r w:rsidRPr="005330C8">
        <w:rPr>
          <w:lang w:eastAsia="tr-TR"/>
        </w:rPr>
        <w:t>Belli miktarda bal, 80</w:t>
      </w:r>
      <w:r w:rsidR="00C77F3C">
        <w:rPr>
          <w:lang w:eastAsia="tr-TR"/>
        </w:rPr>
        <w:t xml:space="preserve"> </w:t>
      </w:r>
      <w:r w:rsidRPr="00BA52AC">
        <w:rPr>
          <w:vertAlign w:val="superscript"/>
          <w:lang w:eastAsia="tr-TR"/>
        </w:rPr>
        <w:t>0</w:t>
      </w:r>
      <w:r w:rsidRPr="005330C8">
        <w:rPr>
          <w:lang w:eastAsia="tr-TR"/>
        </w:rPr>
        <w:t>C’luk suda çözüldükten sonra, uygun gözenekli bir cam krozeden süzülür. Krozede kalan katılar sıcak su ile yıkanır, kurutulur ve tartılır. Suda çözülmeyen maddelerin baldaki yüzde oranı buradan hesaplanır.</w:t>
      </w:r>
    </w:p>
    <w:p w14:paraId="58CF3E0B" w14:textId="77777777" w:rsidR="00072F7E" w:rsidRPr="005330C8" w:rsidRDefault="00072F7E" w:rsidP="00072F7E">
      <w:pPr>
        <w:pStyle w:val="Balk4"/>
        <w:rPr>
          <w:lang w:eastAsia="tr-TR"/>
        </w:rPr>
      </w:pPr>
      <w:r w:rsidRPr="005330C8">
        <w:rPr>
          <w:lang w:eastAsia="tr-TR"/>
        </w:rPr>
        <w:t>Cihaz ve malzemeler</w:t>
      </w:r>
    </w:p>
    <w:p w14:paraId="218C21DC" w14:textId="77777777" w:rsidR="00072F7E" w:rsidRPr="005330C8" w:rsidRDefault="00072F7E" w:rsidP="00072F7E">
      <w:pPr>
        <w:rPr>
          <w:lang w:eastAsia="tr-TR"/>
        </w:rPr>
      </w:pPr>
      <w:r w:rsidRPr="005330C8">
        <w:rPr>
          <w:lang w:eastAsia="tr-TR"/>
        </w:rPr>
        <w:t>Genel l</w:t>
      </w:r>
      <w:r>
        <w:rPr>
          <w:lang w:eastAsia="tr-TR"/>
        </w:rPr>
        <w:t>a</w:t>
      </w:r>
      <w:r w:rsidRPr="005330C8">
        <w:rPr>
          <w:lang w:eastAsia="tr-TR"/>
        </w:rPr>
        <w:t>boratuvar malzemeleri ve özellikle aşağıdakiler:</w:t>
      </w:r>
    </w:p>
    <w:p w14:paraId="17FBC40D" w14:textId="77777777" w:rsidR="00072F7E" w:rsidRPr="005330C8" w:rsidRDefault="00072F7E" w:rsidP="00072F7E">
      <w:pPr>
        <w:pStyle w:val="Balk5"/>
        <w:rPr>
          <w:lang w:eastAsia="tr-TR"/>
        </w:rPr>
      </w:pPr>
      <w:r w:rsidRPr="005330C8">
        <w:rPr>
          <w:lang w:eastAsia="tr-TR"/>
        </w:rPr>
        <w:t>Cam süzgeç krozesi, sinterize camdan yapılmış, ince gözenekli (gözenek boyutu = 15,40 mikrometre),</w:t>
      </w:r>
    </w:p>
    <w:p w14:paraId="309CD302" w14:textId="77777777" w:rsidR="00072F7E" w:rsidRPr="005330C8" w:rsidRDefault="00072F7E" w:rsidP="00072F7E">
      <w:pPr>
        <w:pStyle w:val="Balk5"/>
        <w:rPr>
          <w:lang w:eastAsia="tr-TR"/>
        </w:rPr>
      </w:pPr>
      <w:r w:rsidRPr="005330C8">
        <w:rPr>
          <w:lang w:eastAsia="tr-TR"/>
        </w:rPr>
        <w:t xml:space="preserve">Kurutma dolabı, 135 </w:t>
      </w:r>
      <w:r>
        <w:rPr>
          <w:vertAlign w:val="superscript"/>
          <w:lang w:eastAsia="tr-TR"/>
        </w:rPr>
        <w:t>0</w:t>
      </w:r>
      <w:r w:rsidRPr="005330C8">
        <w:rPr>
          <w:lang w:eastAsia="tr-TR"/>
        </w:rPr>
        <w:t xml:space="preserve">C </w:t>
      </w:r>
      <w:r w:rsidRPr="005330C8">
        <w:rPr>
          <w:u w:val="single"/>
          <w:lang w:eastAsia="tr-TR"/>
        </w:rPr>
        <w:t>+</w:t>
      </w:r>
      <w:r w:rsidRPr="005330C8">
        <w:rPr>
          <w:lang w:eastAsia="tr-TR"/>
        </w:rPr>
        <w:t xml:space="preserve"> 2</w:t>
      </w:r>
      <w:r>
        <w:rPr>
          <w:lang w:eastAsia="tr-TR"/>
        </w:rPr>
        <w:t xml:space="preserve"> </w:t>
      </w:r>
      <w:r w:rsidRPr="00B23B08">
        <w:rPr>
          <w:vertAlign w:val="superscript"/>
          <w:lang w:eastAsia="tr-TR"/>
        </w:rPr>
        <w:t>0</w:t>
      </w:r>
      <w:r w:rsidRPr="005330C8">
        <w:rPr>
          <w:lang w:eastAsia="tr-TR"/>
        </w:rPr>
        <w:t>C’a ayarlanabilen.</w:t>
      </w:r>
    </w:p>
    <w:p w14:paraId="0B57B49E" w14:textId="77777777" w:rsidR="00072F7E" w:rsidRPr="005330C8" w:rsidRDefault="00072F7E" w:rsidP="00072F7E">
      <w:pPr>
        <w:pStyle w:val="Balk4"/>
        <w:rPr>
          <w:lang w:eastAsia="tr-TR"/>
        </w:rPr>
      </w:pPr>
      <w:r w:rsidRPr="005330C8">
        <w:rPr>
          <w:lang w:eastAsia="tr-TR"/>
        </w:rPr>
        <w:t>İşlem</w:t>
      </w:r>
    </w:p>
    <w:p w14:paraId="3EB8D06A" w14:textId="77777777" w:rsidR="00072F7E" w:rsidRPr="005330C8" w:rsidRDefault="00072F7E" w:rsidP="00072F7E">
      <w:pPr>
        <w:pStyle w:val="Balk5"/>
        <w:rPr>
          <w:lang w:eastAsia="tr-TR"/>
        </w:rPr>
      </w:pPr>
      <w:r w:rsidRPr="005330C8">
        <w:rPr>
          <w:lang w:eastAsia="tr-TR"/>
        </w:rPr>
        <w:t>Deney numunesi</w:t>
      </w:r>
    </w:p>
    <w:p w14:paraId="53204321" w14:textId="77777777" w:rsidR="00072F7E" w:rsidRPr="005330C8" w:rsidRDefault="00072F7E" w:rsidP="00072F7E">
      <w:pPr>
        <w:rPr>
          <w:lang w:eastAsia="tr-TR"/>
        </w:rPr>
      </w:pPr>
      <w:smartTag w:uri="urn:schemas-microsoft-com:office:smarttags" w:element="metricconverter">
        <w:smartTagPr>
          <w:attr w:name="ProductID" w:val="20 g"/>
        </w:smartTagPr>
        <w:r w:rsidRPr="005330C8">
          <w:rPr>
            <w:lang w:eastAsia="tr-TR"/>
          </w:rPr>
          <w:t>20 g</w:t>
        </w:r>
      </w:smartTag>
      <w:r w:rsidRPr="005330C8">
        <w:rPr>
          <w:lang w:eastAsia="tr-TR"/>
        </w:rPr>
        <w:t xml:space="preserve"> bal (Madde 5.3.1), </w:t>
      </w:r>
      <w:smartTag w:uri="urn:schemas-microsoft-com:office:smarttags" w:element="metricconverter">
        <w:smartTagPr>
          <w:attr w:name="ProductID" w:val="0,01 g"/>
        </w:smartTagPr>
        <w:r w:rsidRPr="005330C8">
          <w:rPr>
            <w:lang w:eastAsia="tr-TR"/>
          </w:rPr>
          <w:t>0,01 g</w:t>
        </w:r>
      </w:smartTag>
      <w:r w:rsidRPr="005330C8">
        <w:rPr>
          <w:lang w:eastAsia="tr-TR"/>
        </w:rPr>
        <w:t xml:space="preserve"> yaklaşımla tartılır ve 250 mL’lik bir kuru behere konur.</w:t>
      </w:r>
    </w:p>
    <w:p w14:paraId="17BC33EA" w14:textId="77777777" w:rsidR="00072F7E" w:rsidRPr="005330C8" w:rsidRDefault="00072F7E" w:rsidP="00072F7E">
      <w:pPr>
        <w:pStyle w:val="Balk5"/>
        <w:rPr>
          <w:lang w:eastAsia="tr-TR"/>
        </w:rPr>
      </w:pPr>
      <w:r w:rsidRPr="005330C8">
        <w:rPr>
          <w:lang w:eastAsia="tr-TR"/>
        </w:rPr>
        <w:t>Gravimetrik tayin</w:t>
      </w:r>
    </w:p>
    <w:p w14:paraId="2A205334" w14:textId="77777777" w:rsidR="00072F7E" w:rsidRPr="005330C8" w:rsidRDefault="00072F7E" w:rsidP="00072F7E">
      <w:pPr>
        <w:rPr>
          <w:sz w:val="16"/>
          <w:lang w:eastAsia="tr-TR"/>
        </w:rPr>
      </w:pPr>
      <w:r>
        <w:rPr>
          <w:lang w:eastAsia="tr-TR"/>
        </w:rPr>
        <w:t>Deney numunesi (Madde 5.3.10</w:t>
      </w:r>
      <w:r w:rsidRPr="005330C8">
        <w:rPr>
          <w:lang w:eastAsia="tr-TR"/>
        </w:rPr>
        <w:t>.3.1) üzerine, yaklaşık 40</w:t>
      </w:r>
      <w:r w:rsidRPr="005330C8">
        <w:rPr>
          <w:vertAlign w:val="superscript"/>
          <w:lang w:eastAsia="tr-TR"/>
        </w:rPr>
        <w:t xml:space="preserve"> </w:t>
      </w:r>
      <w:r w:rsidRPr="005330C8">
        <w:rPr>
          <w:lang w:eastAsia="tr-TR"/>
        </w:rPr>
        <w:t xml:space="preserve">mL ilâ 50 mL, 80 </w:t>
      </w:r>
      <w:r>
        <w:rPr>
          <w:vertAlign w:val="superscript"/>
          <w:lang w:eastAsia="tr-TR"/>
        </w:rPr>
        <w:t>0</w:t>
      </w:r>
      <w:r w:rsidRPr="005330C8">
        <w:rPr>
          <w:lang w:eastAsia="tr-TR"/>
        </w:rPr>
        <w:t>C’a ısıtılmış su konur ve homojenlik sağlanıncaya kadar döndürülerek karıştırılır.</w:t>
      </w:r>
    </w:p>
    <w:p w14:paraId="3524B866" w14:textId="77777777" w:rsidR="00072F7E" w:rsidRPr="005330C8" w:rsidRDefault="00072F7E" w:rsidP="00072F7E">
      <w:pPr>
        <w:rPr>
          <w:lang w:eastAsia="tr-TR"/>
        </w:rPr>
      </w:pPr>
      <w:r>
        <w:rPr>
          <w:lang w:eastAsia="tr-TR"/>
        </w:rPr>
        <w:t>Cam kroze (Madde 5.3.10</w:t>
      </w:r>
      <w:r w:rsidRPr="005330C8">
        <w:rPr>
          <w:lang w:eastAsia="tr-TR"/>
        </w:rPr>
        <w:t>.2.1), 135</w:t>
      </w:r>
      <w:r w:rsidRPr="005330C8">
        <w:rPr>
          <w:vertAlign w:val="superscript"/>
          <w:lang w:eastAsia="tr-TR"/>
        </w:rPr>
        <w:t xml:space="preserve"> o</w:t>
      </w:r>
      <w:r w:rsidRPr="005330C8">
        <w:rPr>
          <w:lang w:eastAsia="tr-TR"/>
        </w:rPr>
        <w:t xml:space="preserve">C </w:t>
      </w:r>
      <w:r w:rsidRPr="005330C8">
        <w:rPr>
          <w:u w:val="single"/>
          <w:lang w:eastAsia="tr-TR"/>
        </w:rPr>
        <w:t>+</w:t>
      </w:r>
      <w:r w:rsidRPr="005330C8">
        <w:rPr>
          <w:lang w:eastAsia="tr-TR"/>
        </w:rPr>
        <w:t xml:space="preserve"> 2 </w:t>
      </w:r>
      <w:r w:rsidRPr="00BA52AC">
        <w:rPr>
          <w:vertAlign w:val="superscript"/>
          <w:lang w:eastAsia="tr-TR"/>
        </w:rPr>
        <w:t>0</w:t>
      </w:r>
      <w:r w:rsidRPr="005330C8">
        <w:rPr>
          <w:lang w:eastAsia="tr-TR"/>
        </w:rPr>
        <w:t>C’a ayarlanmış kurutma dolabında (Madde 5.3.1</w:t>
      </w:r>
      <w:r>
        <w:rPr>
          <w:lang w:eastAsia="tr-TR"/>
        </w:rPr>
        <w:t>0</w:t>
      </w:r>
      <w:r w:rsidRPr="005330C8">
        <w:rPr>
          <w:lang w:eastAsia="tr-TR"/>
        </w:rPr>
        <w:t>.2.2) sabit tartıma getirildikten sonra bir desikatörde soğutulur. Krozenin darası, bir analitik terazi ile tartılır ve kaydedilir.</w:t>
      </w:r>
    </w:p>
    <w:p w14:paraId="5CC2F7F8" w14:textId="77777777" w:rsidR="00072F7E" w:rsidRPr="005330C8" w:rsidRDefault="00072F7E" w:rsidP="00072F7E">
      <w:pPr>
        <w:rPr>
          <w:lang w:eastAsia="tr-TR"/>
        </w:rPr>
      </w:pPr>
      <w:r w:rsidRPr="005330C8">
        <w:rPr>
          <w:lang w:eastAsia="tr-TR"/>
        </w:rPr>
        <w:t>Hazırlanan bal çözeltisi, sıcak durumdayken (80</w:t>
      </w:r>
      <w:r w:rsidRPr="00BA52AC">
        <w:rPr>
          <w:vertAlign w:val="superscript"/>
          <w:lang w:eastAsia="tr-TR"/>
        </w:rPr>
        <w:t>0</w:t>
      </w:r>
      <w:r w:rsidRPr="005330C8">
        <w:rPr>
          <w:lang w:eastAsia="tr-TR"/>
        </w:rPr>
        <w:t>C), cam krozeden süzülür. Krozede kalan katı, yine 80</w:t>
      </w:r>
      <w:r w:rsidRPr="00BA52AC">
        <w:rPr>
          <w:vertAlign w:val="superscript"/>
          <w:lang w:eastAsia="tr-TR"/>
        </w:rPr>
        <w:t>0</w:t>
      </w:r>
      <w:r w:rsidRPr="005330C8">
        <w:rPr>
          <w:lang w:eastAsia="tr-TR"/>
        </w:rPr>
        <w:t>C’a ısıtılmış su ile 5 defa ilâ 6 defa yıkanır. Her seferinde ilâve edilen su krozede kalan katı maddeleri tamamen örtmeli ve bir defada ilâve edilen su tamamen süzülmeden ikinci bir ilâve yapılmamalıdır.</w:t>
      </w:r>
    </w:p>
    <w:p w14:paraId="3EAFD9E8" w14:textId="77777777" w:rsidR="00072F7E" w:rsidRPr="005330C8" w:rsidRDefault="00072F7E" w:rsidP="00072F7E">
      <w:pPr>
        <w:rPr>
          <w:lang w:eastAsia="tr-TR"/>
        </w:rPr>
      </w:pPr>
      <w:r w:rsidRPr="005330C8">
        <w:rPr>
          <w:lang w:eastAsia="tr-TR"/>
        </w:rPr>
        <w:t>Yıkanarak şekerlerden arındırılmış katı maddelerin bulunduğu kroze, sıcaklığı 135</w:t>
      </w:r>
      <w:r w:rsidRPr="005330C8">
        <w:rPr>
          <w:vertAlign w:val="superscript"/>
          <w:lang w:eastAsia="tr-TR"/>
        </w:rPr>
        <w:t xml:space="preserve"> o</w:t>
      </w:r>
      <w:r w:rsidRPr="005330C8">
        <w:rPr>
          <w:lang w:eastAsia="tr-TR"/>
        </w:rPr>
        <w:t xml:space="preserve">C </w:t>
      </w:r>
      <w:r w:rsidRPr="005330C8">
        <w:rPr>
          <w:u w:val="single"/>
          <w:lang w:eastAsia="tr-TR"/>
        </w:rPr>
        <w:t>+</w:t>
      </w:r>
      <w:r w:rsidRPr="005330C8">
        <w:rPr>
          <w:lang w:eastAsia="tr-TR"/>
        </w:rPr>
        <w:t xml:space="preserve"> 2 </w:t>
      </w:r>
      <w:r>
        <w:rPr>
          <w:vertAlign w:val="superscript"/>
          <w:lang w:eastAsia="tr-TR"/>
        </w:rPr>
        <w:t>0</w:t>
      </w:r>
      <w:r w:rsidRPr="005330C8">
        <w:rPr>
          <w:lang w:eastAsia="tr-TR"/>
        </w:rPr>
        <w:t>C’a ayarlanmış kurutma dolabında en az 1 saat tutulur. Bir desikatörde soğutulduktan sonra, yine analitik terazi ile tartılır. Krozenin bilinen darası çıkarılarak suda çözünmeyen katı madde kütlesi (</w:t>
      </w:r>
      <w:r w:rsidRPr="005330C8">
        <w:rPr>
          <w:i/>
          <w:lang w:eastAsia="tr-TR"/>
        </w:rPr>
        <w:t>m</w:t>
      </w:r>
      <w:r w:rsidRPr="005330C8">
        <w:rPr>
          <w:lang w:eastAsia="tr-TR"/>
        </w:rPr>
        <w:t>) kaydedilir.</w:t>
      </w:r>
    </w:p>
    <w:p w14:paraId="7B4779EF" w14:textId="77777777" w:rsidR="00072F7E" w:rsidRPr="005330C8" w:rsidRDefault="00072F7E" w:rsidP="00072F7E">
      <w:pPr>
        <w:pStyle w:val="Balk5"/>
        <w:rPr>
          <w:lang w:eastAsia="tr-TR"/>
        </w:rPr>
      </w:pPr>
      <w:r w:rsidRPr="005330C8">
        <w:rPr>
          <w:lang w:eastAsia="tr-TR"/>
        </w:rPr>
        <w:t>Hesaplama ve sonuçların gösterilmesi</w:t>
      </w:r>
    </w:p>
    <w:p w14:paraId="001DD22B" w14:textId="77777777" w:rsidR="00072F7E" w:rsidRPr="005330C8" w:rsidRDefault="00072F7E" w:rsidP="00072F7E">
      <w:pPr>
        <w:rPr>
          <w:lang w:eastAsia="tr-TR"/>
        </w:rPr>
      </w:pPr>
      <w:r w:rsidRPr="005330C8">
        <w:rPr>
          <w:lang w:eastAsia="tr-TR"/>
        </w:rPr>
        <w:t>Baldaki suda çözünmeyen katı madde (</w:t>
      </w:r>
      <w:r w:rsidRPr="005330C8">
        <w:rPr>
          <w:i/>
          <w:iCs/>
          <w:lang w:eastAsia="tr-TR"/>
        </w:rPr>
        <w:t>KM</w:t>
      </w:r>
      <w:r w:rsidRPr="005330C8">
        <w:rPr>
          <w:lang w:eastAsia="tr-TR"/>
        </w:rPr>
        <w:t>), kütlece yüzde olarak, aşağıdaki bağıntı ile hesaplanır:</w:t>
      </w:r>
    </w:p>
    <w:p w14:paraId="13147758" w14:textId="77777777" w:rsidR="00072F7E" w:rsidRPr="005330C8" w:rsidRDefault="00072F7E" w:rsidP="00072F7E">
      <w:pPr>
        <w:spacing w:after="0" w:line="240" w:lineRule="auto"/>
        <w:rPr>
          <w:rFonts w:ascii="Arial" w:eastAsia="Times New Roman" w:hAnsi="Arial" w:cs="Times New Roman"/>
          <w:sz w:val="20"/>
          <w:szCs w:val="20"/>
          <w:lang w:eastAsia="tr-TR"/>
        </w:rPr>
      </w:pPr>
      <w:r w:rsidRPr="005330C8">
        <w:rPr>
          <w:rFonts w:ascii="Arial" w:eastAsia="Times New Roman" w:hAnsi="Arial" w:cs="Times New Roman"/>
          <w:i/>
          <w:iCs/>
          <w:position w:val="-30"/>
          <w:sz w:val="20"/>
          <w:szCs w:val="20"/>
          <w:lang w:eastAsia="tr-TR"/>
        </w:rPr>
        <w:object w:dxaOrig="1500" w:dyaOrig="680" w14:anchorId="47E5C6FD">
          <v:shape id="_x0000_i1027" type="#_x0000_t75" style="width:75.25pt;height:33.8pt" o:ole="" fillcolor="window">
            <v:imagedata r:id="rId30" o:title=""/>
          </v:shape>
          <o:OLEObject Type="Embed" ProgID="Equation.3" ShapeID="_x0000_i1027" DrawAspect="Content" ObjectID="_1807513807" r:id="rId31"/>
        </w:object>
      </w:r>
    </w:p>
    <w:p w14:paraId="13331588" w14:textId="77777777" w:rsidR="00072F7E" w:rsidRPr="005330C8" w:rsidRDefault="00072F7E" w:rsidP="00072F7E">
      <w:pPr>
        <w:spacing w:after="0" w:line="240" w:lineRule="auto"/>
        <w:rPr>
          <w:rFonts w:ascii="Arial" w:eastAsia="Times New Roman" w:hAnsi="Arial" w:cs="Times New Roman"/>
          <w:sz w:val="12"/>
          <w:szCs w:val="12"/>
          <w:lang w:eastAsia="tr-TR"/>
        </w:rPr>
      </w:pPr>
    </w:p>
    <w:p w14:paraId="29CDCAD8" w14:textId="77777777" w:rsidR="00072F7E" w:rsidRPr="005330C8" w:rsidRDefault="00072F7E" w:rsidP="00072F7E">
      <w:pPr>
        <w:rPr>
          <w:lang w:eastAsia="tr-TR"/>
        </w:rPr>
      </w:pPr>
      <w:r w:rsidRPr="005330C8">
        <w:rPr>
          <w:lang w:eastAsia="tr-TR"/>
        </w:rPr>
        <w:t>Burada;</w:t>
      </w:r>
    </w:p>
    <w:p w14:paraId="56EB9498" w14:textId="77777777" w:rsidR="00072F7E" w:rsidRPr="005330C8" w:rsidRDefault="00072F7E" w:rsidP="00072F7E">
      <w:pPr>
        <w:rPr>
          <w:lang w:eastAsia="tr-TR"/>
        </w:rPr>
      </w:pPr>
      <w:r w:rsidRPr="005330C8">
        <w:rPr>
          <w:i/>
          <w:iCs/>
          <w:lang w:eastAsia="tr-TR"/>
        </w:rPr>
        <w:t>KM</w:t>
      </w:r>
      <w:r w:rsidRPr="005330C8">
        <w:rPr>
          <w:lang w:eastAsia="tr-TR"/>
        </w:rPr>
        <w:tab/>
      </w:r>
      <w:r w:rsidRPr="00BA52AC">
        <w:t>Suda çözünmeyen katı madde yüzdesi</w:t>
      </w:r>
      <w:r w:rsidRPr="005330C8">
        <w:rPr>
          <w:lang w:eastAsia="tr-TR"/>
        </w:rPr>
        <w:t>,</w:t>
      </w:r>
    </w:p>
    <w:p w14:paraId="26B06C41" w14:textId="77777777" w:rsidR="00072F7E" w:rsidRPr="005330C8" w:rsidRDefault="00072F7E" w:rsidP="00072F7E">
      <w:pPr>
        <w:rPr>
          <w:lang w:eastAsia="tr-TR"/>
        </w:rPr>
      </w:pPr>
      <w:r w:rsidRPr="005330C8">
        <w:rPr>
          <w:i/>
          <w:iCs/>
          <w:lang w:eastAsia="tr-TR"/>
        </w:rPr>
        <w:t>m</w:t>
      </w:r>
      <w:r>
        <w:rPr>
          <w:lang w:eastAsia="tr-TR"/>
        </w:rPr>
        <w:tab/>
        <w:t>Madde 5.3.10</w:t>
      </w:r>
      <w:r w:rsidRPr="005330C8">
        <w:rPr>
          <w:lang w:eastAsia="tr-TR"/>
        </w:rPr>
        <w:t>.3.2’ye göre bulunan katı madde kütlesi, (g),</w:t>
      </w:r>
    </w:p>
    <w:p w14:paraId="5935B5B4" w14:textId="77777777" w:rsidR="00072F7E" w:rsidRPr="005330C8" w:rsidRDefault="00072F7E" w:rsidP="00072F7E">
      <w:pPr>
        <w:rPr>
          <w:lang w:eastAsia="tr-TR"/>
        </w:rPr>
      </w:pPr>
      <w:r w:rsidRPr="005330C8">
        <w:rPr>
          <w:i/>
          <w:iCs/>
          <w:lang w:eastAsia="tr-TR"/>
        </w:rPr>
        <w:t>m</w:t>
      </w:r>
      <w:r w:rsidRPr="005330C8">
        <w:rPr>
          <w:i/>
          <w:iCs/>
          <w:vertAlign w:val="subscript"/>
          <w:lang w:eastAsia="tr-TR"/>
        </w:rPr>
        <w:t>o</w:t>
      </w:r>
      <w:r>
        <w:rPr>
          <w:lang w:eastAsia="tr-TR"/>
        </w:rPr>
        <w:tab/>
        <w:t>Deney numunesi (Madde 5.3.10</w:t>
      </w:r>
      <w:r w:rsidRPr="005330C8">
        <w:rPr>
          <w:lang w:eastAsia="tr-TR"/>
        </w:rPr>
        <w:t>.3.1) kütlesi, (g)</w:t>
      </w:r>
    </w:p>
    <w:p w14:paraId="7C88AE27" w14:textId="77777777" w:rsidR="00072F7E" w:rsidRPr="005330C8" w:rsidRDefault="00072F7E" w:rsidP="00072F7E">
      <w:pPr>
        <w:rPr>
          <w:lang w:eastAsia="tr-TR"/>
        </w:rPr>
      </w:pPr>
      <w:r w:rsidRPr="005330C8">
        <w:rPr>
          <w:lang w:eastAsia="tr-TR"/>
        </w:rPr>
        <w:t>dır.</w:t>
      </w:r>
    </w:p>
    <w:p w14:paraId="0DEB0833" w14:textId="228E005C" w:rsidR="00072F7E" w:rsidRDefault="00072F7E">
      <w:pPr>
        <w:rPr>
          <w:rFonts w:cs="Times New Roman"/>
          <w:lang w:eastAsia="tr-TR"/>
        </w:rPr>
      </w:pPr>
      <w:r w:rsidRPr="005330C8">
        <w:rPr>
          <w:lang w:eastAsia="tr-TR"/>
        </w:rPr>
        <w:t>Sonucun Madde 4.2.4’e uygun olup olmadığına bakılır.</w:t>
      </w:r>
    </w:p>
    <w:p w14:paraId="210DDC68" w14:textId="77777777" w:rsidR="00934AF9" w:rsidRDefault="00934AF9" w:rsidP="00934AF9">
      <w:pPr>
        <w:pStyle w:val="Balk3"/>
      </w:pPr>
      <w:r>
        <w:t>Rutubet tayini</w:t>
      </w:r>
    </w:p>
    <w:p w14:paraId="34B3D3CA" w14:textId="6507D9A5" w:rsidR="00934AF9" w:rsidRDefault="00934AF9" w:rsidP="00934AF9">
      <w:r>
        <w:t>Rutubet tayini</w:t>
      </w:r>
      <w:r w:rsidR="00072F7E">
        <w:t>,</w:t>
      </w:r>
      <w:r>
        <w:t xml:space="preserve"> TS 13365’e göre yapılır. Sonucun Madde 4.2.3’e uygun olup olmadığına bakılır.</w:t>
      </w:r>
    </w:p>
    <w:p w14:paraId="1D7BB49C" w14:textId="77777777" w:rsidR="00C8119C" w:rsidRDefault="00C8119C" w:rsidP="00DF0441">
      <w:pPr>
        <w:pStyle w:val="Balk3"/>
      </w:pPr>
      <w:r>
        <w:lastRenderedPageBreak/>
        <w:t>Serbest asitlik tayini</w:t>
      </w:r>
    </w:p>
    <w:p w14:paraId="2DCC84BD" w14:textId="2BF99F80" w:rsidR="00C8119C" w:rsidRDefault="00C8119C" w:rsidP="00C8119C">
      <w:r>
        <w:t>Serbest asitlik tayini</w:t>
      </w:r>
      <w:r w:rsidR="00072F7E">
        <w:t>,</w:t>
      </w:r>
      <w:r>
        <w:t xml:space="preserve"> TS 13360’a göre yapılır. Sonucun Madde 4.2.2’ye uygun olup olmadığına bakılır.</w:t>
      </w:r>
    </w:p>
    <w:p w14:paraId="1A0D05C1" w14:textId="77777777" w:rsidR="00C8119C" w:rsidRDefault="00C8119C" w:rsidP="00DF0441">
      <w:pPr>
        <w:pStyle w:val="Balk3"/>
      </w:pPr>
      <w:r>
        <w:t>Diastaz sayısı tayini</w:t>
      </w:r>
    </w:p>
    <w:p w14:paraId="00A26E58" w14:textId="462A2EC4" w:rsidR="00C8119C" w:rsidRDefault="00C8119C" w:rsidP="00C8119C">
      <w:r>
        <w:t xml:space="preserve">Diastaz sayısı tayini </w:t>
      </w:r>
      <w:r w:rsidR="00072F7E">
        <w:t>,</w:t>
      </w:r>
      <w:r>
        <w:t>TS 13364’e göre yapılır. Sonucun Madde 4.2.</w:t>
      </w:r>
      <w:r w:rsidR="00BE0C24">
        <w:t>3</w:t>
      </w:r>
      <w:r>
        <w:t>’e uygun olup olmadığına bakılır.</w:t>
      </w:r>
    </w:p>
    <w:p w14:paraId="726FE668" w14:textId="77777777" w:rsidR="00C8119C" w:rsidRDefault="00C8119C" w:rsidP="00DF0441">
      <w:pPr>
        <w:pStyle w:val="Balk3"/>
      </w:pPr>
      <w:r>
        <w:t>Hidroksimetilfurfur</w:t>
      </w:r>
      <w:r w:rsidR="00806294">
        <w:t>al (HMF)</w:t>
      </w:r>
      <w:r>
        <w:t xml:space="preserve"> tayini</w:t>
      </w:r>
    </w:p>
    <w:p w14:paraId="553616D6" w14:textId="298A603C" w:rsidR="00756EF1" w:rsidRPr="00DF0441" w:rsidRDefault="00C8119C" w:rsidP="00DF0441">
      <w:pPr>
        <w:rPr>
          <w:rFonts w:cs="Times New Roman"/>
          <w:lang w:eastAsia="tr-TR"/>
        </w:rPr>
      </w:pPr>
      <w:r>
        <w:t>Hidro</w:t>
      </w:r>
      <w:r w:rsidR="00806294">
        <w:t xml:space="preserve">ksimetilfurfural (HMF) </w:t>
      </w:r>
      <w:r>
        <w:t>tayini</w:t>
      </w:r>
      <w:r w:rsidR="00BE0C24">
        <w:t>,</w:t>
      </w:r>
      <w:r>
        <w:t xml:space="preserve"> TS 13356’ya göre yapılır. Sonucun Madde 4.2.</w:t>
      </w:r>
      <w:r w:rsidR="00BE0C24">
        <w:t>3</w:t>
      </w:r>
      <w:r>
        <w:t>’e uygun olup olmadığına bakılır.</w:t>
      </w:r>
    </w:p>
    <w:p w14:paraId="1716DFEB" w14:textId="77777777" w:rsidR="00756EF1" w:rsidRPr="00B02518" w:rsidRDefault="00756EF1" w:rsidP="00DF0441">
      <w:pPr>
        <w:pStyle w:val="Balk3"/>
        <w:rPr>
          <w:lang w:eastAsia="tr-TR"/>
        </w:rPr>
      </w:pPr>
      <w:r w:rsidRPr="00EA3565">
        <w:rPr>
          <w:lang w:eastAsia="tr-TR"/>
        </w:rPr>
        <w:t>Elektrik iletkenliği tayini</w:t>
      </w:r>
    </w:p>
    <w:p w14:paraId="7042C47E" w14:textId="3C9A9744" w:rsidR="00756EF1" w:rsidRDefault="00756EF1" w:rsidP="00DF0441">
      <w:pPr>
        <w:rPr>
          <w:rFonts w:cs="Times New Roman"/>
          <w:lang w:eastAsia="tr-TR"/>
        </w:rPr>
      </w:pPr>
      <w:r w:rsidRPr="00DF0441">
        <w:rPr>
          <w:rFonts w:cs="Times New Roman"/>
          <w:lang w:eastAsia="tr-TR"/>
        </w:rPr>
        <w:t>Elektrik iletkenliği tayini</w:t>
      </w:r>
      <w:r w:rsidR="00BE0C24">
        <w:rPr>
          <w:rFonts w:cs="Times New Roman"/>
          <w:lang w:eastAsia="tr-TR"/>
        </w:rPr>
        <w:t>,</w:t>
      </w:r>
      <w:r w:rsidRPr="00DF0441">
        <w:rPr>
          <w:rFonts w:cs="Times New Roman"/>
          <w:lang w:eastAsia="tr-TR"/>
        </w:rPr>
        <w:t xml:space="preserve"> TS 13366’ya göre yapılır. Sonucun Madde 4.2.</w:t>
      </w:r>
      <w:r w:rsidR="00BE0C24">
        <w:rPr>
          <w:rFonts w:cs="Times New Roman"/>
          <w:lang w:eastAsia="tr-TR"/>
        </w:rPr>
        <w:t>3</w:t>
      </w:r>
      <w:r w:rsidRPr="00DF0441">
        <w:rPr>
          <w:rFonts w:cs="Times New Roman"/>
          <w:lang w:eastAsia="tr-TR"/>
        </w:rPr>
        <w:t>’e uygun olup olmadığına bakılır.</w:t>
      </w:r>
    </w:p>
    <w:p w14:paraId="4C78FF7F" w14:textId="77777777" w:rsidR="0038340F" w:rsidRPr="00812025" w:rsidRDefault="0038340F" w:rsidP="0038340F">
      <w:pPr>
        <w:pStyle w:val="Balk3"/>
        <w:rPr>
          <w:lang w:eastAsia="tr-TR"/>
        </w:rPr>
      </w:pPr>
      <w:r w:rsidRPr="00812025">
        <w:rPr>
          <w:lang w:eastAsia="tr-TR"/>
        </w:rPr>
        <w:t>Fruktoz/Glukoz tayini</w:t>
      </w:r>
    </w:p>
    <w:p w14:paraId="524CF919" w14:textId="6B79E690" w:rsidR="00407015" w:rsidRDefault="0038340F" w:rsidP="00DF0441">
      <w:r w:rsidRPr="00244B94">
        <w:t>Fruktoz/Glukoz tayini</w:t>
      </w:r>
      <w:r w:rsidR="00BE0C24">
        <w:t>,</w:t>
      </w:r>
      <w:r w:rsidRPr="00244B94">
        <w:t xml:space="preserve"> TS 13359’a göre yapılır. Sonucun Madde 4.2.</w:t>
      </w:r>
      <w:r w:rsidR="00BE0C24">
        <w:t>3</w:t>
      </w:r>
      <w:r w:rsidRPr="00244B94">
        <w:t xml:space="preserve"> Dip </w:t>
      </w:r>
      <w:r w:rsidR="00BE0C24">
        <w:t>N</w:t>
      </w:r>
      <w:r w:rsidRPr="00244B94">
        <w:t xml:space="preserve">ot </w:t>
      </w:r>
      <w:r w:rsidR="00BE0C24">
        <w:t>4</w:t>
      </w:r>
      <w:r w:rsidRPr="00244B94">
        <w:t>’e uygun olup olmadığına bakılır</w:t>
      </w:r>
      <w:r w:rsidR="00407015">
        <w:t>.</w:t>
      </w:r>
    </w:p>
    <w:p w14:paraId="28D69BCF" w14:textId="77777777" w:rsidR="00407015" w:rsidRPr="00C42645" w:rsidRDefault="00407015" w:rsidP="00407015">
      <w:pPr>
        <w:pStyle w:val="Balk3"/>
      </w:pPr>
      <w:r w:rsidRPr="00C42645">
        <w:t>Kurşun tayini</w:t>
      </w:r>
    </w:p>
    <w:p w14:paraId="0286A771" w14:textId="18B95A1E" w:rsidR="00407015" w:rsidRPr="00407015" w:rsidRDefault="00407015" w:rsidP="00DF0441">
      <w:pPr>
        <w:rPr>
          <w:lang w:eastAsia="tr-TR"/>
        </w:rPr>
      </w:pPr>
      <w:r w:rsidRPr="00C42645">
        <w:rPr>
          <w:rFonts w:cs="Arial"/>
          <w:szCs w:val="20"/>
        </w:rPr>
        <w:t xml:space="preserve">Kurşun tayini, </w:t>
      </w:r>
      <w:r>
        <w:rPr>
          <w:rFonts w:cs="Arial"/>
          <w:szCs w:val="20"/>
        </w:rPr>
        <w:t>TS EN 1</w:t>
      </w:r>
      <w:r w:rsidR="00AF220C">
        <w:rPr>
          <w:rFonts w:cs="Arial"/>
          <w:szCs w:val="20"/>
        </w:rPr>
        <w:t>5763</w:t>
      </w:r>
      <w:r w:rsidRPr="00C42645">
        <w:rPr>
          <w:rFonts w:cs="Arial"/>
          <w:szCs w:val="20"/>
        </w:rPr>
        <w:t>’</w:t>
      </w:r>
      <w:r>
        <w:rPr>
          <w:rFonts w:cs="Arial"/>
          <w:szCs w:val="20"/>
        </w:rPr>
        <w:t>e</w:t>
      </w:r>
      <w:r w:rsidRPr="00C42645">
        <w:rPr>
          <w:rFonts w:cs="Arial"/>
          <w:szCs w:val="20"/>
        </w:rPr>
        <w:t xml:space="preserve"> göre yapılır ve sonucun Madde </w:t>
      </w:r>
      <w:r>
        <w:rPr>
          <w:rFonts w:cs="Arial"/>
          <w:szCs w:val="20"/>
        </w:rPr>
        <w:t>4</w:t>
      </w:r>
      <w:r w:rsidRPr="00C42645">
        <w:rPr>
          <w:rFonts w:cs="Arial"/>
          <w:szCs w:val="20"/>
        </w:rPr>
        <w:t>.2.2’ye uygun olup olmadığına bakılır.</w:t>
      </w:r>
    </w:p>
    <w:p w14:paraId="4C972B0C" w14:textId="77777777" w:rsidR="00E12311" w:rsidRDefault="00E12311" w:rsidP="00E12311">
      <w:pPr>
        <w:pStyle w:val="Balk2"/>
      </w:pPr>
      <w:bookmarkStart w:id="39" w:name="_Toc141775953"/>
      <w:bookmarkStart w:id="40" w:name="_Toc141775954"/>
      <w:bookmarkStart w:id="41" w:name="_Toc141775955"/>
      <w:bookmarkStart w:id="42" w:name="_Toc141775956"/>
      <w:bookmarkStart w:id="43" w:name="_Toc141775957"/>
      <w:bookmarkStart w:id="44" w:name="_Toc141775958"/>
      <w:bookmarkStart w:id="45" w:name="_Toc141775959"/>
      <w:bookmarkStart w:id="46" w:name="_Toc141775960"/>
      <w:bookmarkStart w:id="47" w:name="_Toc141775961"/>
      <w:bookmarkStart w:id="48" w:name="_Toc141775962"/>
      <w:bookmarkStart w:id="49" w:name="_Toc141775963"/>
      <w:bookmarkStart w:id="50" w:name="_Toc141775964"/>
      <w:bookmarkStart w:id="51" w:name="_Toc141775983"/>
      <w:bookmarkStart w:id="52" w:name="_Toc141775984"/>
      <w:bookmarkStart w:id="53" w:name="_Toc141775985"/>
      <w:bookmarkStart w:id="54" w:name="_Toc141776004"/>
      <w:bookmarkStart w:id="55" w:name="_Toc141776005"/>
      <w:bookmarkStart w:id="56" w:name="_Toc141776006"/>
      <w:bookmarkStart w:id="57" w:name="_Toc141776007"/>
      <w:bookmarkStart w:id="58" w:name="_Toc141776008"/>
      <w:bookmarkStart w:id="59" w:name="_Toc141776009"/>
      <w:bookmarkStart w:id="60" w:name="_Toc141776010"/>
      <w:bookmarkStart w:id="61" w:name="_Toc141776011"/>
      <w:bookmarkStart w:id="62" w:name="_Toc141776012"/>
      <w:bookmarkStart w:id="63" w:name="_Toc141776013"/>
      <w:bookmarkStart w:id="64" w:name="_Toc141776014"/>
      <w:bookmarkStart w:id="65" w:name="_Toc141776015"/>
      <w:bookmarkStart w:id="66" w:name="_Toc141776016"/>
      <w:bookmarkStart w:id="67" w:name="_Toc65758235"/>
      <w:bookmarkStart w:id="68" w:name="_Toc141776017"/>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t>Değerlendirme</w:t>
      </w:r>
      <w:bookmarkEnd w:id="67"/>
      <w:bookmarkEnd w:id="68"/>
    </w:p>
    <w:p w14:paraId="5E5B589A" w14:textId="77777777" w:rsidR="00E12311" w:rsidRDefault="00E12311" w:rsidP="00E12311">
      <w:r>
        <w:t xml:space="preserve">Muayene ve deney sonuçlarının her biri bu standarda uygunsa parti standarda uygun sayılır. </w:t>
      </w:r>
    </w:p>
    <w:p w14:paraId="716305B3" w14:textId="77777777" w:rsidR="00E12311" w:rsidRDefault="00E12311" w:rsidP="00E12311">
      <w:pPr>
        <w:pStyle w:val="Balk2"/>
        <w:rPr>
          <w:szCs w:val="24"/>
        </w:rPr>
      </w:pPr>
      <w:bookmarkStart w:id="69" w:name="_Toc65758236"/>
      <w:bookmarkStart w:id="70" w:name="_Toc141776018"/>
      <w:r>
        <w:rPr>
          <w:szCs w:val="24"/>
        </w:rPr>
        <w:t>Muayene ve deney raporu</w:t>
      </w:r>
      <w:bookmarkEnd w:id="69"/>
      <w:bookmarkEnd w:id="70"/>
    </w:p>
    <w:p w14:paraId="7EDEAA98" w14:textId="77777777" w:rsidR="00E12311" w:rsidRDefault="00E12311" w:rsidP="00E12311">
      <w:pPr>
        <w:rPr>
          <w:szCs w:val="24"/>
        </w:rPr>
      </w:pPr>
      <w:r>
        <w:rPr>
          <w:szCs w:val="24"/>
        </w:rPr>
        <w:t>Muayene ve deney raporunda en az aşağıdaki bilgiler bulunmalıdır;</w:t>
      </w:r>
    </w:p>
    <w:p w14:paraId="3F43921D" w14:textId="77777777" w:rsidR="00E12311" w:rsidRDefault="00E12311">
      <w:pPr>
        <w:pStyle w:val="ListeMaddemi"/>
      </w:pPr>
      <w:r>
        <w:t>Firmanın adı ve adresi,</w:t>
      </w:r>
    </w:p>
    <w:p w14:paraId="1E4936FB" w14:textId="39008B9C" w:rsidR="00E12311" w:rsidRDefault="00E12311">
      <w:pPr>
        <w:pStyle w:val="ListeMaddemi"/>
      </w:pPr>
      <w:r>
        <w:t xml:space="preserve">Muayene </w:t>
      </w:r>
      <w:r w:rsidR="004660D9">
        <w:t>ve deneyin yapıldığı yerin ve la</w:t>
      </w:r>
      <w:r>
        <w:t>boratu</w:t>
      </w:r>
      <w:r w:rsidR="00506B4B">
        <w:t>v</w:t>
      </w:r>
      <w:r>
        <w:t>arın adı,</w:t>
      </w:r>
    </w:p>
    <w:p w14:paraId="79CF09DB" w14:textId="77777777" w:rsidR="00E12311" w:rsidRDefault="00E12311">
      <w:pPr>
        <w:pStyle w:val="ListeMaddemi"/>
      </w:pPr>
      <w:r>
        <w:t>Muayeneyi ve deneyi yapanın ve/veya raporu imzalayan yetkililerin adları, görev ve meslekleri,</w:t>
      </w:r>
    </w:p>
    <w:p w14:paraId="16BA0C20" w14:textId="77777777" w:rsidR="00E12311" w:rsidRDefault="00E12311">
      <w:pPr>
        <w:pStyle w:val="ListeMaddemi"/>
      </w:pPr>
      <w:r>
        <w:t>Numunenin alındığı tarih ile muayene ve deney tarihi,</w:t>
      </w:r>
    </w:p>
    <w:p w14:paraId="7A6FDAF3" w14:textId="77777777" w:rsidR="00E12311" w:rsidRDefault="00E12311">
      <w:pPr>
        <w:pStyle w:val="ListeMaddemi"/>
      </w:pPr>
      <w:r>
        <w:t>Numunenin tanıtılması,</w:t>
      </w:r>
    </w:p>
    <w:p w14:paraId="302F8661" w14:textId="22BC8506" w:rsidR="00E12311" w:rsidRDefault="00E12311">
      <w:pPr>
        <w:pStyle w:val="ListeMaddemi"/>
      </w:pPr>
      <w:r>
        <w:t>Muayene ve deneylerde uygulanan standar</w:t>
      </w:r>
      <w:r w:rsidR="00AD39C3">
        <w:t>t</w:t>
      </w:r>
      <w:r>
        <w:t>ların numaraları,</w:t>
      </w:r>
    </w:p>
    <w:p w14:paraId="2A42F282" w14:textId="77777777" w:rsidR="00E12311" w:rsidRDefault="00E12311">
      <w:pPr>
        <w:pStyle w:val="ListeMaddemi"/>
      </w:pPr>
      <w:r>
        <w:t>Sonuçların değerlendirilmesi,</w:t>
      </w:r>
    </w:p>
    <w:p w14:paraId="655E32B3" w14:textId="77777777" w:rsidR="00E12311" w:rsidRDefault="00E12311">
      <w:pPr>
        <w:pStyle w:val="ListeMaddemi"/>
      </w:pPr>
      <w:r>
        <w:t>Muayene ve deney sonuçlarını değiştirebilecek faktörlerin mahsurlarını gidermek üzere alınan tedbirler,</w:t>
      </w:r>
    </w:p>
    <w:p w14:paraId="69CBF62F" w14:textId="77777777" w:rsidR="00E12311" w:rsidRDefault="00E12311">
      <w:pPr>
        <w:pStyle w:val="ListeMaddemi"/>
      </w:pPr>
      <w:r>
        <w:t>Uygulanan muayene ve deney metotlarında belirtilmeyen veya mecburi görülmeyen fakat muayene ve deneyde yer almış olan işlemler,</w:t>
      </w:r>
    </w:p>
    <w:p w14:paraId="50B05E43" w14:textId="77777777" w:rsidR="00E12311" w:rsidRDefault="00E12311">
      <w:pPr>
        <w:pStyle w:val="ListeMaddemi"/>
      </w:pPr>
      <w:r>
        <w:t>Standarda uygun olup olmadığı,</w:t>
      </w:r>
    </w:p>
    <w:p w14:paraId="191D0D7A" w14:textId="77777777" w:rsidR="00E12311" w:rsidRDefault="00E12311">
      <w:pPr>
        <w:pStyle w:val="ListeMaddemi"/>
      </w:pPr>
      <w:r>
        <w:t>Rapora ait seri numarası ve tarih, her sayfanın numarası ve toplam sayfa sayısı.</w:t>
      </w:r>
    </w:p>
    <w:p w14:paraId="0A9AD2B2" w14:textId="77777777" w:rsidR="00E12311" w:rsidRDefault="00E12311" w:rsidP="00E12311">
      <w:pPr>
        <w:pStyle w:val="Balk1"/>
        <w:rPr>
          <w:szCs w:val="24"/>
        </w:rPr>
      </w:pPr>
      <w:bookmarkStart w:id="71" w:name="_Toc65758237"/>
      <w:bookmarkStart w:id="72" w:name="_Toc141776019"/>
      <w:r>
        <w:rPr>
          <w:szCs w:val="24"/>
        </w:rPr>
        <w:t>Piyasaya arz</w:t>
      </w:r>
      <w:bookmarkEnd w:id="71"/>
      <w:bookmarkEnd w:id="72"/>
    </w:p>
    <w:p w14:paraId="7091B42D" w14:textId="77777777" w:rsidR="004F6499" w:rsidRPr="00EA3565" w:rsidRDefault="004F6499" w:rsidP="00DF0441">
      <w:r>
        <w:t>Ballar piyasaya ambalajlı olarak arz edilir.</w:t>
      </w:r>
    </w:p>
    <w:p w14:paraId="20BA276C" w14:textId="77777777" w:rsidR="00E12311" w:rsidRDefault="00E12311" w:rsidP="00E12311">
      <w:pPr>
        <w:pStyle w:val="Balk2"/>
        <w:rPr>
          <w:szCs w:val="24"/>
        </w:rPr>
      </w:pPr>
      <w:bookmarkStart w:id="73" w:name="_Toc65758238"/>
      <w:bookmarkStart w:id="74" w:name="_Toc141776020"/>
      <w:r>
        <w:rPr>
          <w:szCs w:val="24"/>
        </w:rPr>
        <w:t>Ambalajlama</w:t>
      </w:r>
      <w:bookmarkEnd w:id="73"/>
      <w:bookmarkEnd w:id="74"/>
    </w:p>
    <w:p w14:paraId="7B8FA978" w14:textId="533D428A" w:rsidR="004F6499" w:rsidRDefault="004F6499" w:rsidP="00DF0441">
      <w:pPr>
        <w:rPr>
          <w:szCs w:val="24"/>
        </w:rPr>
      </w:pPr>
      <w:r>
        <w:t>Bal ambalajları, temiz, yeni ve balın özelliklerini bozmayacak mevzuatına uygun malzemeden yapılmış olmalıdır. Ambalaj olarak teneke kutu kullanılması halinde, TS 1924’e uygun nitelikte ve l</w:t>
      </w:r>
      <w:r>
        <w:rPr>
          <w:rFonts w:cs="Arial"/>
        </w:rPr>
        <w:t>a</w:t>
      </w:r>
      <w:r>
        <w:t>klanmış olmalıdır</w:t>
      </w:r>
      <w:bookmarkStart w:id="75" w:name="_Toc65758239"/>
      <w:r w:rsidR="00506B4B">
        <w:t>.</w:t>
      </w:r>
    </w:p>
    <w:p w14:paraId="51656D88" w14:textId="59260996" w:rsidR="00E12311" w:rsidRDefault="00051692">
      <w:pPr>
        <w:pStyle w:val="Balk2"/>
      </w:pPr>
      <w:bookmarkStart w:id="76" w:name="_Toc141776021"/>
      <w:r>
        <w:lastRenderedPageBreak/>
        <w:t xml:space="preserve">Etiketleme - </w:t>
      </w:r>
      <w:r w:rsidR="00E12311">
        <w:t>İşaretleme</w:t>
      </w:r>
      <w:bookmarkEnd w:id="75"/>
      <w:bookmarkEnd w:id="76"/>
    </w:p>
    <w:p w14:paraId="3B27EDDF" w14:textId="71DE572B" w:rsidR="00E12311" w:rsidRPr="00FB17D0" w:rsidRDefault="004F6499" w:rsidP="00E12311">
      <w:pPr>
        <w:rPr>
          <w:rFonts w:cs="Arial"/>
          <w:szCs w:val="20"/>
        </w:rPr>
      </w:pPr>
      <w:r>
        <w:rPr>
          <w:rFonts w:cs="Arial"/>
          <w:szCs w:val="20"/>
        </w:rPr>
        <w:t>Bal a</w:t>
      </w:r>
      <w:r w:rsidR="00E12311" w:rsidRPr="00FB17D0">
        <w:rPr>
          <w:rFonts w:cs="Arial"/>
          <w:szCs w:val="20"/>
        </w:rPr>
        <w:t>mbalajların üzerine en az aşağıdaki bilgiler okunaklı olarak silinmeyecek ve bozulmayacak şekilde yazılır veya basılır.</w:t>
      </w:r>
    </w:p>
    <w:p w14:paraId="05DD5A55" w14:textId="77777777" w:rsidR="00E12311" w:rsidRPr="00FB17D0" w:rsidRDefault="00E12311">
      <w:pPr>
        <w:pStyle w:val="ListeMaddemi"/>
      </w:pPr>
      <w:r w:rsidRPr="00FB17D0">
        <w:t>Firmanın ticari unvanı, adı, adresi, varsa tescilli markası,</w:t>
      </w:r>
    </w:p>
    <w:p w14:paraId="17DF2BF3" w14:textId="4B7684E6" w:rsidR="00E12311" w:rsidRPr="00FB17D0" w:rsidRDefault="00E12311">
      <w:pPr>
        <w:pStyle w:val="ListeMaddemi"/>
      </w:pPr>
      <w:r w:rsidRPr="00FB17D0">
        <w:t xml:space="preserve">Bu standardın işaret ve numarası (TS </w:t>
      </w:r>
      <w:r w:rsidR="004F6499">
        <w:t>3036</w:t>
      </w:r>
      <w:r w:rsidRPr="00FB17D0">
        <w:t xml:space="preserve"> şeklinde),</w:t>
      </w:r>
    </w:p>
    <w:p w14:paraId="67A5BE2D" w14:textId="3C7DC93E" w:rsidR="004F6499" w:rsidRDefault="00E12311" w:rsidP="00DF0441">
      <w:pPr>
        <w:pStyle w:val="ListeMaddemi"/>
      </w:pPr>
      <w:r w:rsidRPr="00FB17D0">
        <w:t>Mamulün adı (</w:t>
      </w:r>
      <w:r w:rsidR="004F6499">
        <w:t>Bal</w:t>
      </w:r>
      <w:r w:rsidRPr="00FB17D0">
        <w:t xml:space="preserve">), </w:t>
      </w:r>
    </w:p>
    <w:p w14:paraId="5C7DA754" w14:textId="77777777" w:rsidR="004F6499" w:rsidRDefault="004F6499" w:rsidP="00DF0441">
      <w:pPr>
        <w:pStyle w:val="ListeMaddemi"/>
      </w:pPr>
      <w:r>
        <w:t>Orijini*,</w:t>
      </w:r>
    </w:p>
    <w:p w14:paraId="5B891955" w14:textId="10C47789" w:rsidR="004F6499" w:rsidRDefault="004F6499">
      <w:pPr>
        <w:pStyle w:val="ListeMaddemi"/>
      </w:pPr>
      <w:r>
        <w:t>Tipi,</w:t>
      </w:r>
    </w:p>
    <w:p w14:paraId="5C2A74AC" w14:textId="65B13B99" w:rsidR="00051692" w:rsidRPr="00FB17D0" w:rsidRDefault="00051692">
      <w:pPr>
        <w:pStyle w:val="ListeMaddemi"/>
      </w:pPr>
      <w:r w:rsidRPr="00051692">
        <w:t>1 yaşından küçük bebeklere bal yedirilmemelidir” ifadesi yer</w:t>
      </w:r>
      <w:r>
        <w:t xml:space="preserve"> almalıdır.</w:t>
      </w:r>
    </w:p>
    <w:p w14:paraId="359DA739" w14:textId="77777777" w:rsidR="00E12311" w:rsidRDefault="00E12311">
      <w:pPr>
        <w:pStyle w:val="ListeMaddemi"/>
      </w:pPr>
      <w:r w:rsidRPr="00FB17D0">
        <w:t>Parti, seri veya kod numaralarından en az biri,</w:t>
      </w:r>
    </w:p>
    <w:p w14:paraId="7C250B46" w14:textId="77777777" w:rsidR="004F6499" w:rsidRPr="00941744" w:rsidRDefault="004F6499">
      <w:pPr>
        <w:pStyle w:val="ListeMaddemi"/>
      </w:pPr>
      <w:r w:rsidRPr="00941744">
        <w:t>Polen miktarının büyük ölçüde alındığı (filtre edilmiş balda),</w:t>
      </w:r>
    </w:p>
    <w:p w14:paraId="342E66E7" w14:textId="77777777" w:rsidR="004F6499" w:rsidRDefault="004F6499">
      <w:pPr>
        <w:pStyle w:val="ListeMaddemi"/>
      </w:pPr>
      <w:r>
        <w:t>Üretim tarihi (balın toplandığı yıl),</w:t>
      </w:r>
    </w:p>
    <w:p w14:paraId="732E8A1A" w14:textId="77777777" w:rsidR="004F6499" w:rsidRDefault="004F6499">
      <w:pPr>
        <w:pStyle w:val="ListeMaddemi"/>
      </w:pPr>
      <w:r>
        <w:t>Üretim bölgesi veya yerel ismi (isteğe bağlı),</w:t>
      </w:r>
    </w:p>
    <w:p w14:paraId="5B74EDA5" w14:textId="77777777" w:rsidR="004F6499" w:rsidRDefault="004F6499">
      <w:pPr>
        <w:pStyle w:val="ListeMaddemi"/>
      </w:pPr>
      <w:r>
        <w:t>Dolum tarihi (balın satışa hazır hale geldiği tarih, ay ve yıl olarak),</w:t>
      </w:r>
    </w:p>
    <w:p w14:paraId="2FCDC9DB" w14:textId="77777777" w:rsidR="004F6499" w:rsidRDefault="004F6499">
      <w:pPr>
        <w:pStyle w:val="ListeMaddemi"/>
      </w:pPr>
      <w:r>
        <w:t>Net kütlesi (kg veya g olarak) (çerçeveli balda çerçeve hariç).</w:t>
      </w:r>
    </w:p>
    <w:p w14:paraId="30894127" w14:textId="3EFD0875" w:rsidR="00E12311" w:rsidRPr="00FB17D0" w:rsidRDefault="00C70AA4" w:rsidP="00DF0441">
      <w:pPr>
        <w:pStyle w:val="ListeMaddemi"/>
        <w:numPr>
          <w:ilvl w:val="0"/>
          <w:numId w:val="0"/>
        </w:numPr>
      </w:pPr>
      <w:r>
        <w:t>* Ç</w:t>
      </w:r>
      <w:r w:rsidR="004F6499">
        <w:t>içek balı olduğu “Orijin” ifadesinin yanında aynı punto ile belirtilmedir.</w:t>
      </w:r>
    </w:p>
    <w:p w14:paraId="1C9531DD" w14:textId="77777777" w:rsidR="00E12311" w:rsidRDefault="00E12311" w:rsidP="00E12311">
      <w:pPr>
        <w:rPr>
          <w:szCs w:val="24"/>
        </w:rPr>
      </w:pPr>
      <w:r w:rsidRPr="00EB345A">
        <w:t>Gerektiğinde bu bilgiler ithalatçı ülkenin istediği yabancı dillerde de yazılabilir.</w:t>
      </w:r>
    </w:p>
    <w:p w14:paraId="22A6A3B5" w14:textId="77777777" w:rsidR="00E12311" w:rsidRDefault="00E12311" w:rsidP="00E12311">
      <w:pPr>
        <w:pStyle w:val="Balk2"/>
      </w:pPr>
      <w:bookmarkStart w:id="77" w:name="_Toc65758240"/>
      <w:bookmarkStart w:id="78" w:name="_Toc141776022"/>
      <w:r>
        <w:t>Muhafaza ve taşıma</w:t>
      </w:r>
      <w:bookmarkEnd w:id="77"/>
      <w:bookmarkEnd w:id="78"/>
    </w:p>
    <w:p w14:paraId="6DE327F9" w14:textId="77777777" w:rsidR="004F6499" w:rsidRPr="0082795C" w:rsidRDefault="004F6499" w:rsidP="00DF0441">
      <w:pPr>
        <w:pStyle w:val="GvdeMetniGirintisi2"/>
        <w:tabs>
          <w:tab w:val="left" w:pos="300"/>
        </w:tabs>
        <w:spacing w:after="0" w:line="276" w:lineRule="auto"/>
        <w:ind w:left="0"/>
      </w:pPr>
      <w:r w:rsidRPr="0082795C">
        <w:t xml:space="preserve">Ballar ve bunların içinde bulundukları ambalajlar, işleme yerlerinde, depolarda ve taşıtlarda kötü koku </w:t>
      </w:r>
      <w:r>
        <w:t>y</w:t>
      </w:r>
      <w:r w:rsidRPr="0082795C">
        <w:t>ayan ve bunları kirletecek olan maddelerle bir arada bulundurulmamalıdır.</w:t>
      </w:r>
    </w:p>
    <w:p w14:paraId="3E8177C3" w14:textId="77777777" w:rsidR="004F6499" w:rsidRDefault="004F6499" w:rsidP="00DF0441">
      <w:pPr>
        <w:pStyle w:val="GvdeMetniGirintisi2"/>
        <w:tabs>
          <w:tab w:val="left" w:pos="300"/>
        </w:tabs>
        <w:spacing w:after="0" w:line="276" w:lineRule="auto"/>
        <w:ind w:left="0"/>
      </w:pPr>
    </w:p>
    <w:p w14:paraId="2B96C71F" w14:textId="3F0C1BA4" w:rsidR="00752559" w:rsidRDefault="000C1C05" w:rsidP="00DF0441">
      <w:pPr>
        <w:pStyle w:val="GvdeMetniGirintisi2"/>
        <w:tabs>
          <w:tab w:val="left" w:pos="300"/>
        </w:tabs>
        <w:spacing w:after="0" w:line="276" w:lineRule="auto"/>
        <w:ind w:left="0"/>
      </w:pPr>
      <w:r>
        <w:t>B</w:t>
      </w:r>
      <w:r w:rsidRPr="000C1C05">
        <w:t>allar, paketleme/dolum noktasından tüketiciye ulaştırılana kadar tüm aşamalarda temiz ve kuru yerlerde kokulardan ari biçimde, doğrudan güneş ışığından korunacak ve 25 °C’yi aşmayacak şekilde muhafaza edilir.</w:t>
      </w:r>
    </w:p>
    <w:p w14:paraId="0A4DE90F" w14:textId="77777777" w:rsidR="000C1C05" w:rsidRDefault="000C1C05" w:rsidP="00DF0441">
      <w:pPr>
        <w:pStyle w:val="GvdeMetniGirintisi2"/>
        <w:tabs>
          <w:tab w:val="left" w:pos="300"/>
        </w:tabs>
        <w:spacing w:after="0" w:line="276" w:lineRule="auto"/>
        <w:ind w:left="0"/>
      </w:pPr>
    </w:p>
    <w:p w14:paraId="5261CD3F" w14:textId="10D41061" w:rsidR="00E12311" w:rsidRDefault="004F6499" w:rsidP="00DF0441">
      <w:pPr>
        <w:spacing w:line="276" w:lineRule="auto"/>
      </w:pPr>
      <w:r>
        <w:t>B</w:t>
      </w:r>
      <w:r w:rsidRPr="0082795C">
        <w:t>allar 13</w:t>
      </w:r>
      <w:r w:rsidR="00F71997">
        <w:t xml:space="preserve"> </w:t>
      </w:r>
      <w:r w:rsidR="00F71997" w:rsidRPr="00E35D8F">
        <w:rPr>
          <w:vertAlign w:val="superscript"/>
        </w:rPr>
        <w:t>0</w:t>
      </w:r>
      <w:r w:rsidRPr="0082795C">
        <w:t>C il</w:t>
      </w:r>
      <w:r w:rsidRPr="0082795C">
        <w:rPr>
          <w:rFonts w:cs="Arial"/>
        </w:rPr>
        <w:t>â</w:t>
      </w:r>
      <w:r w:rsidRPr="0082795C">
        <w:t xml:space="preserve"> 14</w:t>
      </w:r>
      <w:r w:rsidR="00F71997">
        <w:t xml:space="preserve"> </w:t>
      </w:r>
      <w:r w:rsidR="00F71997" w:rsidRPr="00E35D8F">
        <w:rPr>
          <w:vertAlign w:val="superscript"/>
        </w:rPr>
        <w:t>0</w:t>
      </w:r>
      <w:r w:rsidRPr="0082795C">
        <w:t>C’da kısa zamanda kristalleştiğinden bunu önlemek için oda sıcaklığında, kuru yerlerde ve kapalı kaplar içerisinde muhafaza edilmelidir.</w:t>
      </w:r>
    </w:p>
    <w:p w14:paraId="0D0BD3B0" w14:textId="77777777" w:rsidR="00E12311" w:rsidRDefault="00E12311" w:rsidP="00E12311">
      <w:pPr>
        <w:pStyle w:val="Balk1"/>
        <w:rPr>
          <w:szCs w:val="24"/>
        </w:rPr>
      </w:pPr>
      <w:bookmarkStart w:id="79" w:name="_Toc65758241"/>
      <w:bookmarkStart w:id="80" w:name="_Toc141776023"/>
      <w:r>
        <w:rPr>
          <w:szCs w:val="24"/>
        </w:rPr>
        <w:t>Çeşitli hükümler</w:t>
      </w:r>
      <w:bookmarkEnd w:id="79"/>
      <w:bookmarkEnd w:id="80"/>
    </w:p>
    <w:p w14:paraId="19C4CCB3" w14:textId="2A40C1F0" w:rsidR="00E12311" w:rsidRDefault="00E12311" w:rsidP="00E12311">
      <w:pPr>
        <w:rPr>
          <w:szCs w:val="24"/>
        </w:rPr>
      </w:pPr>
      <w:r>
        <w:rPr>
          <w:szCs w:val="24"/>
        </w:rPr>
        <w:t xml:space="preserve">Üretici veya satıcı bu standarda uygun olarak üretildiğini beyan ettiği </w:t>
      </w:r>
      <w:r w:rsidR="00527F36">
        <w:rPr>
          <w:szCs w:val="24"/>
        </w:rPr>
        <w:t>bal</w:t>
      </w:r>
      <w:r>
        <w:rPr>
          <w:szCs w:val="24"/>
        </w:rPr>
        <w:t xml:space="preserve"> için istenildiğinde standarda uygunluk belgesi vermek veya göstermek zorundadır. Bu beyannamede satış konusu olan </w:t>
      </w:r>
      <w:r w:rsidR="00527F36">
        <w:rPr>
          <w:szCs w:val="24"/>
        </w:rPr>
        <w:t>balın</w:t>
      </w:r>
      <w:r>
        <w:rPr>
          <w:szCs w:val="24"/>
        </w:rPr>
        <w:t>;</w:t>
      </w:r>
    </w:p>
    <w:p w14:paraId="2DEDA6A0" w14:textId="77777777" w:rsidR="00E12311" w:rsidRDefault="00E12311">
      <w:pPr>
        <w:pStyle w:val="ListeMaddemi"/>
      </w:pPr>
      <w:r>
        <w:t>Madde 4'deki özelliklere uygun olduğunu,</w:t>
      </w:r>
    </w:p>
    <w:p w14:paraId="111E196D" w14:textId="77777777" w:rsidR="00E12311" w:rsidRPr="00C90D5C" w:rsidRDefault="00E12311">
      <w:pPr>
        <w:pStyle w:val="ListeMaddemi"/>
      </w:pPr>
      <w:r>
        <w:t xml:space="preserve">Madde 5'deki muayene ve deneylerin yapılmış ve uygun sonuç alınmış bulunduğunun </w:t>
      </w:r>
      <w:r w:rsidRPr="00C90D5C">
        <w:rPr>
          <w:szCs w:val="24"/>
        </w:rPr>
        <w:t>belirtilmesi gerekir.</w:t>
      </w:r>
    </w:p>
    <w:p w14:paraId="4AC22125" w14:textId="77777777" w:rsidR="00E12311" w:rsidRDefault="00E12311" w:rsidP="00E12311">
      <w:pPr>
        <w:rPr>
          <w:szCs w:val="24"/>
        </w:rPr>
      </w:pPr>
    </w:p>
    <w:p w14:paraId="147E6B46" w14:textId="77777777" w:rsidR="00E12311" w:rsidRDefault="00E12311" w:rsidP="00E12311">
      <w:pPr>
        <w:spacing w:after="200" w:line="276" w:lineRule="auto"/>
        <w:rPr>
          <w:szCs w:val="24"/>
        </w:rPr>
      </w:pPr>
      <w:r>
        <w:rPr>
          <w:szCs w:val="24"/>
        </w:rPr>
        <w:br w:type="page"/>
      </w:r>
    </w:p>
    <w:p w14:paraId="50E6264F" w14:textId="77777777" w:rsidR="00E12311" w:rsidRPr="00C939F6" w:rsidRDefault="00E12311" w:rsidP="00E12311">
      <w:pPr>
        <w:pStyle w:val="zzBiblio"/>
      </w:pPr>
      <w:bookmarkStart w:id="81" w:name="_Toc65758242"/>
      <w:bookmarkStart w:id="82" w:name="_Toc141776024"/>
      <w:r w:rsidRPr="00C939F6">
        <w:lastRenderedPageBreak/>
        <w:t>Kaynaklar</w:t>
      </w:r>
      <w:bookmarkEnd w:id="81"/>
      <w:bookmarkEnd w:id="82"/>
    </w:p>
    <w:p w14:paraId="28588249" w14:textId="77777777" w:rsidR="00527F36" w:rsidRDefault="00527F36" w:rsidP="00527F36">
      <w:pPr>
        <w:pStyle w:val="BiblioEntry"/>
      </w:pPr>
      <w:r>
        <w:t>AKBAY, R., Arı ve İpekböceği Yetiştirme, Ankara Üniversitesi Ziraat Fakültesi Yayın No: 1928, Ankara, 1995.</w:t>
      </w:r>
    </w:p>
    <w:p w14:paraId="668AFF56" w14:textId="77777777" w:rsidR="00527F36" w:rsidRDefault="00527F36" w:rsidP="009D2F58">
      <w:pPr>
        <w:pStyle w:val="BiblioEntry"/>
      </w:pPr>
      <w:r>
        <w:t>Bal Tebliği, Tebliğ</w:t>
      </w:r>
      <w:r w:rsidR="009D2F58">
        <w:t xml:space="preserve"> </w:t>
      </w:r>
      <w:r>
        <w:t>No: 20</w:t>
      </w:r>
      <w:r w:rsidR="009D2F58">
        <w:t>20</w:t>
      </w:r>
      <w:r>
        <w:t>/</w:t>
      </w:r>
      <w:r w:rsidR="009D2F58">
        <w:t>7</w:t>
      </w:r>
      <w:r>
        <w:t>.</w:t>
      </w:r>
      <w:r w:rsidR="009D2F58">
        <w:t xml:space="preserve"> </w:t>
      </w:r>
      <w:r w:rsidR="009D2F58" w:rsidRPr="009D2F58">
        <w:t>22 Nisan 2020</w:t>
      </w:r>
      <w:r w:rsidR="009D2F58">
        <w:t>, 31107</w:t>
      </w:r>
    </w:p>
    <w:p w14:paraId="7D7277C1" w14:textId="77777777" w:rsidR="00527F36" w:rsidRDefault="00527F36" w:rsidP="00527F36">
      <w:pPr>
        <w:pStyle w:val="BiblioEntry"/>
      </w:pPr>
      <w:r>
        <w:t>KAYRAL, N., Yeni Teknik Arıcılık, İstanbul, 2002.</w:t>
      </w:r>
    </w:p>
    <w:p w14:paraId="547007B0" w14:textId="77777777" w:rsidR="00407015" w:rsidRDefault="00527F36" w:rsidP="00527F36">
      <w:pPr>
        <w:pStyle w:val="BiblioEntry"/>
      </w:pPr>
      <w:r>
        <w:t>In house method, 2000</w:t>
      </w:r>
    </w:p>
    <w:p w14:paraId="06ED4B08" w14:textId="12D19F3D" w:rsidR="00DF2FC2" w:rsidRPr="00C939F6" w:rsidRDefault="00407015" w:rsidP="00527F36">
      <w:pPr>
        <w:pStyle w:val="BiblioEntry"/>
      </w:pPr>
      <w:r w:rsidRPr="00C939F6">
        <w:t xml:space="preserve">Türk Gıda Kodeksi Bulaşanlar Yönetmeliği- Resmi Gazete Tarihi </w:t>
      </w:r>
      <w:r>
        <w:t>03</w:t>
      </w:r>
      <w:r w:rsidRPr="00C939F6">
        <w:t>.1</w:t>
      </w:r>
      <w:r>
        <w:t>1</w:t>
      </w:r>
      <w:r w:rsidRPr="00C939F6">
        <w:t>.20</w:t>
      </w:r>
      <w:r>
        <w:t>23)</w:t>
      </w:r>
      <w:r w:rsidRPr="00C939F6">
        <w:t xml:space="preserve"> Sayısı: </w:t>
      </w:r>
      <w:r>
        <w:t>32360</w:t>
      </w:r>
    </w:p>
    <w:p w14:paraId="58642D9F" w14:textId="77777777" w:rsidR="009D4516" w:rsidRDefault="009D4516" w:rsidP="00BF51EA">
      <w:pPr>
        <w:spacing w:after="200" w:line="276" w:lineRule="auto"/>
        <w:rPr>
          <w:b/>
        </w:rPr>
      </w:pPr>
      <w:bookmarkStart w:id="83" w:name="_Toc61358466"/>
      <w:bookmarkStart w:id="84" w:name="_Toc61358471"/>
      <w:bookmarkEnd w:id="7"/>
      <w:bookmarkEnd w:id="8"/>
      <w:bookmarkEnd w:id="83"/>
      <w:bookmarkEnd w:id="84"/>
    </w:p>
    <w:sectPr w:rsidR="009D4516" w:rsidSect="00F10BAF">
      <w:pgSz w:w="11906" w:h="16838" w:code="9"/>
      <w:pgMar w:top="794" w:right="737" w:bottom="567" w:left="851" w:header="709" w:footer="595" w:gutter="567"/>
      <w:pgNumType w:start="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05D294" w14:textId="77777777" w:rsidR="004E2B3F" w:rsidRDefault="004E2B3F" w:rsidP="00334A77">
      <w:pPr>
        <w:spacing w:after="0" w:line="240" w:lineRule="auto"/>
      </w:pPr>
      <w:r>
        <w:separator/>
      </w:r>
    </w:p>
  </w:endnote>
  <w:endnote w:type="continuationSeparator" w:id="0">
    <w:p w14:paraId="6714E1E3" w14:textId="77777777" w:rsidR="004E2B3F" w:rsidRDefault="004E2B3F" w:rsidP="00334A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A2"/>
    <w:family w:val="swiss"/>
    <w:pitch w:val="variable"/>
    <w:sig w:usb0="E1002EFF" w:usb1="C000605B" w:usb2="00000029" w:usb3="00000000" w:csb0="000101FF" w:csb1="00000000"/>
  </w:font>
  <w:font w:name="GVKMVU+RyuminPro-Bold">
    <w:altName w:val="Times New Roman"/>
    <w:panose1 w:val="00000000000000000000"/>
    <w:charset w:val="00"/>
    <w:family w:val="roman"/>
    <w:notTrueType/>
    <w:pitch w:val="default"/>
    <w:sig w:usb0="00000003" w:usb1="00000000" w:usb2="00000000" w:usb3="00000000" w:csb0="00000001" w:csb1="00000000"/>
  </w:font>
  <w:font w:name="ヒラギノ明朝 Pro W3">
    <w:altName w:val="MS Gothic"/>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97A2CD" w14:textId="225CFCD4" w:rsidR="000B43A6" w:rsidRDefault="000B43A6">
    <w:pPr>
      <w:pStyle w:val="AltBilgi"/>
    </w:pPr>
    <w:r>
      <w:t>© TSE – Tüm hakları saklıdır.</w:t>
    </w:r>
    <w:r>
      <w:tab/>
    </w:r>
    <w:r>
      <w:fldChar w:fldCharType="begin"/>
    </w:r>
    <w:r>
      <w:instrText xml:space="preserve"> PAGE  \* roman  \* MERGEFORMAT </w:instrText>
    </w:r>
    <w:r>
      <w:fldChar w:fldCharType="separate"/>
    </w:r>
    <w:r w:rsidR="00F71997">
      <w:rPr>
        <w:noProof/>
      </w:rPr>
      <w:t>iii</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94927E" w14:textId="600BFCDC" w:rsidR="000B43A6" w:rsidRDefault="000B43A6" w:rsidP="00B2012B">
    <w:pPr>
      <w:pStyle w:val="AltBilgi"/>
      <w:rPr>
        <w:color w:val="0000FF"/>
      </w:rPr>
    </w:pPr>
    <w:r>
      <w:rPr>
        <w:color w:val="FF0000"/>
      </w:rPr>
      <w:t xml:space="preserve">Kaynak: </w:t>
    </w:r>
    <w:r w:rsidR="004E2B3F">
      <w:fldChar w:fldCharType="begin"/>
    </w:r>
    <w:r w:rsidR="004E2B3F">
      <w:instrText xml:space="preserve"> DOCPROPERTY KAYNAK_STANDART_NUMARASI \* MERGEFORMAT </w:instrText>
    </w:r>
    <w:r w:rsidR="004E2B3F">
      <w:fldChar w:fldCharType="separate"/>
    </w:r>
    <w:r w:rsidRPr="00DF0441">
      <w:rPr>
        <w:color w:val="0000FF"/>
      </w:rPr>
      <w:t>TÜRK STANDARDI TASARISI</w:t>
    </w:r>
    <w:r w:rsidR="004E2B3F">
      <w:rPr>
        <w:color w:val="0000FF"/>
      </w:rPr>
      <w:fldChar w:fldCharType="end"/>
    </w:r>
  </w:p>
  <w:p w14:paraId="4BC4D63F" w14:textId="5A13F872" w:rsidR="000B43A6" w:rsidRDefault="000B43A6" w:rsidP="00B2012B">
    <w:pPr>
      <w:pStyle w:val="AltBilgi"/>
      <w:rPr>
        <w:color w:val="0000FF"/>
      </w:rPr>
    </w:pPr>
    <w:r>
      <w:rPr>
        <w:color w:val="FF0000"/>
      </w:rPr>
      <w:t xml:space="preserve">İş Program Numarası: </w:t>
    </w:r>
    <w:r w:rsidR="004E2B3F">
      <w:fldChar w:fldCharType="begin"/>
    </w:r>
    <w:r w:rsidR="004E2B3F">
      <w:instrText xml:space="preserve"> DOCPROPERTY IS_PROGRAM_NUMARASI \* MERGEFORMAT </w:instrText>
    </w:r>
    <w:r w:rsidR="004E2B3F">
      <w:fldChar w:fldCharType="separate"/>
    </w:r>
    <w:r w:rsidRPr="00DF0441">
      <w:rPr>
        <w:color w:val="0000FF"/>
      </w:rPr>
      <w:t xml:space="preserve"> 2023/159447</w:t>
    </w:r>
    <w:r w:rsidR="004E2B3F">
      <w:rPr>
        <w:color w:val="0000FF"/>
      </w:rPr>
      <w:fldChar w:fldCharType="end"/>
    </w:r>
  </w:p>
  <w:p w14:paraId="595C0CFF" w14:textId="690D5990" w:rsidR="000B43A6" w:rsidRPr="00CD6F28" w:rsidRDefault="000B43A6" w:rsidP="00B2012B">
    <w:pPr>
      <w:pStyle w:val="AltBilgi"/>
      <w:rPr>
        <w:color w:val="0000FF"/>
      </w:rPr>
    </w:pPr>
    <w:r>
      <w:rPr>
        <w:color w:val="FF0000"/>
      </w:rPr>
      <w:t xml:space="preserve">Doküman Tipi: </w:t>
    </w:r>
    <w:r w:rsidR="004E2B3F">
      <w:fldChar w:fldCharType="begin"/>
    </w:r>
    <w:r w:rsidR="004E2B3F">
      <w:instrText xml:space="preserve"> DOCPROPERTY DOKUMAN_TIPI \* MERGEFORMAT </w:instrText>
    </w:r>
    <w:r w:rsidR="004E2B3F">
      <w:fldChar w:fldCharType="separate"/>
    </w:r>
    <w:r w:rsidRPr="00DF0441">
      <w:rPr>
        <w:color w:val="0000FF"/>
      </w:rPr>
      <w:t>Standart</w:t>
    </w:r>
    <w:r w:rsidR="004E2B3F">
      <w:rPr>
        <w:color w:val="0000F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FC4CAF" w14:textId="77777777" w:rsidR="000B43A6" w:rsidRDefault="000B43A6" w:rsidP="00EE3A3A">
    <w:pPr>
      <w:pStyle w:val="AltBilgi"/>
    </w:pPr>
    <w:r>
      <w:t>© TSE – Tüm hakları saklıdır.</w:t>
    </w: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27CB4A" w14:textId="4DD91F9D" w:rsidR="000B43A6" w:rsidRPr="00EE3A3A" w:rsidRDefault="000B43A6" w:rsidP="00EE3A3A">
    <w:pPr>
      <w:pStyle w:val="AltBilgi"/>
    </w:pPr>
    <w:r>
      <w:fldChar w:fldCharType="begin"/>
    </w:r>
    <w:r>
      <w:instrText xml:space="preserve"> PAGE  \* roman  \* MERGEFORMAT </w:instrText>
    </w:r>
    <w:r>
      <w:fldChar w:fldCharType="separate"/>
    </w:r>
    <w:r w:rsidR="00F71997">
      <w:rPr>
        <w:noProof/>
      </w:rPr>
      <w:t>iv</w:t>
    </w:r>
    <w:r>
      <w:rPr>
        <w:noProof/>
      </w:rPr>
      <w:fldChar w:fldCharType="end"/>
    </w:r>
    <w:r>
      <w:tab/>
      <w:t>© TSE – Tüm hakları saklıdır.</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7D25CA" w14:textId="2D316202" w:rsidR="000B43A6" w:rsidRDefault="000B43A6">
    <w:pPr>
      <w:pStyle w:val="AltBilgi"/>
    </w:pPr>
    <w:r>
      <w:fldChar w:fldCharType="begin"/>
    </w:r>
    <w:r>
      <w:instrText xml:space="preserve"> PAGE  \* roman  \* MERGEFORMAT </w:instrText>
    </w:r>
    <w:r>
      <w:fldChar w:fldCharType="separate"/>
    </w:r>
    <w:r w:rsidR="00F71997">
      <w:rPr>
        <w:noProof/>
      </w:rPr>
      <w:t>ii</w:t>
    </w:r>
    <w:r>
      <w:rPr>
        <w:noProof/>
      </w:rPr>
      <w:fldChar w:fldCharType="end"/>
    </w:r>
    <w:r>
      <w:tab/>
      <w:t>© TSE – Tüm hakları saklıdır.</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0E6755" w14:textId="5408E243" w:rsidR="000B43A6" w:rsidRPr="00EE3A3A" w:rsidRDefault="000B43A6" w:rsidP="00EE3A3A">
    <w:pPr>
      <w:pStyle w:val="AltBilgi"/>
      <w:tabs>
        <w:tab w:val="clear" w:pos="9752"/>
        <w:tab w:val="left" w:pos="0"/>
        <w:tab w:val="right" w:pos="9780"/>
      </w:tabs>
    </w:pPr>
    <w:r>
      <w:fldChar w:fldCharType="begin"/>
    </w:r>
    <w:r>
      <w:instrText xml:space="preserve"> PAGE  </w:instrText>
    </w:r>
    <w:r>
      <w:fldChar w:fldCharType="separate"/>
    </w:r>
    <w:r w:rsidR="00F71997">
      <w:rPr>
        <w:noProof/>
      </w:rPr>
      <w:t>2</w:t>
    </w:r>
    <w:r>
      <w:fldChar w:fldCharType="end"/>
    </w:r>
    <w:r>
      <w:tab/>
      <w:t>© TSE - Tüm hakları saklıdır.</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34EE02" w14:textId="7D0C3345" w:rsidR="000B43A6" w:rsidRDefault="000B43A6" w:rsidP="00EE3A3A">
    <w:pPr>
      <w:pStyle w:val="AltBilgi"/>
      <w:tabs>
        <w:tab w:val="clear" w:pos="9752"/>
        <w:tab w:val="left" w:pos="0"/>
        <w:tab w:val="right" w:pos="9780"/>
      </w:tabs>
    </w:pPr>
    <w:r>
      <w:t>© TSE - Tüm hakları saklıdır.</w:t>
    </w:r>
    <w:r>
      <w:tab/>
    </w:r>
    <w:r>
      <w:fldChar w:fldCharType="begin"/>
    </w:r>
    <w:r>
      <w:instrText xml:space="preserve"> PAGE  \* ARABIC \* CHARFORMAT </w:instrText>
    </w:r>
    <w:r>
      <w:fldChar w:fldCharType="separate"/>
    </w:r>
    <w:r w:rsidR="00F71997">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09FE20" w14:textId="77777777" w:rsidR="004E2B3F" w:rsidRDefault="004E2B3F" w:rsidP="00334A77">
      <w:pPr>
        <w:spacing w:after="0" w:line="240" w:lineRule="auto"/>
      </w:pPr>
      <w:r>
        <w:separator/>
      </w:r>
    </w:p>
  </w:footnote>
  <w:footnote w:type="continuationSeparator" w:id="0">
    <w:p w14:paraId="46D16C7F" w14:textId="77777777" w:rsidR="004E2B3F" w:rsidRDefault="004E2B3F" w:rsidP="00334A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0A3894" w14:textId="56B73F58" w:rsidR="000B43A6" w:rsidRDefault="004E2B3F" w:rsidP="009F16C3">
    <w:pPr>
      <w:pStyle w:val="stBilgi"/>
      <w:pBdr>
        <w:bottom w:val="single" w:sz="4" w:space="1" w:color="auto"/>
      </w:pBdr>
      <w:tabs>
        <w:tab w:val="left" w:pos="0"/>
        <w:tab w:val="right" w:pos="9780"/>
      </w:tabs>
    </w:pPr>
    <w:r>
      <w:fldChar w:fldCharType="begin"/>
    </w:r>
    <w:r>
      <w:instrText xml:space="preserve"> DOCPROPERTY  KAYNAK_STANDART_NUMARASI \* MERGEFORMAT </w:instrText>
    </w:r>
    <w:r>
      <w:fldChar w:fldCharType="separate"/>
    </w:r>
    <w:r w:rsidR="000B43A6" w:rsidRPr="00DF0441">
      <w:rPr>
        <w:b w:val="0"/>
        <w:sz w:val="22"/>
      </w:rPr>
      <w:t>TÜRK STANDARDI TASARISI</w:t>
    </w:r>
    <w:r>
      <w:rPr>
        <w:b w:val="0"/>
        <w:sz w:val="22"/>
      </w:rPr>
      <w:fldChar w:fldCharType="end"/>
    </w:r>
    <w:r w:rsidR="000B43A6">
      <w:rPr>
        <w:b w:val="0"/>
        <w:sz w:val="22"/>
      </w:rPr>
      <w:tab/>
    </w:r>
    <w:r w:rsidR="000B43A6">
      <w:rPr>
        <w:b w:val="0"/>
        <w:sz w:val="22"/>
      </w:rPr>
      <w:fldChar w:fldCharType="begin"/>
    </w:r>
    <w:r w:rsidR="000B43A6">
      <w:rPr>
        <w:b w:val="0"/>
        <w:sz w:val="22"/>
      </w:rPr>
      <w:instrText xml:space="preserve"> DOCPROPERTY  STANDART_NUMARASI \* MERGEFORMAT </w:instrText>
    </w:r>
    <w:r w:rsidR="000B43A6">
      <w:rPr>
        <w:b w:val="0"/>
        <w:sz w:val="22"/>
      </w:rPr>
      <w:fldChar w:fldCharType="separate"/>
    </w:r>
    <w:r w:rsidR="000B43A6">
      <w:rPr>
        <w:b w:val="0"/>
        <w:sz w:val="22"/>
      </w:rPr>
      <w:t>tst 3036</w:t>
    </w:r>
    <w:r w:rsidR="000B43A6">
      <w:rPr>
        <w:b w:val="0"/>
        <w:sz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EBA5A4" w14:textId="2D6F7758" w:rsidR="000B43A6" w:rsidRPr="004C316B" w:rsidRDefault="004E2B3F" w:rsidP="00B2012B">
    <w:pPr>
      <w:pStyle w:val="stBilgi"/>
      <w:pBdr>
        <w:bottom w:val="single" w:sz="4" w:space="1" w:color="auto"/>
      </w:pBdr>
      <w:tabs>
        <w:tab w:val="right" w:pos="9781"/>
      </w:tabs>
      <w:rPr>
        <w:b w:val="0"/>
        <w:sz w:val="22"/>
      </w:rPr>
    </w:pPr>
    <w:r>
      <w:fldChar w:fldCharType="begin"/>
    </w:r>
    <w:r>
      <w:instrText xml:space="preserve"> DOCPROPERTY KAYNAK_STANDART_NUMARASI \* MERGEFORMAT </w:instrText>
    </w:r>
    <w:r>
      <w:fldChar w:fldCharType="separate"/>
    </w:r>
    <w:r w:rsidR="000B43A6" w:rsidRPr="00DF0441">
      <w:rPr>
        <w:b w:val="0"/>
        <w:sz w:val="22"/>
      </w:rPr>
      <w:t>TÜRK STANDARDI TASARISI</w:t>
    </w:r>
    <w:r>
      <w:rPr>
        <w:b w:val="0"/>
        <w:sz w:val="22"/>
      </w:rPr>
      <w:fldChar w:fldCharType="end"/>
    </w:r>
    <w:r w:rsidR="000B43A6">
      <w:rPr>
        <w:b w:val="0"/>
        <w:sz w:val="22"/>
      </w:rPr>
      <w:tab/>
    </w:r>
    <w:r w:rsidR="000B43A6" w:rsidRPr="00B22BF6">
      <w:rPr>
        <w:b w:val="0"/>
      </w:rPr>
      <w:fldChar w:fldCharType="begin"/>
    </w:r>
    <w:r w:rsidR="000B43A6" w:rsidRPr="00B22BF6">
      <w:rPr>
        <w:b w:val="0"/>
      </w:rPr>
      <w:instrText xml:space="preserve"> DOCPROPERTY STANDART_NUMARASI \* MERGEFORMAT </w:instrText>
    </w:r>
    <w:r w:rsidR="000B43A6" w:rsidRPr="00B22BF6">
      <w:rPr>
        <w:b w:val="0"/>
      </w:rPr>
      <w:fldChar w:fldCharType="separate"/>
    </w:r>
    <w:r w:rsidR="000B43A6">
      <w:rPr>
        <w:b w:val="0"/>
      </w:rPr>
      <w:t>tst 3036</w:t>
    </w:r>
    <w:r w:rsidR="000B43A6" w:rsidRPr="00B22BF6">
      <w:rPr>
        <w:b w:val="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7F714B" w14:textId="35F918F2" w:rsidR="000B43A6" w:rsidRPr="00EE3A3A" w:rsidRDefault="000B43A6" w:rsidP="00EE3A3A">
    <w:pPr>
      <w:pStyle w:val="stBilgi"/>
      <w:pBdr>
        <w:bottom w:val="single" w:sz="4" w:space="1" w:color="auto"/>
      </w:pBdr>
      <w:tabs>
        <w:tab w:val="left" w:pos="0"/>
        <w:tab w:val="right" w:pos="9780"/>
      </w:tabs>
    </w:pPr>
    <w:r>
      <w:rPr>
        <w:b w:val="0"/>
        <w:sz w:val="22"/>
      </w:rPr>
      <w:fldChar w:fldCharType="begin"/>
    </w:r>
    <w:r>
      <w:rPr>
        <w:b w:val="0"/>
        <w:sz w:val="22"/>
      </w:rPr>
      <w:instrText xml:space="preserve"> DOCPROPERTY  STANDART_NUMARASI \* MERGEFORMAT </w:instrText>
    </w:r>
    <w:r>
      <w:rPr>
        <w:b w:val="0"/>
        <w:sz w:val="22"/>
      </w:rPr>
      <w:fldChar w:fldCharType="separate"/>
    </w:r>
    <w:r>
      <w:rPr>
        <w:b w:val="0"/>
        <w:sz w:val="22"/>
      </w:rPr>
      <w:t>tst 3036</w:t>
    </w:r>
    <w:r>
      <w:rPr>
        <w:b w:val="0"/>
        <w:sz w:val="22"/>
      </w:rPr>
      <w:fldChar w:fldCharType="end"/>
    </w:r>
    <w:r>
      <w:rPr>
        <w:b w:val="0"/>
        <w:sz w:val="22"/>
      </w:rPr>
      <w:tab/>
    </w:r>
    <w:r w:rsidR="004E2B3F">
      <w:fldChar w:fldCharType="begin"/>
    </w:r>
    <w:r w:rsidR="004E2B3F">
      <w:instrText xml:space="preserve"> DOCPROPERTY  KAYNAK_STANDART_NUMARASI \* MERGEFORMAT </w:instrText>
    </w:r>
    <w:r w:rsidR="004E2B3F">
      <w:fldChar w:fldCharType="separate"/>
    </w:r>
    <w:r w:rsidRPr="00DF0441">
      <w:rPr>
        <w:b w:val="0"/>
        <w:sz w:val="22"/>
      </w:rPr>
      <w:t>TÜRK STANDARDI TASARISI</w:t>
    </w:r>
    <w:r w:rsidR="004E2B3F">
      <w:rPr>
        <w:b w:val="0"/>
        <w:sz w:val="22"/>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1EAD03" w14:textId="4A5DD7AE" w:rsidR="000B43A6" w:rsidRPr="00EE3A3A" w:rsidRDefault="004E2B3F" w:rsidP="00EE3A3A">
    <w:pPr>
      <w:pStyle w:val="stBilgi"/>
      <w:pBdr>
        <w:bottom w:val="single" w:sz="4" w:space="1" w:color="auto"/>
      </w:pBdr>
      <w:tabs>
        <w:tab w:val="left" w:pos="0"/>
        <w:tab w:val="right" w:pos="9780"/>
      </w:tabs>
    </w:pPr>
    <w:r>
      <w:fldChar w:fldCharType="begin"/>
    </w:r>
    <w:r>
      <w:instrText xml:space="preserve"> DOCPROPERTY  KAYNAK_STANDART_NUMARASI \* MERGEFORMAT </w:instrText>
    </w:r>
    <w:r>
      <w:fldChar w:fldCharType="separate"/>
    </w:r>
    <w:r w:rsidR="000B43A6" w:rsidRPr="00DF0441">
      <w:rPr>
        <w:b w:val="0"/>
        <w:sz w:val="22"/>
      </w:rPr>
      <w:t>TÜRK STANDARDI TASARISI</w:t>
    </w:r>
    <w:r>
      <w:rPr>
        <w:b w:val="0"/>
        <w:sz w:val="22"/>
      </w:rPr>
      <w:fldChar w:fldCharType="end"/>
    </w:r>
    <w:r w:rsidR="000B43A6">
      <w:rPr>
        <w:b w:val="0"/>
        <w:sz w:val="22"/>
      </w:rPr>
      <w:tab/>
    </w:r>
    <w:r w:rsidR="000B43A6">
      <w:rPr>
        <w:b w:val="0"/>
        <w:sz w:val="22"/>
      </w:rPr>
      <w:fldChar w:fldCharType="begin"/>
    </w:r>
    <w:r w:rsidR="000B43A6">
      <w:rPr>
        <w:b w:val="0"/>
        <w:sz w:val="22"/>
      </w:rPr>
      <w:instrText xml:space="preserve"> DOCPROPERTY  STANDART_NUMARASI \* MERGEFORMAT </w:instrText>
    </w:r>
    <w:r w:rsidR="000B43A6">
      <w:rPr>
        <w:b w:val="0"/>
        <w:sz w:val="22"/>
      </w:rPr>
      <w:fldChar w:fldCharType="separate"/>
    </w:r>
    <w:r w:rsidR="000B43A6">
      <w:rPr>
        <w:b w:val="0"/>
        <w:sz w:val="22"/>
      </w:rPr>
      <w:t>tst 3036</w:t>
    </w:r>
    <w:r w:rsidR="000B43A6">
      <w:rPr>
        <w:b w:val="0"/>
        <w:sz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80265E0"/>
    <w:lvl w:ilvl="0">
      <w:start w:val="1"/>
      <w:numFmt w:val="decimal"/>
      <w:pStyle w:val="ListeNumaras5"/>
      <w:lvlText w:val="%1."/>
      <w:lvlJc w:val="left"/>
      <w:pPr>
        <w:tabs>
          <w:tab w:val="num" w:pos="1492"/>
        </w:tabs>
        <w:ind w:left="1492" w:hanging="360"/>
      </w:pPr>
    </w:lvl>
  </w:abstractNum>
  <w:abstractNum w:abstractNumId="1" w15:restartNumberingAfterBreak="0">
    <w:nsid w:val="FFFFFFFE"/>
    <w:multiLevelType w:val="singleLevel"/>
    <w:tmpl w:val="1F624608"/>
    <w:lvl w:ilvl="0">
      <w:numFmt w:val="decimal"/>
      <w:lvlText w:val="*"/>
      <w:lvlJc w:val="left"/>
    </w:lvl>
  </w:abstractNum>
  <w:abstractNum w:abstractNumId="2" w15:restartNumberingAfterBreak="0">
    <w:nsid w:val="05F252BD"/>
    <w:multiLevelType w:val="singleLevel"/>
    <w:tmpl w:val="6B4CDA0A"/>
    <w:lvl w:ilvl="0">
      <w:start w:val="1"/>
      <w:numFmt w:val="decimal"/>
      <w:pStyle w:val="BiblioEntry"/>
      <w:lvlText w:val="[%1]"/>
      <w:lvlJc w:val="left"/>
      <w:pPr>
        <w:ind w:left="663" w:hanging="663"/>
      </w:pPr>
      <w:rPr>
        <w:rFonts w:hint="default"/>
      </w:rPr>
    </w:lvl>
  </w:abstractNum>
  <w:abstractNum w:abstractNumId="3" w15:restartNumberingAfterBreak="0">
    <w:nsid w:val="07127808"/>
    <w:multiLevelType w:val="hybridMultilevel"/>
    <w:tmpl w:val="31EC7674"/>
    <w:lvl w:ilvl="0" w:tplc="0E2ABE04">
      <w:numFmt w:val="bullet"/>
      <w:lvlText w:val="-"/>
      <w:lvlJc w:val="left"/>
      <w:pPr>
        <w:tabs>
          <w:tab w:val="num" w:pos="397"/>
        </w:tabs>
        <w:ind w:left="397" w:hanging="397"/>
      </w:pPr>
      <w:rPr>
        <w:rFonts w:ascii="Arial" w:hAnsi="Arial" w:hint="default"/>
        <w:b w:val="0"/>
        <w:i w:val="0"/>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A55008"/>
    <w:multiLevelType w:val="multilevel"/>
    <w:tmpl w:val="6DE8C15C"/>
    <w:lvl w:ilvl="0">
      <w:start w:val="1"/>
      <w:numFmt w:val="upperLetter"/>
      <w:pStyle w:val="EK"/>
      <w:suff w:val="nothing"/>
      <w:lvlText w:val="Ek %1"/>
      <w:lvlJc w:val="left"/>
      <w:pPr>
        <w:ind w:left="403" w:hanging="403"/>
      </w:pPr>
      <w:rPr>
        <w:rFonts w:ascii="Cambria" w:hAnsi="Cambria" w:hint="default"/>
        <w:b/>
        <w:i w:val="0"/>
        <w:sz w:val="30"/>
      </w:rPr>
    </w:lvl>
    <w:lvl w:ilvl="1">
      <w:start w:val="1"/>
      <w:numFmt w:val="decimal"/>
      <w:pStyle w:val="a2"/>
      <w:lvlText w:val="%1.%2"/>
      <w:lvlJc w:val="left"/>
      <w:pPr>
        <w:tabs>
          <w:tab w:val="num" w:pos="595"/>
        </w:tabs>
        <w:ind w:left="539" w:hanging="539"/>
      </w:pPr>
      <w:rPr>
        <w:rFonts w:hint="default"/>
        <w:b/>
        <w:i w:val="0"/>
      </w:rPr>
    </w:lvl>
    <w:lvl w:ilvl="2">
      <w:start w:val="1"/>
      <w:numFmt w:val="decimal"/>
      <w:pStyle w:val="a3"/>
      <w:lvlText w:val="%1.%2.%3"/>
      <w:lvlJc w:val="left"/>
      <w:pPr>
        <w:tabs>
          <w:tab w:val="num" w:pos="720"/>
        </w:tabs>
        <w:ind w:left="658" w:hanging="658"/>
      </w:pPr>
      <w:rPr>
        <w:rFonts w:hint="default"/>
        <w:b/>
        <w:i w:val="0"/>
      </w:rPr>
    </w:lvl>
    <w:lvl w:ilvl="3">
      <w:start w:val="1"/>
      <w:numFmt w:val="decimal"/>
      <w:pStyle w:val="a4"/>
      <w:lvlText w:val="%1.%2.%3.%4"/>
      <w:lvlJc w:val="left"/>
      <w:pPr>
        <w:tabs>
          <w:tab w:val="num" w:pos="1077"/>
        </w:tabs>
        <w:ind w:left="941" w:hanging="941"/>
      </w:pPr>
      <w:rPr>
        <w:rFonts w:hint="default"/>
        <w:b/>
        <w:i w:val="0"/>
      </w:rPr>
    </w:lvl>
    <w:lvl w:ilvl="4">
      <w:start w:val="1"/>
      <w:numFmt w:val="decimal"/>
      <w:pStyle w:val="a5"/>
      <w:lvlText w:val="%1.%2.%3.%4.%5"/>
      <w:lvlJc w:val="left"/>
      <w:pPr>
        <w:tabs>
          <w:tab w:val="num" w:pos="1191"/>
        </w:tabs>
        <w:ind w:left="1077" w:hanging="1077"/>
      </w:pPr>
      <w:rPr>
        <w:rFonts w:hint="default"/>
        <w:b/>
        <w:i w:val="0"/>
      </w:rPr>
    </w:lvl>
    <w:lvl w:ilvl="5">
      <w:start w:val="1"/>
      <w:numFmt w:val="decimal"/>
      <w:pStyle w:val="a6"/>
      <w:lvlText w:val="%1.%2.%3.%4.%5.%6"/>
      <w:lvlJc w:val="left"/>
      <w:pPr>
        <w:tabs>
          <w:tab w:val="num" w:pos="1332"/>
        </w:tabs>
        <w:ind w:left="1191" w:hanging="1191"/>
      </w:pPr>
      <w:rPr>
        <w:rFonts w:hint="default"/>
        <w:b/>
        <w:i w:val="0"/>
      </w:rPr>
    </w:lvl>
    <w:lvl w:ilvl="6">
      <w:start w:val="1"/>
      <w:numFmt w:val="lowerRoman"/>
      <w:lvlText w:val="(%7)"/>
      <w:lvlJc w:val="left"/>
      <w:pPr>
        <w:ind w:left="5131" w:hanging="1531"/>
      </w:pPr>
      <w:rPr>
        <w:rFonts w:hint="default"/>
      </w:rPr>
    </w:lvl>
    <w:lvl w:ilvl="7">
      <w:start w:val="1"/>
      <w:numFmt w:val="lowerLetter"/>
      <w:lvlText w:val="(%8)"/>
      <w:lvlJc w:val="left"/>
      <w:pPr>
        <w:ind w:left="5244" w:hanging="1644"/>
      </w:pPr>
      <w:rPr>
        <w:rFonts w:hint="default"/>
      </w:rPr>
    </w:lvl>
    <w:lvl w:ilvl="8">
      <w:start w:val="1"/>
      <w:numFmt w:val="lowerRoman"/>
      <w:lvlText w:val="(%9)"/>
      <w:lvlJc w:val="left"/>
      <w:pPr>
        <w:ind w:left="5358" w:hanging="1758"/>
      </w:pPr>
      <w:rPr>
        <w:rFonts w:hint="default"/>
      </w:rPr>
    </w:lvl>
  </w:abstractNum>
  <w:abstractNum w:abstractNumId="5" w15:restartNumberingAfterBreak="0">
    <w:nsid w:val="093B5010"/>
    <w:multiLevelType w:val="hybridMultilevel"/>
    <w:tmpl w:val="7EFE66D4"/>
    <w:lvl w:ilvl="0" w:tplc="5A2813FA">
      <w:start w:val="1"/>
      <w:numFmt w:val="decimal"/>
      <w:lvlText w:val="ZA.%1"/>
      <w:lvlJc w:val="left"/>
      <w:pPr>
        <w:ind w:left="36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0A49411D"/>
    <w:multiLevelType w:val="hybridMultilevel"/>
    <w:tmpl w:val="A89864A0"/>
    <w:lvl w:ilvl="0" w:tplc="9A8A0B74">
      <w:numFmt w:val="bullet"/>
      <w:lvlText w:val="-"/>
      <w:lvlJc w:val="left"/>
      <w:pPr>
        <w:ind w:left="72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4C6346C"/>
    <w:multiLevelType w:val="multilevel"/>
    <w:tmpl w:val="B91E58F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181A4C37"/>
    <w:multiLevelType w:val="hybridMultilevel"/>
    <w:tmpl w:val="61FA4F9E"/>
    <w:lvl w:ilvl="0" w:tplc="041F0017">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15:restartNumberingAfterBreak="0">
    <w:nsid w:val="1C8F604A"/>
    <w:multiLevelType w:val="hybridMultilevel"/>
    <w:tmpl w:val="AFE8E89A"/>
    <w:lvl w:ilvl="0" w:tplc="F098BAA4">
      <w:start w:val="6"/>
      <w:numFmt w:val="bullet"/>
      <w:lvlText w:val="-"/>
      <w:lvlJc w:val="left"/>
      <w:pPr>
        <w:ind w:left="720" w:hanging="360"/>
      </w:pPr>
      <w:rPr>
        <w:rFonts w:ascii="Arial" w:eastAsia="Times New Roman" w:hAnsi="Arial" w:cs="Aria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0" w15:restartNumberingAfterBreak="0">
    <w:nsid w:val="1E666B17"/>
    <w:multiLevelType w:val="multilevel"/>
    <w:tmpl w:val="B05AE92A"/>
    <w:lvl w:ilvl="0">
      <w:start w:val="1"/>
      <w:numFmt w:val="decimal"/>
      <w:suff w:val="space"/>
      <w:lvlText w:val="%1"/>
      <w:lvlJc w:val="left"/>
      <w:pPr>
        <w:ind w:left="0" w:firstLine="0"/>
      </w:pPr>
      <w:rPr>
        <w:rFonts w:hint="default"/>
      </w:rPr>
    </w:lvl>
    <w:lvl w:ilvl="1">
      <w:start w:val="1"/>
      <w:numFmt w:val="decimal"/>
      <w:suff w:val="space"/>
      <w:lvlText w:val="%1.%2"/>
      <w:lvlJc w:val="left"/>
      <w:pPr>
        <w:ind w:left="0" w:hanging="1"/>
      </w:pPr>
      <w:rPr>
        <w:rFonts w:ascii="Arial" w:hAnsi="Arial" w:hint="default"/>
        <w:b/>
        <w:i w:val="0"/>
        <w:sz w:val="20"/>
        <w:szCs w:val="24"/>
      </w:rPr>
    </w:lvl>
    <w:lvl w:ilvl="2">
      <w:start w:val="1"/>
      <w:numFmt w:val="decimal"/>
      <w:suff w:val="space"/>
      <w:lvlText w:val="%1.%2.%3"/>
      <w:lvlJc w:val="left"/>
      <w:pPr>
        <w:ind w:left="0" w:hanging="1"/>
      </w:pPr>
      <w:rPr>
        <w:rFonts w:ascii="Arial" w:hAnsi="Arial" w:hint="default"/>
        <w:b/>
        <w:i w:val="0"/>
        <w:sz w:val="20"/>
        <w:szCs w:val="22"/>
      </w:rPr>
    </w:lvl>
    <w:lvl w:ilvl="3">
      <w:start w:val="1"/>
      <w:numFmt w:val="decimal"/>
      <w:suff w:val="space"/>
      <w:lvlText w:val="%1.%2.%3.%4"/>
      <w:lvlJc w:val="left"/>
      <w:pPr>
        <w:ind w:left="0" w:firstLine="0"/>
      </w:pPr>
      <w:rPr>
        <w:rFonts w:ascii="Arial" w:hAnsi="Arial" w:hint="default"/>
        <w:b/>
        <w:i w:val="0"/>
        <w:sz w:val="20"/>
        <w:szCs w:val="22"/>
      </w:rPr>
    </w:lvl>
    <w:lvl w:ilvl="4">
      <w:start w:val="1"/>
      <w:numFmt w:val="decimal"/>
      <w:suff w:val="space"/>
      <w:lvlText w:val="%1.%2.%3.%4.%5"/>
      <w:lvlJc w:val="left"/>
      <w:pPr>
        <w:ind w:left="0" w:firstLine="0"/>
      </w:pPr>
      <w:rPr>
        <w:rFonts w:ascii="Arial" w:hAnsi="Arial" w:hint="default"/>
        <w:b/>
        <w:i w:val="0"/>
        <w:sz w:val="22"/>
        <w:szCs w:val="22"/>
      </w:rPr>
    </w:lvl>
    <w:lvl w:ilvl="5">
      <w:start w:val="1"/>
      <w:numFmt w:val="decimal"/>
      <w:suff w:val="space"/>
      <w:lvlText w:val="%1.%2.%3.%4.%5.%6"/>
      <w:lvlJc w:val="left"/>
      <w:pPr>
        <w:ind w:left="1328" w:hanging="1509"/>
      </w:pPr>
      <w:rPr>
        <w:rFonts w:ascii="Arial" w:hAnsi="Arial" w:hint="default"/>
        <w:b/>
        <w:i w:val="0"/>
        <w:sz w:val="22"/>
        <w:szCs w:val="22"/>
      </w:rPr>
    </w:lvl>
    <w:lvl w:ilvl="6">
      <w:start w:val="1"/>
      <w:numFmt w:val="decimal"/>
      <w:suff w:val="space"/>
      <w:lvlText w:val="%1.%2.%3.%4.%5.%6.%7"/>
      <w:lvlJc w:val="left"/>
      <w:pPr>
        <w:ind w:left="1472" w:hanging="1653"/>
      </w:pPr>
      <w:rPr>
        <w:rFonts w:ascii="Arial" w:hAnsi="Arial" w:hint="default"/>
        <w:b/>
        <w:i w:val="0"/>
        <w:sz w:val="22"/>
        <w:szCs w:val="22"/>
      </w:rPr>
    </w:lvl>
    <w:lvl w:ilvl="7">
      <w:start w:val="1"/>
      <w:numFmt w:val="decimal"/>
      <w:suff w:val="space"/>
      <w:lvlText w:val="%1.%2.%3.%4.%5.%6.%7.%8"/>
      <w:lvlJc w:val="left"/>
      <w:pPr>
        <w:ind w:left="1616" w:hanging="1797"/>
      </w:pPr>
      <w:rPr>
        <w:rFonts w:ascii="Arial" w:hAnsi="Arial" w:hint="default"/>
        <w:b/>
        <w:i w:val="0"/>
        <w:sz w:val="22"/>
        <w:szCs w:val="22"/>
      </w:rPr>
    </w:lvl>
    <w:lvl w:ilvl="8">
      <w:start w:val="1"/>
      <w:numFmt w:val="decimal"/>
      <w:suff w:val="space"/>
      <w:lvlText w:val="%1.%2.%3.%4.%5.%6.%7.%8.%9"/>
      <w:lvlJc w:val="left"/>
      <w:pPr>
        <w:ind w:left="1760" w:hanging="1941"/>
      </w:pPr>
      <w:rPr>
        <w:rFonts w:ascii="Arial" w:hAnsi="Arial" w:hint="default"/>
        <w:b/>
        <w:i w:val="0"/>
        <w:sz w:val="22"/>
        <w:szCs w:val="22"/>
      </w:rPr>
    </w:lvl>
  </w:abstractNum>
  <w:abstractNum w:abstractNumId="11" w15:restartNumberingAfterBreak="0">
    <w:nsid w:val="1FD27B61"/>
    <w:multiLevelType w:val="multilevel"/>
    <w:tmpl w:val="8CDC69FE"/>
    <w:lvl w:ilvl="0">
      <w:start w:val="1"/>
      <w:numFmt w:val="decimal"/>
      <w:lvlText w:val="ZA.%1"/>
      <w:lvlJc w:val="left"/>
      <w:pPr>
        <w:ind w:left="403" w:hanging="403"/>
      </w:pPr>
      <w:rPr>
        <w:rFonts w:hint="default"/>
      </w:rPr>
    </w:lvl>
    <w:lvl w:ilvl="1">
      <w:start w:val="1"/>
      <w:numFmt w:val="decimal"/>
      <w:pStyle w:val="za3"/>
      <w:lvlText w:val="ZA.%1.%2"/>
      <w:lvlJc w:val="left"/>
      <w:pPr>
        <w:ind w:left="805" w:hanging="805"/>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ZA.%1.%2.%3"/>
      <w:lvlJc w:val="left"/>
      <w:pPr>
        <w:ind w:left="1208" w:hanging="1208"/>
      </w:pPr>
      <w:rPr>
        <w:rFonts w:hint="default"/>
      </w:rPr>
    </w:lvl>
    <w:lvl w:ilvl="3">
      <w:start w:val="1"/>
      <w:numFmt w:val="decimal"/>
      <w:lvlText w:val="ZA.%1.%2.%3.%4"/>
      <w:lvlJc w:val="left"/>
      <w:pPr>
        <w:ind w:left="1610" w:hanging="1610"/>
      </w:pPr>
      <w:rPr>
        <w:rFonts w:hint="default"/>
      </w:rPr>
    </w:lvl>
    <w:lvl w:ilvl="4">
      <w:start w:val="1"/>
      <w:numFmt w:val="decimal"/>
      <w:lvlText w:val="ZA.%1.%2.%3.%4.%5"/>
      <w:lvlJc w:val="left"/>
      <w:pPr>
        <w:ind w:left="2013" w:hanging="2013"/>
      </w:pPr>
      <w:rPr>
        <w:rFonts w:hint="default"/>
      </w:rPr>
    </w:lvl>
    <w:lvl w:ilvl="5">
      <w:start w:val="1"/>
      <w:numFmt w:val="decimal"/>
      <w:lvlText w:val="Z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12" w15:restartNumberingAfterBreak="0">
    <w:nsid w:val="20DF4D66"/>
    <w:multiLevelType w:val="singleLevel"/>
    <w:tmpl w:val="E67CD624"/>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9067941"/>
    <w:multiLevelType w:val="hybridMultilevel"/>
    <w:tmpl w:val="D03C1C0C"/>
    <w:lvl w:ilvl="0" w:tplc="0608C406">
      <w:start w:val="1"/>
      <w:numFmt w:val="bullet"/>
      <w:pStyle w:val="ListeMaddemi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4C3CA3"/>
    <w:multiLevelType w:val="hybridMultilevel"/>
    <w:tmpl w:val="FE14F1EC"/>
    <w:lvl w:ilvl="0" w:tplc="0409000F">
      <w:start w:val="1"/>
      <w:numFmt w:val="decimal"/>
      <w:lvlText w:val="%1."/>
      <w:lvlJc w:val="left"/>
      <w:pPr>
        <w:ind w:left="5400" w:hanging="360"/>
      </w:p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15" w15:restartNumberingAfterBreak="0">
    <w:nsid w:val="2B62045A"/>
    <w:multiLevelType w:val="singleLevel"/>
    <w:tmpl w:val="EE8ADC3A"/>
    <w:lvl w:ilvl="0">
      <w:start w:val="1"/>
      <w:numFmt w:val="bullet"/>
      <w:lvlText w:val=""/>
      <w:lvlJc w:val="left"/>
      <w:pPr>
        <w:tabs>
          <w:tab w:val="num" w:pos="360"/>
        </w:tabs>
        <w:ind w:left="340" w:hanging="340"/>
      </w:pPr>
      <w:rPr>
        <w:rFonts w:ascii="Symbol" w:hAnsi="Symbol" w:hint="default"/>
        <w:b/>
        <w:i w:val="0"/>
      </w:rPr>
    </w:lvl>
  </w:abstractNum>
  <w:abstractNum w:abstractNumId="16" w15:restartNumberingAfterBreak="0">
    <w:nsid w:val="2C5858FA"/>
    <w:multiLevelType w:val="singleLevel"/>
    <w:tmpl w:val="EE8ADC3A"/>
    <w:lvl w:ilvl="0">
      <w:start w:val="1"/>
      <w:numFmt w:val="bullet"/>
      <w:lvlText w:val=""/>
      <w:lvlJc w:val="left"/>
      <w:pPr>
        <w:tabs>
          <w:tab w:val="num" w:pos="360"/>
        </w:tabs>
        <w:ind w:left="340" w:hanging="340"/>
      </w:pPr>
      <w:rPr>
        <w:rFonts w:ascii="Symbol" w:hAnsi="Symbol" w:hint="default"/>
        <w:b/>
        <w:i w:val="0"/>
      </w:rPr>
    </w:lvl>
  </w:abstractNum>
  <w:abstractNum w:abstractNumId="17" w15:restartNumberingAfterBreak="0">
    <w:nsid w:val="2F6B4DD3"/>
    <w:multiLevelType w:val="multilevel"/>
    <w:tmpl w:val="07D2622C"/>
    <w:lvl w:ilvl="0">
      <w:start w:val="1"/>
      <w:numFmt w:val="decimal"/>
      <w:lvlText w:val="ZA.%1"/>
      <w:lvlJc w:val="left"/>
      <w:pPr>
        <w:ind w:left="403" w:hanging="403"/>
      </w:pPr>
      <w:rPr>
        <w:rFonts w:hint="default"/>
      </w:rPr>
    </w:lvl>
    <w:lvl w:ilvl="1">
      <w:start w:val="1"/>
      <w:numFmt w:val="decimal"/>
      <w:lvlText w:val="ZA.%1.%2"/>
      <w:lvlJc w:val="left"/>
      <w:pPr>
        <w:ind w:left="805" w:hanging="805"/>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ZA.%1.%2.%3"/>
      <w:lvlJc w:val="left"/>
      <w:pPr>
        <w:ind w:left="1208" w:hanging="1208"/>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za5"/>
      <w:lvlText w:val="ZA.%1.%2.%3.%4"/>
      <w:lvlJc w:val="left"/>
      <w:pPr>
        <w:ind w:left="1610" w:hanging="1610"/>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ZA.%1.%2.%3.%4.%5"/>
      <w:lvlJc w:val="left"/>
      <w:pPr>
        <w:ind w:left="2013" w:hanging="2013"/>
      </w:pPr>
      <w:rPr>
        <w:rFonts w:hint="default"/>
      </w:rPr>
    </w:lvl>
    <w:lvl w:ilvl="5">
      <w:start w:val="1"/>
      <w:numFmt w:val="decimal"/>
      <w:lvlText w:val="Z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18" w15:restartNumberingAfterBreak="0">
    <w:nsid w:val="2FA0523E"/>
    <w:multiLevelType w:val="multilevel"/>
    <w:tmpl w:val="555C0230"/>
    <w:lvl w:ilvl="0">
      <w:start w:val="1"/>
      <w:numFmt w:val="decimal"/>
      <w:lvlText w:val="ZA.%1"/>
      <w:lvlJc w:val="left"/>
      <w:pPr>
        <w:ind w:left="403" w:hanging="403"/>
      </w:pPr>
      <w:rPr>
        <w:rFonts w:hint="default"/>
      </w:rPr>
    </w:lvl>
    <w:lvl w:ilvl="1">
      <w:start w:val="1"/>
      <w:numFmt w:val="decimal"/>
      <w:lvlText w:val="ZA.%1.%2"/>
      <w:lvlJc w:val="left"/>
      <w:pPr>
        <w:ind w:left="805" w:hanging="805"/>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za4"/>
      <w:lvlText w:val="ZA.%1.%2.%3"/>
      <w:lvlJc w:val="left"/>
      <w:pPr>
        <w:ind w:left="1208" w:hanging="1208"/>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ZA.%1.%2.%3.%4"/>
      <w:lvlJc w:val="left"/>
      <w:pPr>
        <w:ind w:left="1610" w:hanging="1610"/>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ZA.%1.%2.%3.%4.%5"/>
      <w:lvlJc w:val="left"/>
      <w:pPr>
        <w:ind w:left="2013" w:hanging="2013"/>
      </w:pPr>
      <w:rPr>
        <w:rFonts w:hint="default"/>
      </w:rPr>
    </w:lvl>
    <w:lvl w:ilvl="5">
      <w:start w:val="1"/>
      <w:numFmt w:val="decimal"/>
      <w:lvlText w:val="Z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19" w15:restartNumberingAfterBreak="0">
    <w:nsid w:val="33AC7EB8"/>
    <w:multiLevelType w:val="multilevel"/>
    <w:tmpl w:val="1CF43626"/>
    <w:lvl w:ilvl="0">
      <w:start w:val="1"/>
      <w:numFmt w:val="decimal"/>
      <w:pStyle w:val="Balk1"/>
      <w:lvlText w:val="%1"/>
      <w:lvlJc w:val="left"/>
      <w:pPr>
        <w:tabs>
          <w:tab w:val="num" w:pos="432"/>
        </w:tabs>
        <w:ind w:left="403" w:hanging="403"/>
      </w:pPr>
      <w:rPr>
        <w:rFonts w:hint="default"/>
        <w:b/>
        <w:i w:val="0"/>
      </w:rPr>
    </w:lvl>
    <w:lvl w:ilvl="1">
      <w:start w:val="1"/>
      <w:numFmt w:val="decimal"/>
      <w:pStyle w:val="Balk2"/>
      <w:lvlText w:val="%1.%2"/>
      <w:lvlJc w:val="left"/>
      <w:pPr>
        <w:tabs>
          <w:tab w:val="num" w:pos="595"/>
        </w:tabs>
        <w:ind w:left="539" w:hanging="539"/>
      </w:pPr>
      <w:rPr>
        <w:rFonts w:hint="default"/>
        <w:b/>
        <w:i w:val="0"/>
      </w:rPr>
    </w:lvl>
    <w:lvl w:ilvl="2">
      <w:start w:val="1"/>
      <w:numFmt w:val="decimal"/>
      <w:pStyle w:val="Balk3"/>
      <w:lvlText w:val="%1.%2.%3"/>
      <w:lvlJc w:val="left"/>
      <w:pPr>
        <w:tabs>
          <w:tab w:val="num" w:pos="720"/>
        </w:tabs>
        <w:ind w:left="658" w:hanging="658"/>
      </w:pPr>
      <w:rPr>
        <w:rFonts w:hint="default"/>
        <w:b/>
        <w:i w:val="0"/>
      </w:rPr>
    </w:lvl>
    <w:lvl w:ilvl="3">
      <w:start w:val="1"/>
      <w:numFmt w:val="decimal"/>
      <w:pStyle w:val="Balk4"/>
      <w:lvlText w:val="%1.%2.%3.%4"/>
      <w:lvlJc w:val="left"/>
      <w:pPr>
        <w:tabs>
          <w:tab w:val="num" w:pos="1080"/>
        </w:tabs>
        <w:ind w:left="941" w:hanging="941"/>
      </w:pPr>
      <w:rPr>
        <w:rFonts w:hint="default"/>
        <w:b/>
        <w:i w:val="0"/>
      </w:rPr>
    </w:lvl>
    <w:lvl w:ilvl="4">
      <w:start w:val="1"/>
      <w:numFmt w:val="decimal"/>
      <w:pStyle w:val="Balk5"/>
      <w:lvlText w:val="%1.%2.%3.%4.%5"/>
      <w:lvlJc w:val="left"/>
      <w:pPr>
        <w:tabs>
          <w:tab w:val="num" w:pos="1191"/>
        </w:tabs>
        <w:ind w:left="1077" w:hanging="1077"/>
      </w:pPr>
      <w:rPr>
        <w:rFonts w:hint="default"/>
        <w:b/>
        <w:i w:val="0"/>
      </w:rPr>
    </w:lvl>
    <w:lvl w:ilvl="5">
      <w:start w:val="1"/>
      <w:numFmt w:val="decimal"/>
      <w:pStyle w:val="Balk6"/>
      <w:lvlText w:val="%1.%2.%3.%4.%5.%6"/>
      <w:lvlJc w:val="left"/>
      <w:pPr>
        <w:tabs>
          <w:tab w:val="num" w:pos="1332"/>
        </w:tabs>
        <w:ind w:left="1191" w:hanging="1191"/>
      </w:pPr>
      <w:rPr>
        <w:rFonts w:hint="default"/>
        <w:b/>
        <w:i w:val="0"/>
      </w:rPr>
    </w:lvl>
    <w:lvl w:ilvl="6">
      <w:start w:val="1"/>
      <w:numFmt w:val="decimal"/>
      <w:pStyle w:val="Balk7"/>
      <w:lvlText w:val="%1.%2.%3.%4.%5.%6.%7"/>
      <w:lvlJc w:val="left"/>
      <w:pPr>
        <w:tabs>
          <w:tab w:val="num" w:pos="1440"/>
        </w:tabs>
        <w:ind w:left="1304" w:hanging="1304"/>
      </w:pPr>
      <w:rPr>
        <w:rFonts w:hint="default"/>
      </w:rPr>
    </w:lvl>
    <w:lvl w:ilvl="7">
      <w:start w:val="1"/>
      <w:numFmt w:val="decimal"/>
      <w:pStyle w:val="Balk8"/>
      <w:lvlText w:val="%1.%2.%3.%4.%5.%6.%7.%8"/>
      <w:lvlJc w:val="left"/>
      <w:pPr>
        <w:tabs>
          <w:tab w:val="num" w:pos="1588"/>
        </w:tabs>
        <w:ind w:left="1418" w:hanging="1418"/>
      </w:pPr>
      <w:rPr>
        <w:rFonts w:hint="default"/>
      </w:rPr>
    </w:lvl>
    <w:lvl w:ilvl="8">
      <w:start w:val="1"/>
      <w:numFmt w:val="decimal"/>
      <w:pStyle w:val="Balk9"/>
      <w:lvlText w:val="%1.%2.%3.%4.%5.%6.%7.%8.%9"/>
      <w:lvlJc w:val="left"/>
      <w:pPr>
        <w:tabs>
          <w:tab w:val="num" w:pos="1701"/>
        </w:tabs>
        <w:ind w:left="1531" w:hanging="1531"/>
      </w:pPr>
      <w:rPr>
        <w:rFonts w:hint="default"/>
      </w:rPr>
    </w:lvl>
  </w:abstractNum>
  <w:abstractNum w:abstractNumId="20" w15:restartNumberingAfterBreak="0">
    <w:nsid w:val="344567D7"/>
    <w:multiLevelType w:val="hybridMultilevel"/>
    <w:tmpl w:val="4E9C2F38"/>
    <w:lvl w:ilvl="0" w:tplc="796ED336">
      <w:start w:val="1"/>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85B37D8"/>
    <w:multiLevelType w:val="multilevel"/>
    <w:tmpl w:val="8CCE59AA"/>
    <w:lvl w:ilvl="0">
      <w:start w:val="1"/>
      <w:numFmt w:val="decimal"/>
      <w:pStyle w:val="EKN"/>
      <w:lvlText w:val="Ek N%1"/>
      <w:lvlJc w:val="left"/>
      <w:pPr>
        <w:ind w:left="403" w:hanging="403"/>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ZA.%1.%2"/>
      <w:lvlJc w:val="left"/>
      <w:pPr>
        <w:ind w:left="805" w:hanging="805"/>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ZA.%1.%2.%3"/>
      <w:lvlJc w:val="left"/>
      <w:pPr>
        <w:ind w:left="1208" w:hanging="1208"/>
      </w:pPr>
      <w:rPr>
        <w:rFonts w:hint="default"/>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ZA.%1.%2.%3.%4"/>
      <w:lvlJc w:val="left"/>
      <w:pPr>
        <w:ind w:left="1610" w:hanging="1610"/>
      </w:pPr>
      <w:rPr>
        <w:rFonts w:hint="default"/>
      </w:rPr>
    </w:lvl>
    <w:lvl w:ilvl="4">
      <w:start w:val="1"/>
      <w:numFmt w:val="decimal"/>
      <w:pStyle w:val="za6"/>
      <w:lvlText w:val="ZA.%1.%2.%3.%4.%5"/>
      <w:lvlJc w:val="left"/>
      <w:pPr>
        <w:ind w:left="2013" w:hanging="2013"/>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Z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22" w15:restartNumberingAfterBreak="0">
    <w:nsid w:val="387D4433"/>
    <w:multiLevelType w:val="multilevel"/>
    <w:tmpl w:val="EF029DE6"/>
    <w:lvl w:ilvl="0">
      <w:start w:val="1"/>
      <w:numFmt w:val="bullet"/>
      <w:pStyle w:val="ListeDevam"/>
      <w:lvlText w:val=""/>
      <w:lvlJc w:val="left"/>
      <w:pPr>
        <w:ind w:left="400" w:hanging="400"/>
      </w:pPr>
      <w:rPr>
        <w:rFonts w:ascii="Symbol" w:hAnsi="Symbol"/>
      </w:rPr>
    </w:lvl>
    <w:lvl w:ilvl="1">
      <w:start w:val="1"/>
      <w:numFmt w:val="bullet"/>
      <w:pStyle w:val="ListeDevam2"/>
      <w:lvlText w:val=""/>
      <w:lvlJc w:val="left"/>
      <w:pPr>
        <w:ind w:left="800" w:hanging="400"/>
      </w:pPr>
      <w:rPr>
        <w:rFonts w:ascii="Symbol" w:hAnsi="Symbol"/>
      </w:rPr>
    </w:lvl>
    <w:lvl w:ilvl="2">
      <w:start w:val="1"/>
      <w:numFmt w:val="bullet"/>
      <w:pStyle w:val="ListeDevam3"/>
      <w:lvlText w:val=""/>
      <w:lvlJc w:val="left"/>
      <w:pPr>
        <w:ind w:left="1200" w:hanging="400"/>
      </w:pPr>
      <w:rPr>
        <w:rFonts w:ascii="Symbol" w:hAnsi="Symbol"/>
      </w:rPr>
    </w:lvl>
    <w:lvl w:ilvl="3">
      <w:start w:val="1"/>
      <w:numFmt w:val="bullet"/>
      <w:pStyle w:val="ListeDevam4"/>
      <w:lvlText w:val=""/>
      <w:lvlJc w:val="left"/>
      <w:pPr>
        <w:ind w:left="1600" w:hanging="400"/>
      </w:pPr>
      <w:rPr>
        <w:rFonts w:ascii="Symbol" w:hAnsi="Symbol"/>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3" w15:restartNumberingAfterBreak="0">
    <w:nsid w:val="39187C14"/>
    <w:multiLevelType w:val="multilevel"/>
    <w:tmpl w:val="B5643958"/>
    <w:lvl w:ilvl="0">
      <w:start w:val="5"/>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ABB6841"/>
    <w:multiLevelType w:val="singleLevel"/>
    <w:tmpl w:val="E67CD624"/>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3BBF5C79"/>
    <w:multiLevelType w:val="multilevel"/>
    <w:tmpl w:val="613EE62A"/>
    <w:lvl w:ilvl="0">
      <w:start w:val="1"/>
      <w:numFmt w:val="decimal"/>
      <w:lvlText w:val="NA.%1"/>
      <w:lvlJc w:val="left"/>
      <w:pPr>
        <w:ind w:left="403" w:hanging="403"/>
      </w:pPr>
      <w:rPr>
        <w:rFonts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Text w:val="NA.%1.%2"/>
      <w:lvlJc w:val="left"/>
      <w:pPr>
        <w:ind w:left="805" w:hanging="805"/>
      </w:pPr>
      <w:rPr>
        <w:rFonts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Text w:val="NA.%1.%2.%3"/>
      <w:lvlJc w:val="left"/>
      <w:pPr>
        <w:ind w:left="1208" w:hanging="1208"/>
      </w:pPr>
      <w:rPr>
        <w:rFonts w:hint="default"/>
      </w:rPr>
    </w:lvl>
    <w:lvl w:ilvl="3">
      <w:start w:val="1"/>
      <w:numFmt w:val="decimal"/>
      <w:lvlText w:val="NA.%1.%2.%3.%4"/>
      <w:lvlJc w:val="left"/>
      <w:pPr>
        <w:ind w:left="1610" w:hanging="1610"/>
      </w:pPr>
      <w:rPr>
        <w:rFonts w:hint="default"/>
      </w:rPr>
    </w:lvl>
    <w:lvl w:ilvl="4">
      <w:start w:val="1"/>
      <w:numFmt w:val="decimal"/>
      <w:lvlText w:val="NA.%1.%2.%3.%4.%5"/>
      <w:lvlJc w:val="left"/>
      <w:pPr>
        <w:ind w:left="2013" w:hanging="2013"/>
      </w:pPr>
      <w:rPr>
        <w:rFonts w:hint="default"/>
      </w:rPr>
    </w:lvl>
    <w:lvl w:ilvl="5">
      <w:start w:val="1"/>
      <w:numFmt w:val="decimal"/>
      <w:lvlText w:val="N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26" w15:restartNumberingAfterBreak="0">
    <w:nsid w:val="3CB24C11"/>
    <w:multiLevelType w:val="singleLevel"/>
    <w:tmpl w:val="CDDE3CC8"/>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3F753F8C"/>
    <w:multiLevelType w:val="hybridMultilevel"/>
    <w:tmpl w:val="DDB04E48"/>
    <w:lvl w:ilvl="0" w:tplc="1952D40E">
      <w:start w:val="1"/>
      <w:numFmt w:val="lowerLetter"/>
      <w:lvlText w:val="%1)"/>
      <w:lvlJc w:val="left"/>
      <w:pPr>
        <w:tabs>
          <w:tab w:val="num" w:pos="333"/>
        </w:tabs>
        <w:ind w:left="333" w:hanging="360"/>
      </w:pPr>
      <w:rPr>
        <w:rFonts w:hint="default"/>
      </w:rPr>
    </w:lvl>
    <w:lvl w:ilvl="1" w:tplc="041F0019" w:tentative="1">
      <w:start w:val="1"/>
      <w:numFmt w:val="lowerLetter"/>
      <w:lvlText w:val="%2."/>
      <w:lvlJc w:val="left"/>
      <w:pPr>
        <w:tabs>
          <w:tab w:val="num" w:pos="1053"/>
        </w:tabs>
        <w:ind w:left="1053" w:hanging="360"/>
      </w:pPr>
    </w:lvl>
    <w:lvl w:ilvl="2" w:tplc="041F001B" w:tentative="1">
      <w:start w:val="1"/>
      <w:numFmt w:val="lowerRoman"/>
      <w:lvlText w:val="%3."/>
      <w:lvlJc w:val="right"/>
      <w:pPr>
        <w:tabs>
          <w:tab w:val="num" w:pos="1773"/>
        </w:tabs>
        <w:ind w:left="1773" w:hanging="180"/>
      </w:pPr>
    </w:lvl>
    <w:lvl w:ilvl="3" w:tplc="041F000F" w:tentative="1">
      <w:start w:val="1"/>
      <w:numFmt w:val="decimal"/>
      <w:lvlText w:val="%4."/>
      <w:lvlJc w:val="left"/>
      <w:pPr>
        <w:tabs>
          <w:tab w:val="num" w:pos="2493"/>
        </w:tabs>
        <w:ind w:left="2493" w:hanging="360"/>
      </w:pPr>
    </w:lvl>
    <w:lvl w:ilvl="4" w:tplc="041F0019" w:tentative="1">
      <w:start w:val="1"/>
      <w:numFmt w:val="lowerLetter"/>
      <w:lvlText w:val="%5."/>
      <w:lvlJc w:val="left"/>
      <w:pPr>
        <w:tabs>
          <w:tab w:val="num" w:pos="3213"/>
        </w:tabs>
        <w:ind w:left="3213" w:hanging="360"/>
      </w:pPr>
    </w:lvl>
    <w:lvl w:ilvl="5" w:tplc="041F001B" w:tentative="1">
      <w:start w:val="1"/>
      <w:numFmt w:val="lowerRoman"/>
      <w:lvlText w:val="%6."/>
      <w:lvlJc w:val="right"/>
      <w:pPr>
        <w:tabs>
          <w:tab w:val="num" w:pos="3933"/>
        </w:tabs>
        <w:ind w:left="3933" w:hanging="180"/>
      </w:pPr>
    </w:lvl>
    <w:lvl w:ilvl="6" w:tplc="041F000F" w:tentative="1">
      <w:start w:val="1"/>
      <w:numFmt w:val="decimal"/>
      <w:lvlText w:val="%7."/>
      <w:lvlJc w:val="left"/>
      <w:pPr>
        <w:tabs>
          <w:tab w:val="num" w:pos="4653"/>
        </w:tabs>
        <w:ind w:left="4653" w:hanging="360"/>
      </w:pPr>
    </w:lvl>
    <w:lvl w:ilvl="7" w:tplc="041F0019" w:tentative="1">
      <w:start w:val="1"/>
      <w:numFmt w:val="lowerLetter"/>
      <w:lvlText w:val="%8."/>
      <w:lvlJc w:val="left"/>
      <w:pPr>
        <w:tabs>
          <w:tab w:val="num" w:pos="5373"/>
        </w:tabs>
        <w:ind w:left="5373" w:hanging="360"/>
      </w:pPr>
    </w:lvl>
    <w:lvl w:ilvl="8" w:tplc="041F001B" w:tentative="1">
      <w:start w:val="1"/>
      <w:numFmt w:val="lowerRoman"/>
      <w:lvlText w:val="%9."/>
      <w:lvlJc w:val="right"/>
      <w:pPr>
        <w:tabs>
          <w:tab w:val="num" w:pos="6093"/>
        </w:tabs>
        <w:ind w:left="6093" w:hanging="180"/>
      </w:pPr>
    </w:lvl>
  </w:abstractNum>
  <w:abstractNum w:abstractNumId="28" w15:restartNumberingAfterBreak="0">
    <w:nsid w:val="435E29C8"/>
    <w:multiLevelType w:val="singleLevel"/>
    <w:tmpl w:val="EE8ADC3A"/>
    <w:lvl w:ilvl="0">
      <w:start w:val="1"/>
      <w:numFmt w:val="bullet"/>
      <w:lvlText w:val=""/>
      <w:lvlJc w:val="left"/>
      <w:pPr>
        <w:tabs>
          <w:tab w:val="num" w:pos="360"/>
        </w:tabs>
        <w:ind w:left="340" w:hanging="340"/>
      </w:pPr>
      <w:rPr>
        <w:rFonts w:ascii="Symbol" w:hAnsi="Symbol" w:hint="default"/>
        <w:b/>
        <w:i w:val="0"/>
      </w:rPr>
    </w:lvl>
  </w:abstractNum>
  <w:abstractNum w:abstractNumId="29" w15:restartNumberingAfterBreak="0">
    <w:nsid w:val="43FE3299"/>
    <w:multiLevelType w:val="hybridMultilevel"/>
    <w:tmpl w:val="EF3A31C6"/>
    <w:lvl w:ilvl="0" w:tplc="15EC8398">
      <w:start w:val="1"/>
      <w:numFmt w:val="upperRoman"/>
      <w:lvlText w:val="%1."/>
      <w:lvlJc w:val="left"/>
      <w:pPr>
        <w:ind w:left="1080" w:hanging="720"/>
      </w:pPr>
      <w:rPr>
        <w:rFonts w:hint="default"/>
      </w:rPr>
    </w:lvl>
    <w:lvl w:ilvl="1" w:tplc="041F0019" w:tentative="1">
      <w:start w:val="1"/>
      <w:numFmt w:val="lowerLetter"/>
      <w:pStyle w:val="StilBalk2Kaln"/>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49D12706"/>
    <w:multiLevelType w:val="multilevel"/>
    <w:tmpl w:val="24CC01E4"/>
    <w:lvl w:ilvl="0">
      <w:start w:val="1"/>
      <w:numFmt w:val="decimal"/>
      <w:pStyle w:val="za2"/>
      <w:lvlText w:val="ZA.%1"/>
      <w:lvlJc w:val="left"/>
      <w:pPr>
        <w:ind w:left="403" w:hanging="403"/>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ZA.%1.%2"/>
      <w:lvlJc w:val="left"/>
      <w:pPr>
        <w:ind w:left="805" w:hanging="805"/>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ZA.%1.%2.%3"/>
      <w:lvlJc w:val="left"/>
      <w:pPr>
        <w:ind w:left="1208" w:hanging="1208"/>
      </w:pPr>
      <w:rPr>
        <w:rFonts w:hint="default"/>
      </w:rPr>
    </w:lvl>
    <w:lvl w:ilvl="3">
      <w:start w:val="1"/>
      <w:numFmt w:val="decimal"/>
      <w:lvlText w:val="ZA.%1.%2.%3.%4"/>
      <w:lvlJc w:val="left"/>
      <w:pPr>
        <w:ind w:left="1610" w:hanging="1610"/>
      </w:pPr>
      <w:rPr>
        <w:rFonts w:hint="default"/>
      </w:rPr>
    </w:lvl>
    <w:lvl w:ilvl="4">
      <w:start w:val="1"/>
      <w:numFmt w:val="decimal"/>
      <w:lvlText w:val="ZA.%1.%2.%3.%4.%5"/>
      <w:lvlJc w:val="left"/>
      <w:pPr>
        <w:ind w:left="2013" w:hanging="2013"/>
      </w:pPr>
      <w:rPr>
        <w:rFonts w:hint="default"/>
      </w:rPr>
    </w:lvl>
    <w:lvl w:ilvl="5">
      <w:start w:val="1"/>
      <w:numFmt w:val="decimal"/>
      <w:lvlText w:val="Z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31" w15:restartNumberingAfterBreak="0">
    <w:nsid w:val="4E8629D9"/>
    <w:multiLevelType w:val="hybridMultilevel"/>
    <w:tmpl w:val="FB2696EA"/>
    <w:lvl w:ilvl="0" w:tplc="A6D005DA">
      <w:start w:val="2"/>
      <w:numFmt w:val="bullet"/>
      <w:lvlText w:val="-"/>
      <w:lvlJc w:val="left"/>
      <w:pPr>
        <w:tabs>
          <w:tab w:val="num" w:pos="720"/>
        </w:tabs>
        <w:ind w:left="720" w:hanging="360"/>
      </w:pPr>
      <w:rPr>
        <w:rFonts w:ascii="Arial" w:eastAsia="Times New Roman" w:hAnsi="Arial" w:cs="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3B03C83"/>
    <w:multiLevelType w:val="hybridMultilevel"/>
    <w:tmpl w:val="916427D0"/>
    <w:lvl w:ilvl="0" w:tplc="ACD2A0BE">
      <w:start w:val="1"/>
      <w:numFmt w:val="bullet"/>
      <w:pStyle w:val="ListeMaddemi3"/>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3" w15:restartNumberingAfterBreak="0">
    <w:nsid w:val="53D56B27"/>
    <w:multiLevelType w:val="hybridMultilevel"/>
    <w:tmpl w:val="1B223982"/>
    <w:lvl w:ilvl="0" w:tplc="0E2ABE04">
      <w:numFmt w:val="bullet"/>
      <w:lvlText w:val="-"/>
      <w:lvlJc w:val="left"/>
      <w:pPr>
        <w:tabs>
          <w:tab w:val="num" w:pos="397"/>
        </w:tabs>
        <w:ind w:left="397" w:hanging="397"/>
      </w:pPr>
      <w:rPr>
        <w:rFonts w:ascii="Arial" w:hAnsi="Arial" w:hint="default"/>
        <w:b w:val="0"/>
        <w:i w:val="0"/>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5C53A58"/>
    <w:multiLevelType w:val="multilevel"/>
    <w:tmpl w:val="613EE62A"/>
    <w:lvl w:ilvl="0">
      <w:start w:val="1"/>
      <w:numFmt w:val="decimal"/>
      <w:lvlText w:val="NA.%1"/>
      <w:lvlJc w:val="left"/>
      <w:pPr>
        <w:ind w:left="403" w:hanging="403"/>
      </w:pPr>
      <w:rPr>
        <w:rFonts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Text w:val="NA.%1.%2"/>
      <w:lvlJc w:val="left"/>
      <w:pPr>
        <w:ind w:left="805" w:hanging="805"/>
      </w:pPr>
      <w:rPr>
        <w:rFonts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Text w:val="NA.%1.%2.%3"/>
      <w:lvlJc w:val="left"/>
      <w:pPr>
        <w:ind w:left="1208" w:hanging="1208"/>
      </w:pPr>
      <w:rPr>
        <w:rFonts w:hint="default"/>
      </w:rPr>
    </w:lvl>
    <w:lvl w:ilvl="3">
      <w:start w:val="1"/>
      <w:numFmt w:val="decimal"/>
      <w:lvlText w:val="NA.%1.%2.%3.%4"/>
      <w:lvlJc w:val="left"/>
      <w:pPr>
        <w:ind w:left="1610" w:hanging="1610"/>
      </w:pPr>
      <w:rPr>
        <w:rFonts w:hint="default"/>
      </w:rPr>
    </w:lvl>
    <w:lvl w:ilvl="4">
      <w:start w:val="1"/>
      <w:numFmt w:val="decimal"/>
      <w:lvlText w:val="NA.%1.%2.%3.%4.%5"/>
      <w:lvlJc w:val="left"/>
      <w:pPr>
        <w:ind w:left="2013" w:hanging="2013"/>
      </w:pPr>
      <w:rPr>
        <w:rFonts w:hint="default"/>
      </w:rPr>
    </w:lvl>
    <w:lvl w:ilvl="5">
      <w:start w:val="1"/>
      <w:numFmt w:val="decimal"/>
      <w:lvlText w:val="N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35" w15:restartNumberingAfterBreak="0">
    <w:nsid w:val="57082092"/>
    <w:multiLevelType w:val="hybridMultilevel"/>
    <w:tmpl w:val="90267C12"/>
    <w:lvl w:ilvl="0" w:tplc="0E2ABE04">
      <w:numFmt w:val="bullet"/>
      <w:lvlText w:val="-"/>
      <w:lvlJc w:val="left"/>
      <w:pPr>
        <w:tabs>
          <w:tab w:val="num" w:pos="397"/>
        </w:tabs>
        <w:ind w:left="397" w:hanging="397"/>
      </w:pPr>
      <w:rPr>
        <w:rFonts w:ascii="Arial" w:hAnsi="Arial" w:hint="default"/>
        <w:b w:val="0"/>
        <w:i w:val="0"/>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87D04AA"/>
    <w:multiLevelType w:val="multilevel"/>
    <w:tmpl w:val="44921288"/>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A606D31"/>
    <w:multiLevelType w:val="multilevel"/>
    <w:tmpl w:val="DEE206CC"/>
    <w:lvl w:ilvl="0">
      <w:start w:val="1"/>
      <w:numFmt w:val="decimal"/>
      <w:pStyle w:val="na2"/>
      <w:lvlText w:val="NA.%1"/>
      <w:lvlJc w:val="left"/>
      <w:pPr>
        <w:ind w:left="403" w:hanging="403"/>
      </w:pPr>
      <w:rPr>
        <w:rFonts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pStyle w:val="na3"/>
      <w:lvlText w:val="NA.%1.%2"/>
      <w:lvlJc w:val="left"/>
      <w:pPr>
        <w:ind w:left="805" w:hanging="805"/>
      </w:pPr>
      <w:rPr>
        <w:rFonts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pStyle w:val="na4"/>
      <w:lvlText w:val="NA.%1.%2.%3"/>
      <w:lvlJc w:val="left"/>
      <w:pPr>
        <w:ind w:left="1208" w:hanging="1208"/>
      </w:pPr>
      <w:rPr>
        <w:rFonts w:hint="default"/>
      </w:rPr>
    </w:lvl>
    <w:lvl w:ilvl="3">
      <w:start w:val="1"/>
      <w:numFmt w:val="decimal"/>
      <w:pStyle w:val="na5"/>
      <w:lvlText w:val="NA.%1.%2.%3.%4"/>
      <w:lvlJc w:val="left"/>
      <w:pPr>
        <w:ind w:left="1610" w:hanging="1610"/>
      </w:pPr>
      <w:rPr>
        <w:rFonts w:hint="default"/>
      </w:rPr>
    </w:lvl>
    <w:lvl w:ilvl="4">
      <w:start w:val="1"/>
      <w:numFmt w:val="decimal"/>
      <w:pStyle w:val="na6"/>
      <w:lvlText w:val="NA.%1.%2.%3.%4.%5"/>
      <w:lvlJc w:val="left"/>
      <w:pPr>
        <w:ind w:left="2013" w:hanging="2013"/>
      </w:pPr>
      <w:rPr>
        <w:rFonts w:hint="default"/>
      </w:rPr>
    </w:lvl>
    <w:lvl w:ilvl="5">
      <w:start w:val="1"/>
      <w:numFmt w:val="decimal"/>
      <w:lvlText w:val="N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38" w15:restartNumberingAfterBreak="0">
    <w:nsid w:val="5C266771"/>
    <w:multiLevelType w:val="hybridMultilevel"/>
    <w:tmpl w:val="2D128F62"/>
    <w:lvl w:ilvl="0" w:tplc="FFFFFFFF">
      <w:start w:val="1"/>
      <w:numFmt w:val="bullet"/>
      <w:lvlText w:val=""/>
      <w:lvlJc w:val="left"/>
      <w:pPr>
        <w:tabs>
          <w:tab w:val="num" w:pos="340"/>
        </w:tabs>
        <w:ind w:left="340" w:hanging="34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DFF4FAE"/>
    <w:multiLevelType w:val="hybridMultilevel"/>
    <w:tmpl w:val="CD9A05E4"/>
    <w:lvl w:ilvl="0" w:tplc="606A1B3A">
      <w:start w:val="1"/>
      <w:numFmt w:val="bullet"/>
      <w:pStyle w:val="ListeMaddemi4"/>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40" w15:restartNumberingAfterBreak="0">
    <w:nsid w:val="5E971A6F"/>
    <w:multiLevelType w:val="multilevel"/>
    <w:tmpl w:val="21201042"/>
    <w:lvl w:ilvl="0">
      <w:start w:val="1"/>
      <w:numFmt w:val="upperLetter"/>
      <w:pStyle w:val="EKZ"/>
      <w:suff w:val="nothing"/>
      <w:lvlText w:val="Ek Z%1"/>
      <w:lvlJc w:val="left"/>
      <w:pPr>
        <w:ind w:left="0" w:firstLine="0"/>
      </w:pPr>
      <w:rPr>
        <w:b/>
        <w:i w:val="0"/>
      </w:rPr>
    </w:lvl>
    <w:lvl w:ilvl="1">
      <w:start w:val="1"/>
      <w:numFmt w:val="decimal"/>
      <w:lvlText w:val="%1.%2."/>
      <w:lvlJc w:val="left"/>
      <w:pPr>
        <w:tabs>
          <w:tab w:val="num" w:pos="720"/>
        </w:tabs>
        <w:ind w:left="0" w:firstLine="0"/>
      </w:pPr>
    </w:lvl>
    <w:lvl w:ilvl="2">
      <w:start w:val="1"/>
      <w:numFmt w:val="decimal"/>
      <w:lvlText w:val="%1.%2.%3."/>
      <w:lvlJc w:val="left"/>
      <w:pPr>
        <w:tabs>
          <w:tab w:val="num" w:pos="720"/>
        </w:tabs>
        <w:ind w:left="0" w:firstLine="0"/>
      </w:pPr>
    </w:lvl>
    <w:lvl w:ilvl="3">
      <w:start w:val="1"/>
      <w:numFmt w:val="decimal"/>
      <w:lvlText w:val="%1.%2.%3.%4."/>
      <w:lvlJc w:val="left"/>
      <w:pPr>
        <w:tabs>
          <w:tab w:val="num" w:pos="1080"/>
        </w:tabs>
        <w:ind w:left="0" w:firstLine="0"/>
      </w:pPr>
    </w:lvl>
    <w:lvl w:ilvl="4">
      <w:start w:val="1"/>
      <w:numFmt w:val="decimal"/>
      <w:lvlText w:val="%1.%2.%3.%4.%5."/>
      <w:lvlJc w:val="left"/>
      <w:pPr>
        <w:tabs>
          <w:tab w:val="num" w:pos="1080"/>
        </w:tabs>
        <w:ind w:left="0" w:firstLine="0"/>
      </w:pPr>
    </w:lvl>
    <w:lvl w:ilvl="5">
      <w:start w:val="1"/>
      <w:numFmt w:val="decimal"/>
      <w:lvlText w:val="%1.%2.%3.%4.%5.%6."/>
      <w:lvlJc w:val="left"/>
      <w:pPr>
        <w:tabs>
          <w:tab w:val="num" w:pos="1440"/>
        </w:tabs>
        <w:ind w:left="0" w:firstLine="0"/>
      </w:pPr>
    </w:lvl>
    <w:lvl w:ilvl="6">
      <w:start w:val="1"/>
      <w:numFmt w:val="decimal"/>
      <w:lvlText w:val="%1.%2.%3.%4.%5.%6.%7."/>
      <w:lvlJc w:val="left"/>
      <w:pPr>
        <w:tabs>
          <w:tab w:val="num" w:pos="1440"/>
        </w:tabs>
        <w:ind w:left="0" w:firstLine="0"/>
      </w:pPr>
    </w:lvl>
    <w:lvl w:ilvl="7">
      <w:start w:val="1"/>
      <w:numFmt w:val="decimal"/>
      <w:lvlText w:val="%1.%2.%3.%4.%5.%6.%7.%8."/>
      <w:lvlJc w:val="left"/>
      <w:pPr>
        <w:tabs>
          <w:tab w:val="num" w:pos="1440"/>
        </w:tabs>
        <w:ind w:left="0" w:firstLine="0"/>
      </w:pPr>
    </w:lvl>
    <w:lvl w:ilvl="8">
      <w:start w:val="1"/>
      <w:numFmt w:val="decimal"/>
      <w:lvlText w:val="%1.%2.%3.%4.%5.%6.%7.%8.%9."/>
      <w:lvlJc w:val="left"/>
      <w:pPr>
        <w:tabs>
          <w:tab w:val="num" w:pos="1800"/>
        </w:tabs>
        <w:ind w:left="0" w:firstLine="0"/>
      </w:pPr>
    </w:lvl>
  </w:abstractNum>
  <w:abstractNum w:abstractNumId="41" w15:restartNumberingAfterBreak="0">
    <w:nsid w:val="5F9B1309"/>
    <w:multiLevelType w:val="singleLevel"/>
    <w:tmpl w:val="E67CD624"/>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644D2CED"/>
    <w:multiLevelType w:val="hybridMultilevel"/>
    <w:tmpl w:val="D5887484"/>
    <w:lvl w:ilvl="0" w:tplc="47A04B56">
      <w:start w:val="1"/>
      <w:numFmt w:val="decimal"/>
      <w:lvlText w:val="%1)"/>
      <w:lvlJc w:val="left"/>
      <w:pPr>
        <w:ind w:left="720" w:hanging="360"/>
      </w:pPr>
      <w:rPr>
        <w:vertAlign w:val="superscrip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3" w15:restartNumberingAfterBreak="0">
    <w:nsid w:val="65B237C1"/>
    <w:multiLevelType w:val="hybridMultilevel"/>
    <w:tmpl w:val="AD342F2C"/>
    <w:lvl w:ilvl="0" w:tplc="2E7A7E68">
      <w:start w:val="1"/>
      <w:numFmt w:val="bullet"/>
      <w:pStyle w:val="ListeMaddemi5"/>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44" w15:restartNumberingAfterBreak="0">
    <w:nsid w:val="6A32492C"/>
    <w:multiLevelType w:val="multilevel"/>
    <w:tmpl w:val="613EE62A"/>
    <w:lvl w:ilvl="0">
      <w:start w:val="1"/>
      <w:numFmt w:val="decimal"/>
      <w:lvlText w:val="NA.%1"/>
      <w:lvlJc w:val="left"/>
      <w:pPr>
        <w:ind w:left="403" w:hanging="403"/>
      </w:pPr>
      <w:rPr>
        <w:rFonts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Text w:val="NA.%1.%2"/>
      <w:lvlJc w:val="left"/>
      <w:pPr>
        <w:ind w:left="805" w:hanging="805"/>
      </w:pPr>
      <w:rPr>
        <w:rFonts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Text w:val="NA.%1.%2.%3"/>
      <w:lvlJc w:val="left"/>
      <w:pPr>
        <w:ind w:left="1208" w:hanging="1208"/>
      </w:pPr>
      <w:rPr>
        <w:rFonts w:hint="default"/>
      </w:rPr>
    </w:lvl>
    <w:lvl w:ilvl="3">
      <w:start w:val="1"/>
      <w:numFmt w:val="decimal"/>
      <w:lvlText w:val="NA.%1.%2.%3.%4"/>
      <w:lvlJc w:val="left"/>
      <w:pPr>
        <w:ind w:left="1610" w:hanging="1610"/>
      </w:pPr>
      <w:rPr>
        <w:rFonts w:hint="default"/>
      </w:rPr>
    </w:lvl>
    <w:lvl w:ilvl="4">
      <w:start w:val="1"/>
      <w:numFmt w:val="decimal"/>
      <w:lvlText w:val="NA.%1.%2.%3.%4.%5"/>
      <w:lvlJc w:val="left"/>
      <w:pPr>
        <w:ind w:left="2013" w:hanging="2013"/>
      </w:pPr>
      <w:rPr>
        <w:rFonts w:hint="default"/>
      </w:rPr>
    </w:lvl>
    <w:lvl w:ilvl="5">
      <w:start w:val="1"/>
      <w:numFmt w:val="decimal"/>
      <w:lvlText w:val="N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45" w15:restartNumberingAfterBreak="0">
    <w:nsid w:val="6CB23CF4"/>
    <w:multiLevelType w:val="hybridMultilevel"/>
    <w:tmpl w:val="4BAC6410"/>
    <w:lvl w:ilvl="0" w:tplc="0E2ABE04">
      <w:numFmt w:val="bullet"/>
      <w:lvlText w:val="-"/>
      <w:lvlJc w:val="left"/>
      <w:pPr>
        <w:ind w:left="720" w:hanging="360"/>
      </w:pPr>
      <w:rPr>
        <w:rFonts w:ascii="Arial" w:hAnsi="Arial" w:hint="default"/>
        <w:b w:val="0"/>
        <w:i w:val="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6" w15:restartNumberingAfterBreak="0">
    <w:nsid w:val="72880A28"/>
    <w:multiLevelType w:val="multilevel"/>
    <w:tmpl w:val="24C27752"/>
    <w:lvl w:ilvl="0">
      <w:start w:val="1"/>
      <w:numFmt w:val="lowerLetter"/>
      <w:pStyle w:val="ListeNumaras"/>
      <w:lvlText w:val="%1)"/>
      <w:lvlJc w:val="left"/>
      <w:pPr>
        <w:tabs>
          <w:tab w:val="num" w:pos="360"/>
        </w:tabs>
        <w:ind w:left="400" w:hanging="400"/>
      </w:pPr>
    </w:lvl>
    <w:lvl w:ilvl="1">
      <w:start w:val="1"/>
      <w:numFmt w:val="decimal"/>
      <w:pStyle w:val="ListeNumaras2"/>
      <w:lvlText w:val="%2)"/>
      <w:lvlJc w:val="left"/>
      <w:pPr>
        <w:tabs>
          <w:tab w:val="num" w:pos="1080"/>
        </w:tabs>
        <w:ind w:left="800" w:hanging="400"/>
      </w:pPr>
    </w:lvl>
    <w:lvl w:ilvl="2">
      <w:start w:val="1"/>
      <w:numFmt w:val="lowerRoman"/>
      <w:pStyle w:val="ListeNumaras3"/>
      <w:lvlText w:val="%3)"/>
      <w:lvlJc w:val="left"/>
      <w:pPr>
        <w:tabs>
          <w:tab w:val="num" w:pos="1800"/>
        </w:tabs>
        <w:ind w:left="1200" w:hanging="400"/>
      </w:pPr>
    </w:lvl>
    <w:lvl w:ilvl="3">
      <w:start w:val="1"/>
      <w:numFmt w:val="upperRoman"/>
      <w:pStyle w:val="ListeNumaras4"/>
      <w:lvlText w:val="%4)"/>
      <w:lvlJc w:val="left"/>
      <w:pPr>
        <w:tabs>
          <w:tab w:val="num" w:pos="2520"/>
        </w:tabs>
        <w:ind w:left="1600" w:hanging="40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47" w15:restartNumberingAfterBreak="0">
    <w:nsid w:val="73E2768D"/>
    <w:multiLevelType w:val="singleLevel"/>
    <w:tmpl w:val="EE8ADC3A"/>
    <w:lvl w:ilvl="0">
      <w:start w:val="1"/>
      <w:numFmt w:val="bullet"/>
      <w:lvlText w:val=""/>
      <w:lvlJc w:val="left"/>
      <w:pPr>
        <w:tabs>
          <w:tab w:val="num" w:pos="360"/>
        </w:tabs>
        <w:ind w:left="340" w:hanging="340"/>
      </w:pPr>
      <w:rPr>
        <w:rFonts w:ascii="Symbol" w:hAnsi="Symbol" w:hint="default"/>
        <w:b/>
        <w:i w:val="0"/>
      </w:rPr>
    </w:lvl>
  </w:abstractNum>
  <w:abstractNum w:abstractNumId="48" w15:restartNumberingAfterBreak="0">
    <w:nsid w:val="73E84E40"/>
    <w:multiLevelType w:val="hybridMultilevel"/>
    <w:tmpl w:val="4B068984"/>
    <w:lvl w:ilvl="0" w:tplc="9E5823DA">
      <w:start w:val="1"/>
      <w:numFmt w:val="decimal"/>
      <w:lvlText w:val="%1."/>
      <w:lvlJc w:val="left"/>
      <w:pPr>
        <w:tabs>
          <w:tab w:val="num" w:pos="284"/>
        </w:tabs>
        <w:ind w:left="284" w:hanging="284"/>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9" w15:restartNumberingAfterBreak="0">
    <w:nsid w:val="740C48A6"/>
    <w:multiLevelType w:val="hybridMultilevel"/>
    <w:tmpl w:val="559A66BC"/>
    <w:lvl w:ilvl="0" w:tplc="C6681072">
      <w:start w:val="1"/>
      <w:numFmt w:val="bullet"/>
      <w:lvlText w:val=""/>
      <w:lvlJc w:val="left"/>
      <w:pPr>
        <w:tabs>
          <w:tab w:val="num" w:pos="284"/>
        </w:tabs>
        <w:ind w:left="284" w:hanging="284"/>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D8A5968"/>
    <w:multiLevelType w:val="singleLevel"/>
    <w:tmpl w:val="E67CD624"/>
    <w:lvl w:ilvl="0">
      <w:start w:val="1"/>
      <w:numFmt w:val="bullet"/>
      <w:lvlText w:val=""/>
      <w:lvlJc w:val="left"/>
      <w:pPr>
        <w:tabs>
          <w:tab w:val="num" w:pos="360"/>
        </w:tabs>
        <w:ind w:left="360" w:hanging="360"/>
      </w:pPr>
      <w:rPr>
        <w:rFonts w:ascii="Symbol" w:hAnsi="Symbol" w:hint="default"/>
      </w:rPr>
    </w:lvl>
  </w:abstractNum>
  <w:abstractNum w:abstractNumId="51" w15:restartNumberingAfterBreak="0">
    <w:nsid w:val="7E1D7E55"/>
    <w:multiLevelType w:val="hybridMultilevel"/>
    <w:tmpl w:val="41F6F0D6"/>
    <w:lvl w:ilvl="0" w:tplc="DF8CAB38">
      <w:start w:val="1"/>
      <w:numFmt w:val="bullet"/>
      <w:pStyle w:val="ListeMaddemi"/>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29"/>
  </w:num>
  <w:num w:numId="3">
    <w:abstractNumId w:val="2"/>
  </w:num>
  <w:num w:numId="4">
    <w:abstractNumId w:val="4"/>
  </w:num>
  <w:num w:numId="5">
    <w:abstractNumId w:val="40"/>
  </w:num>
  <w:num w:numId="6">
    <w:abstractNumId w:val="22"/>
  </w:num>
  <w:num w:numId="7">
    <w:abstractNumId w:val="51"/>
  </w:num>
  <w:num w:numId="8">
    <w:abstractNumId w:val="13"/>
  </w:num>
  <w:num w:numId="9">
    <w:abstractNumId w:val="32"/>
  </w:num>
  <w:num w:numId="10">
    <w:abstractNumId w:val="39"/>
  </w:num>
  <w:num w:numId="11">
    <w:abstractNumId w:val="43"/>
  </w:num>
  <w:num w:numId="12">
    <w:abstractNumId w:val="46"/>
  </w:num>
  <w:num w:numId="13">
    <w:abstractNumId w:val="0"/>
  </w:num>
  <w:num w:numId="14">
    <w:abstractNumId w:val="21"/>
  </w:num>
  <w:num w:numId="15">
    <w:abstractNumId w:val="30"/>
  </w:num>
  <w:num w:numId="16">
    <w:abstractNumId w:val="11"/>
  </w:num>
  <w:num w:numId="17">
    <w:abstractNumId w:val="18"/>
  </w:num>
  <w:num w:numId="18">
    <w:abstractNumId w:val="17"/>
  </w:num>
  <w:num w:numId="19">
    <w:abstractNumId w:val="37"/>
  </w:num>
  <w:num w:numId="20">
    <w:abstractNumId w:val="33"/>
  </w:num>
  <w:num w:numId="21">
    <w:abstractNumId w:val="35"/>
  </w:num>
  <w:num w:numId="22">
    <w:abstractNumId w:val="9"/>
  </w:num>
  <w:num w:numId="23">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24">
    <w:abstractNumId w:val="36"/>
  </w:num>
  <w:num w:numId="25">
    <w:abstractNumId w:val="7"/>
  </w:num>
  <w:num w:numId="26">
    <w:abstractNumId w:val="14"/>
  </w:num>
  <w:num w:numId="27">
    <w:abstractNumId w:val="5"/>
  </w:num>
  <w:num w:numId="28">
    <w:abstractNumId w:val="25"/>
  </w:num>
  <w:num w:numId="29">
    <w:abstractNumId w:val="44"/>
  </w:num>
  <w:num w:numId="30">
    <w:abstractNumId w:val="34"/>
  </w:num>
  <w:num w:numId="31">
    <w:abstractNumId w:val="10"/>
  </w:num>
  <w:num w:numId="32">
    <w:abstractNumId w:val="49"/>
  </w:num>
  <w:num w:numId="33">
    <w:abstractNumId w:val="47"/>
  </w:num>
  <w:num w:numId="34">
    <w:abstractNumId w:val="15"/>
  </w:num>
  <w:num w:numId="35">
    <w:abstractNumId w:val="16"/>
  </w:num>
  <w:num w:numId="36">
    <w:abstractNumId w:val="28"/>
  </w:num>
  <w:num w:numId="37">
    <w:abstractNumId w:val="26"/>
  </w:num>
  <w:num w:numId="38">
    <w:abstractNumId w:val="20"/>
  </w:num>
  <w:num w:numId="39">
    <w:abstractNumId w:val="8"/>
  </w:num>
  <w:num w:numId="40">
    <w:abstractNumId w:val="27"/>
  </w:num>
  <w:num w:numId="41">
    <w:abstractNumId w:val="3"/>
  </w:num>
  <w:num w:numId="42">
    <w:abstractNumId w:val="45"/>
  </w:num>
  <w:num w:numId="43">
    <w:abstractNumId w:val="31"/>
  </w:num>
  <w:num w:numId="44">
    <w:abstractNumId w:val="6"/>
  </w:num>
  <w:num w:numId="45">
    <w:abstractNumId w:val="19"/>
    <w:lvlOverride w:ilvl="0">
      <w:startOverride w:val="5"/>
    </w:lvlOverride>
  </w:num>
  <w:num w:numId="46">
    <w:abstractNumId w:val="23"/>
  </w:num>
  <w:num w:numId="47">
    <w:abstractNumId w:val="41"/>
  </w:num>
  <w:num w:numId="48">
    <w:abstractNumId w:val="50"/>
  </w:num>
  <w:num w:numId="49">
    <w:abstractNumId w:val="24"/>
  </w:num>
  <w:num w:numId="50">
    <w:abstractNumId w:val="42"/>
  </w:num>
  <w:num w:numId="51">
    <w:abstractNumId w:val="19"/>
    <w:lvlOverride w:ilvl="0">
      <w:startOverride w:val="5"/>
    </w:lvlOverride>
    <w:lvlOverride w:ilvl="1">
      <w:startOverride w:val="3"/>
    </w:lvlOverride>
    <w:lvlOverride w:ilvl="2">
      <w:startOverride w:val="2"/>
    </w:lvlOverride>
    <w:lvlOverride w:ilvl="3">
      <w:startOverride w:val="2"/>
    </w:lvlOverride>
  </w:num>
  <w:num w:numId="52">
    <w:abstractNumId w:val="38"/>
  </w:num>
  <w:num w:numId="53">
    <w:abstractNumId w:val="48"/>
  </w:num>
  <w:num w:numId="54">
    <w:abstractNumId w:val="1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9"/>
  <w:activeWritingStyle w:appName="MSWord" w:lang="en-GB" w:vendorID="64" w:dllVersion="6" w:nlCheck="1" w:checkStyle="0"/>
  <w:activeWritingStyle w:appName="MSWord" w:lang="de-DE" w:vendorID="64" w:dllVersion="6" w:nlCheck="1" w:checkStyle="0"/>
  <w:activeWritingStyle w:appName="MSWord" w:lang="en-US" w:vendorID="64" w:dllVersion="6" w:nlCheck="1" w:checkStyle="0"/>
  <w:activeWritingStyle w:appName="MSWord" w:lang="fr-FR" w:vendorID="64" w:dllVersion="6" w:nlCheck="1" w:checkStyle="0"/>
  <w:activeWritingStyle w:appName="MSWord" w:lang="tr-TR"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tr-TR" w:vendorID="64" w:dllVersion="0" w:nlCheck="1" w:checkStyle="0"/>
  <w:activeWritingStyle w:appName="MSWord" w:lang="en-GB" w:vendorID="64" w:dllVersion="0" w:nlCheck="1" w:checkStyle="0"/>
  <w:attachedTemplate r:id="rId1"/>
  <w:linkStyles/>
  <w:trackRevisions/>
  <w:documentProtection w:edit="trackedChanges" w:enforcement="1" w:cryptProviderType="rsaAES" w:cryptAlgorithmClass="hash" w:cryptAlgorithmType="typeAny" w:cryptAlgorithmSid="14" w:cryptSpinCount="100000" w:hash="AXWYJleZBfB/CFJzVxKVGgO31IPnQuMOTnxPCVRD8eQYUsjjxgpalLCjPA+95bxPrn3CWf8fdFUu6CxL9atXew==" w:salt="Zz17OMpnXH0c1Y7Ua1TzsA=="/>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2B23"/>
    <w:rsid w:val="0000581A"/>
    <w:rsid w:val="00015237"/>
    <w:rsid w:val="00023A0B"/>
    <w:rsid w:val="00025652"/>
    <w:rsid w:val="00030842"/>
    <w:rsid w:val="000315EE"/>
    <w:rsid w:val="00031783"/>
    <w:rsid w:val="00034B1D"/>
    <w:rsid w:val="0003595E"/>
    <w:rsid w:val="00036903"/>
    <w:rsid w:val="00046EA0"/>
    <w:rsid w:val="000479E5"/>
    <w:rsid w:val="00051692"/>
    <w:rsid w:val="00054224"/>
    <w:rsid w:val="000610E8"/>
    <w:rsid w:val="000626D2"/>
    <w:rsid w:val="00062DD1"/>
    <w:rsid w:val="00066CC6"/>
    <w:rsid w:val="000672D6"/>
    <w:rsid w:val="00067F6C"/>
    <w:rsid w:val="00072F7E"/>
    <w:rsid w:val="00074BD8"/>
    <w:rsid w:val="0007756B"/>
    <w:rsid w:val="000823A4"/>
    <w:rsid w:val="00082DFA"/>
    <w:rsid w:val="000855F5"/>
    <w:rsid w:val="00093AFF"/>
    <w:rsid w:val="000960A6"/>
    <w:rsid w:val="000B3D22"/>
    <w:rsid w:val="000B43A6"/>
    <w:rsid w:val="000B7BB0"/>
    <w:rsid w:val="000C1C05"/>
    <w:rsid w:val="000C745A"/>
    <w:rsid w:val="000D0438"/>
    <w:rsid w:val="000D1840"/>
    <w:rsid w:val="000D73DE"/>
    <w:rsid w:val="000D74B1"/>
    <w:rsid w:val="000E148F"/>
    <w:rsid w:val="000E5EFA"/>
    <w:rsid w:val="000F2EE8"/>
    <w:rsid w:val="000F3A40"/>
    <w:rsid w:val="000F5BF8"/>
    <w:rsid w:val="000F7F7B"/>
    <w:rsid w:val="00110F6A"/>
    <w:rsid w:val="00111F97"/>
    <w:rsid w:val="00113780"/>
    <w:rsid w:val="001139CB"/>
    <w:rsid w:val="00125D5F"/>
    <w:rsid w:val="00132589"/>
    <w:rsid w:val="00134F43"/>
    <w:rsid w:val="0014133D"/>
    <w:rsid w:val="00145745"/>
    <w:rsid w:val="00146EE9"/>
    <w:rsid w:val="00153804"/>
    <w:rsid w:val="00157FFC"/>
    <w:rsid w:val="00170AD1"/>
    <w:rsid w:val="00183CB2"/>
    <w:rsid w:val="001916B1"/>
    <w:rsid w:val="001A0CB8"/>
    <w:rsid w:val="001A14A3"/>
    <w:rsid w:val="001A36C9"/>
    <w:rsid w:val="001A6C32"/>
    <w:rsid w:val="001B34D7"/>
    <w:rsid w:val="001B6D61"/>
    <w:rsid w:val="001B713B"/>
    <w:rsid w:val="001C3495"/>
    <w:rsid w:val="001D595A"/>
    <w:rsid w:val="001E38DF"/>
    <w:rsid w:val="001E4FF7"/>
    <w:rsid w:val="001E7D0A"/>
    <w:rsid w:val="001F15C5"/>
    <w:rsid w:val="001F3B00"/>
    <w:rsid w:val="001F720A"/>
    <w:rsid w:val="002148A1"/>
    <w:rsid w:val="002247B4"/>
    <w:rsid w:val="002305C2"/>
    <w:rsid w:val="00243D94"/>
    <w:rsid w:val="002451D2"/>
    <w:rsid w:val="0024525A"/>
    <w:rsid w:val="002575ED"/>
    <w:rsid w:val="002700D9"/>
    <w:rsid w:val="00270946"/>
    <w:rsid w:val="00271656"/>
    <w:rsid w:val="0027299B"/>
    <w:rsid w:val="00287081"/>
    <w:rsid w:val="00291D13"/>
    <w:rsid w:val="002A72D4"/>
    <w:rsid w:val="002B7BBA"/>
    <w:rsid w:val="002C55D0"/>
    <w:rsid w:val="002C5788"/>
    <w:rsid w:val="002D06C3"/>
    <w:rsid w:val="002D1550"/>
    <w:rsid w:val="002D1CE5"/>
    <w:rsid w:val="002D2F0A"/>
    <w:rsid w:val="002D46BA"/>
    <w:rsid w:val="002D4AAF"/>
    <w:rsid w:val="002D59C8"/>
    <w:rsid w:val="002D7AAE"/>
    <w:rsid w:val="002E4B72"/>
    <w:rsid w:val="002F01A9"/>
    <w:rsid w:val="002F438F"/>
    <w:rsid w:val="002F6A8A"/>
    <w:rsid w:val="00304C9F"/>
    <w:rsid w:val="00305E18"/>
    <w:rsid w:val="00313726"/>
    <w:rsid w:val="0032015E"/>
    <w:rsid w:val="003314E1"/>
    <w:rsid w:val="00334A77"/>
    <w:rsid w:val="00334BED"/>
    <w:rsid w:val="00346B0B"/>
    <w:rsid w:val="003478FE"/>
    <w:rsid w:val="00351A34"/>
    <w:rsid w:val="00351D8C"/>
    <w:rsid w:val="003601C0"/>
    <w:rsid w:val="0036141E"/>
    <w:rsid w:val="003811D2"/>
    <w:rsid w:val="0038154C"/>
    <w:rsid w:val="003823E6"/>
    <w:rsid w:val="0038340F"/>
    <w:rsid w:val="00384261"/>
    <w:rsid w:val="0038706A"/>
    <w:rsid w:val="00390339"/>
    <w:rsid w:val="003A27B4"/>
    <w:rsid w:val="003C0523"/>
    <w:rsid w:val="003C59BC"/>
    <w:rsid w:val="003D0744"/>
    <w:rsid w:val="003E07FD"/>
    <w:rsid w:val="003E54B3"/>
    <w:rsid w:val="003E6FC7"/>
    <w:rsid w:val="00405CC2"/>
    <w:rsid w:val="00407015"/>
    <w:rsid w:val="00407B21"/>
    <w:rsid w:val="004114A5"/>
    <w:rsid w:val="004135D1"/>
    <w:rsid w:val="00413D03"/>
    <w:rsid w:val="004218A9"/>
    <w:rsid w:val="00424934"/>
    <w:rsid w:val="004252C9"/>
    <w:rsid w:val="004268F9"/>
    <w:rsid w:val="00442111"/>
    <w:rsid w:val="00443FAF"/>
    <w:rsid w:val="00444E03"/>
    <w:rsid w:val="004637C5"/>
    <w:rsid w:val="004660D9"/>
    <w:rsid w:val="004675D8"/>
    <w:rsid w:val="00476EBF"/>
    <w:rsid w:val="00485148"/>
    <w:rsid w:val="00485578"/>
    <w:rsid w:val="00490A95"/>
    <w:rsid w:val="00493F86"/>
    <w:rsid w:val="004968EF"/>
    <w:rsid w:val="004B3B24"/>
    <w:rsid w:val="004B63E9"/>
    <w:rsid w:val="004B6714"/>
    <w:rsid w:val="004C5207"/>
    <w:rsid w:val="004D3421"/>
    <w:rsid w:val="004D7A5E"/>
    <w:rsid w:val="004E2B3F"/>
    <w:rsid w:val="004E3DAC"/>
    <w:rsid w:val="004F04CF"/>
    <w:rsid w:val="004F0E80"/>
    <w:rsid w:val="004F3BDB"/>
    <w:rsid w:val="004F63E6"/>
    <w:rsid w:val="004F6499"/>
    <w:rsid w:val="004F6500"/>
    <w:rsid w:val="004F7D61"/>
    <w:rsid w:val="005023EB"/>
    <w:rsid w:val="00503B25"/>
    <w:rsid w:val="00506B4B"/>
    <w:rsid w:val="00510E79"/>
    <w:rsid w:val="005133CC"/>
    <w:rsid w:val="00523C1E"/>
    <w:rsid w:val="00527F36"/>
    <w:rsid w:val="005330C8"/>
    <w:rsid w:val="00536E39"/>
    <w:rsid w:val="005448CD"/>
    <w:rsid w:val="0054599C"/>
    <w:rsid w:val="00550828"/>
    <w:rsid w:val="005531EC"/>
    <w:rsid w:val="0055341A"/>
    <w:rsid w:val="00553C40"/>
    <w:rsid w:val="0056103B"/>
    <w:rsid w:val="00566B2B"/>
    <w:rsid w:val="00581AEC"/>
    <w:rsid w:val="0058203A"/>
    <w:rsid w:val="0058530B"/>
    <w:rsid w:val="0058611F"/>
    <w:rsid w:val="0058702F"/>
    <w:rsid w:val="005932B2"/>
    <w:rsid w:val="0059704E"/>
    <w:rsid w:val="005976F1"/>
    <w:rsid w:val="005A6380"/>
    <w:rsid w:val="005A7EAD"/>
    <w:rsid w:val="005C0A65"/>
    <w:rsid w:val="005C27B8"/>
    <w:rsid w:val="005C7126"/>
    <w:rsid w:val="005D3133"/>
    <w:rsid w:val="005F2C4A"/>
    <w:rsid w:val="005F304C"/>
    <w:rsid w:val="005F407C"/>
    <w:rsid w:val="005F6F02"/>
    <w:rsid w:val="005F7942"/>
    <w:rsid w:val="00600317"/>
    <w:rsid w:val="006074A2"/>
    <w:rsid w:val="006118E7"/>
    <w:rsid w:val="00612039"/>
    <w:rsid w:val="006175A6"/>
    <w:rsid w:val="00622917"/>
    <w:rsid w:val="00627C2D"/>
    <w:rsid w:val="00630610"/>
    <w:rsid w:val="00630C16"/>
    <w:rsid w:val="006322A6"/>
    <w:rsid w:val="0063757D"/>
    <w:rsid w:val="00661107"/>
    <w:rsid w:val="00681EE1"/>
    <w:rsid w:val="00682B23"/>
    <w:rsid w:val="00690718"/>
    <w:rsid w:val="00690854"/>
    <w:rsid w:val="006930B4"/>
    <w:rsid w:val="006B1CE2"/>
    <w:rsid w:val="006C0B26"/>
    <w:rsid w:val="006C271E"/>
    <w:rsid w:val="006D1B2B"/>
    <w:rsid w:val="006D36AF"/>
    <w:rsid w:val="006E16BA"/>
    <w:rsid w:val="006E2444"/>
    <w:rsid w:val="006F78D2"/>
    <w:rsid w:val="007051BD"/>
    <w:rsid w:val="00706529"/>
    <w:rsid w:val="00721281"/>
    <w:rsid w:val="007225A0"/>
    <w:rsid w:val="00722B33"/>
    <w:rsid w:val="00724C65"/>
    <w:rsid w:val="0072746A"/>
    <w:rsid w:val="00730788"/>
    <w:rsid w:val="00737272"/>
    <w:rsid w:val="007472CD"/>
    <w:rsid w:val="00752559"/>
    <w:rsid w:val="00756EF1"/>
    <w:rsid w:val="007710ED"/>
    <w:rsid w:val="00771440"/>
    <w:rsid w:val="00781808"/>
    <w:rsid w:val="007836D3"/>
    <w:rsid w:val="00790E41"/>
    <w:rsid w:val="007A112E"/>
    <w:rsid w:val="007A59AE"/>
    <w:rsid w:val="007B11ED"/>
    <w:rsid w:val="007D1EDD"/>
    <w:rsid w:val="007D4C0F"/>
    <w:rsid w:val="007D527E"/>
    <w:rsid w:val="007D7AF8"/>
    <w:rsid w:val="007E06E5"/>
    <w:rsid w:val="007E3994"/>
    <w:rsid w:val="007E539E"/>
    <w:rsid w:val="007F6C89"/>
    <w:rsid w:val="0080005E"/>
    <w:rsid w:val="00803162"/>
    <w:rsid w:val="00806294"/>
    <w:rsid w:val="00807B8B"/>
    <w:rsid w:val="00812025"/>
    <w:rsid w:val="008135F9"/>
    <w:rsid w:val="00821662"/>
    <w:rsid w:val="00824C84"/>
    <w:rsid w:val="008311EC"/>
    <w:rsid w:val="00834681"/>
    <w:rsid w:val="008349EC"/>
    <w:rsid w:val="008358B1"/>
    <w:rsid w:val="0084471C"/>
    <w:rsid w:val="00855441"/>
    <w:rsid w:val="00857093"/>
    <w:rsid w:val="0085713E"/>
    <w:rsid w:val="00861738"/>
    <w:rsid w:val="008641B9"/>
    <w:rsid w:val="0087276C"/>
    <w:rsid w:val="0087609E"/>
    <w:rsid w:val="008812DE"/>
    <w:rsid w:val="008821B3"/>
    <w:rsid w:val="008871DA"/>
    <w:rsid w:val="00890F4E"/>
    <w:rsid w:val="0089499B"/>
    <w:rsid w:val="008B3D33"/>
    <w:rsid w:val="008D42B3"/>
    <w:rsid w:val="008E20AF"/>
    <w:rsid w:val="008E41AF"/>
    <w:rsid w:val="008E5E74"/>
    <w:rsid w:val="008E7A91"/>
    <w:rsid w:val="008F66BD"/>
    <w:rsid w:val="008F6821"/>
    <w:rsid w:val="008F72AD"/>
    <w:rsid w:val="00903AC0"/>
    <w:rsid w:val="009050B7"/>
    <w:rsid w:val="00912CB5"/>
    <w:rsid w:val="00924044"/>
    <w:rsid w:val="00926706"/>
    <w:rsid w:val="009320E4"/>
    <w:rsid w:val="009323D2"/>
    <w:rsid w:val="00934731"/>
    <w:rsid w:val="00934AF9"/>
    <w:rsid w:val="00941744"/>
    <w:rsid w:val="00943099"/>
    <w:rsid w:val="00944782"/>
    <w:rsid w:val="009455D9"/>
    <w:rsid w:val="009603B5"/>
    <w:rsid w:val="009609ED"/>
    <w:rsid w:val="00960A25"/>
    <w:rsid w:val="00962D6B"/>
    <w:rsid w:val="00963086"/>
    <w:rsid w:val="00966D5B"/>
    <w:rsid w:val="00971540"/>
    <w:rsid w:val="009727DC"/>
    <w:rsid w:val="0097401B"/>
    <w:rsid w:val="009824D2"/>
    <w:rsid w:val="009853B5"/>
    <w:rsid w:val="0099331F"/>
    <w:rsid w:val="00993B72"/>
    <w:rsid w:val="00995684"/>
    <w:rsid w:val="00995851"/>
    <w:rsid w:val="00996093"/>
    <w:rsid w:val="00996EF4"/>
    <w:rsid w:val="009A4A63"/>
    <w:rsid w:val="009A5FFD"/>
    <w:rsid w:val="009D19CB"/>
    <w:rsid w:val="009D2F58"/>
    <w:rsid w:val="009D4516"/>
    <w:rsid w:val="009E01B1"/>
    <w:rsid w:val="009E4C1F"/>
    <w:rsid w:val="009E588B"/>
    <w:rsid w:val="009E65DC"/>
    <w:rsid w:val="009E72C2"/>
    <w:rsid w:val="009F16C3"/>
    <w:rsid w:val="009F282A"/>
    <w:rsid w:val="00A005F5"/>
    <w:rsid w:val="00A21A73"/>
    <w:rsid w:val="00A2621D"/>
    <w:rsid w:val="00A316B8"/>
    <w:rsid w:val="00A3576B"/>
    <w:rsid w:val="00A41AE5"/>
    <w:rsid w:val="00A55FAA"/>
    <w:rsid w:val="00A55FC4"/>
    <w:rsid w:val="00A57E71"/>
    <w:rsid w:val="00A60FE8"/>
    <w:rsid w:val="00A63CC4"/>
    <w:rsid w:val="00A752C8"/>
    <w:rsid w:val="00A842D6"/>
    <w:rsid w:val="00A84458"/>
    <w:rsid w:val="00A872A9"/>
    <w:rsid w:val="00A9167C"/>
    <w:rsid w:val="00A93B9F"/>
    <w:rsid w:val="00A95C26"/>
    <w:rsid w:val="00AA0F21"/>
    <w:rsid w:val="00AA188E"/>
    <w:rsid w:val="00AA25B4"/>
    <w:rsid w:val="00AA3F5C"/>
    <w:rsid w:val="00AA7DDF"/>
    <w:rsid w:val="00AB478F"/>
    <w:rsid w:val="00AB4EF3"/>
    <w:rsid w:val="00AB6AB2"/>
    <w:rsid w:val="00AB793A"/>
    <w:rsid w:val="00AD39C3"/>
    <w:rsid w:val="00AD504B"/>
    <w:rsid w:val="00AE2388"/>
    <w:rsid w:val="00AE5541"/>
    <w:rsid w:val="00AE5B7D"/>
    <w:rsid w:val="00AE5DD0"/>
    <w:rsid w:val="00AF19BD"/>
    <w:rsid w:val="00AF220C"/>
    <w:rsid w:val="00AF55EA"/>
    <w:rsid w:val="00B01615"/>
    <w:rsid w:val="00B02518"/>
    <w:rsid w:val="00B0406D"/>
    <w:rsid w:val="00B066B1"/>
    <w:rsid w:val="00B11571"/>
    <w:rsid w:val="00B13260"/>
    <w:rsid w:val="00B2012B"/>
    <w:rsid w:val="00B23B08"/>
    <w:rsid w:val="00B24975"/>
    <w:rsid w:val="00B24CAF"/>
    <w:rsid w:val="00B25FED"/>
    <w:rsid w:val="00B26D93"/>
    <w:rsid w:val="00B3539C"/>
    <w:rsid w:val="00B569C2"/>
    <w:rsid w:val="00B7054E"/>
    <w:rsid w:val="00B8123A"/>
    <w:rsid w:val="00B846C1"/>
    <w:rsid w:val="00B958F3"/>
    <w:rsid w:val="00BA0021"/>
    <w:rsid w:val="00BB2800"/>
    <w:rsid w:val="00BD36A3"/>
    <w:rsid w:val="00BD6873"/>
    <w:rsid w:val="00BE0C24"/>
    <w:rsid w:val="00BE3D5B"/>
    <w:rsid w:val="00BE44C6"/>
    <w:rsid w:val="00BE6C07"/>
    <w:rsid w:val="00BE6E22"/>
    <w:rsid w:val="00BE725E"/>
    <w:rsid w:val="00BF0EFF"/>
    <w:rsid w:val="00BF51EA"/>
    <w:rsid w:val="00BF704E"/>
    <w:rsid w:val="00C022B8"/>
    <w:rsid w:val="00C0480F"/>
    <w:rsid w:val="00C05F0C"/>
    <w:rsid w:val="00C106D0"/>
    <w:rsid w:val="00C1259C"/>
    <w:rsid w:val="00C20AC1"/>
    <w:rsid w:val="00C21841"/>
    <w:rsid w:val="00C21B30"/>
    <w:rsid w:val="00C2504D"/>
    <w:rsid w:val="00C252E1"/>
    <w:rsid w:val="00C26ED4"/>
    <w:rsid w:val="00C3281C"/>
    <w:rsid w:val="00C459BA"/>
    <w:rsid w:val="00C47810"/>
    <w:rsid w:val="00C54146"/>
    <w:rsid w:val="00C547E3"/>
    <w:rsid w:val="00C55065"/>
    <w:rsid w:val="00C55BE9"/>
    <w:rsid w:val="00C70AA4"/>
    <w:rsid w:val="00C77F3C"/>
    <w:rsid w:val="00C80668"/>
    <w:rsid w:val="00C8119C"/>
    <w:rsid w:val="00C826C9"/>
    <w:rsid w:val="00C90BFC"/>
    <w:rsid w:val="00C939F6"/>
    <w:rsid w:val="00C94D30"/>
    <w:rsid w:val="00C95048"/>
    <w:rsid w:val="00CA0AE5"/>
    <w:rsid w:val="00CA44C7"/>
    <w:rsid w:val="00CB46F5"/>
    <w:rsid w:val="00CB5951"/>
    <w:rsid w:val="00CB7F81"/>
    <w:rsid w:val="00CC4339"/>
    <w:rsid w:val="00CD213F"/>
    <w:rsid w:val="00CD4F5E"/>
    <w:rsid w:val="00CD5DA1"/>
    <w:rsid w:val="00CE6916"/>
    <w:rsid w:val="00CF055B"/>
    <w:rsid w:val="00CF06F3"/>
    <w:rsid w:val="00CF7BA6"/>
    <w:rsid w:val="00D017B4"/>
    <w:rsid w:val="00D04C2D"/>
    <w:rsid w:val="00D143F5"/>
    <w:rsid w:val="00D15F6D"/>
    <w:rsid w:val="00D1643D"/>
    <w:rsid w:val="00D17C50"/>
    <w:rsid w:val="00D21D22"/>
    <w:rsid w:val="00D2637D"/>
    <w:rsid w:val="00D32DBF"/>
    <w:rsid w:val="00D335EB"/>
    <w:rsid w:val="00D34CB3"/>
    <w:rsid w:val="00D34EAB"/>
    <w:rsid w:val="00D3672D"/>
    <w:rsid w:val="00D369FA"/>
    <w:rsid w:val="00D402AF"/>
    <w:rsid w:val="00D50E51"/>
    <w:rsid w:val="00D536C9"/>
    <w:rsid w:val="00D559A7"/>
    <w:rsid w:val="00D56551"/>
    <w:rsid w:val="00D56A92"/>
    <w:rsid w:val="00D61B31"/>
    <w:rsid w:val="00D664DD"/>
    <w:rsid w:val="00D720ED"/>
    <w:rsid w:val="00D727D4"/>
    <w:rsid w:val="00D7624E"/>
    <w:rsid w:val="00D765C5"/>
    <w:rsid w:val="00D77C63"/>
    <w:rsid w:val="00D87F91"/>
    <w:rsid w:val="00D93A2B"/>
    <w:rsid w:val="00D96190"/>
    <w:rsid w:val="00DB09AF"/>
    <w:rsid w:val="00DB22C4"/>
    <w:rsid w:val="00DB26D7"/>
    <w:rsid w:val="00DB523F"/>
    <w:rsid w:val="00DB748B"/>
    <w:rsid w:val="00DE2145"/>
    <w:rsid w:val="00DE4B17"/>
    <w:rsid w:val="00DF0441"/>
    <w:rsid w:val="00DF2FC2"/>
    <w:rsid w:val="00E0212B"/>
    <w:rsid w:val="00E02810"/>
    <w:rsid w:val="00E04D19"/>
    <w:rsid w:val="00E11FF1"/>
    <w:rsid w:val="00E12311"/>
    <w:rsid w:val="00E13BE8"/>
    <w:rsid w:val="00E1441B"/>
    <w:rsid w:val="00E14B8C"/>
    <w:rsid w:val="00E220E6"/>
    <w:rsid w:val="00E257EB"/>
    <w:rsid w:val="00E26897"/>
    <w:rsid w:val="00E319FF"/>
    <w:rsid w:val="00E32554"/>
    <w:rsid w:val="00E33EA3"/>
    <w:rsid w:val="00E3488D"/>
    <w:rsid w:val="00E35D8F"/>
    <w:rsid w:val="00E3691E"/>
    <w:rsid w:val="00E4244D"/>
    <w:rsid w:val="00E43361"/>
    <w:rsid w:val="00E43759"/>
    <w:rsid w:val="00E44C12"/>
    <w:rsid w:val="00E454B7"/>
    <w:rsid w:val="00E50503"/>
    <w:rsid w:val="00E514F1"/>
    <w:rsid w:val="00E52539"/>
    <w:rsid w:val="00E529AF"/>
    <w:rsid w:val="00E54CCB"/>
    <w:rsid w:val="00E56240"/>
    <w:rsid w:val="00E62201"/>
    <w:rsid w:val="00E63A62"/>
    <w:rsid w:val="00E673FF"/>
    <w:rsid w:val="00E70207"/>
    <w:rsid w:val="00E96614"/>
    <w:rsid w:val="00EA0798"/>
    <w:rsid w:val="00EA3565"/>
    <w:rsid w:val="00EC5D9C"/>
    <w:rsid w:val="00EC7287"/>
    <w:rsid w:val="00ED0B26"/>
    <w:rsid w:val="00ED6E9F"/>
    <w:rsid w:val="00EE3A3A"/>
    <w:rsid w:val="00EE3BB8"/>
    <w:rsid w:val="00EE7D2D"/>
    <w:rsid w:val="00EF480B"/>
    <w:rsid w:val="00EF7336"/>
    <w:rsid w:val="00F10450"/>
    <w:rsid w:val="00F10BAF"/>
    <w:rsid w:val="00F10DD6"/>
    <w:rsid w:val="00F30000"/>
    <w:rsid w:val="00F3549A"/>
    <w:rsid w:val="00F42952"/>
    <w:rsid w:val="00F51E3C"/>
    <w:rsid w:val="00F63318"/>
    <w:rsid w:val="00F66E36"/>
    <w:rsid w:val="00F70DCA"/>
    <w:rsid w:val="00F71997"/>
    <w:rsid w:val="00F71BE2"/>
    <w:rsid w:val="00F72014"/>
    <w:rsid w:val="00F725C9"/>
    <w:rsid w:val="00F81AE8"/>
    <w:rsid w:val="00FA09F2"/>
    <w:rsid w:val="00FA67A0"/>
    <w:rsid w:val="00FB1246"/>
    <w:rsid w:val="00FB3D6C"/>
    <w:rsid w:val="00FB457A"/>
    <w:rsid w:val="00FD06B1"/>
    <w:rsid w:val="00FD162A"/>
    <w:rsid w:val="00FE0EEE"/>
    <w:rsid w:val="00FF3564"/>
    <w:rsid w:val="00FF6B72"/>
    <w:rsid w:val="00FF728A"/>
  </w:rsids>
  <m:mathPr>
    <m:mathFont m:val="Cambria Math"/>
    <m:brkBin m:val="before"/>
    <m:brkBinSub m:val="--"/>
    <m:smallFrac/>
    <m:dispDef/>
    <m:lMargin m:val="0"/>
    <m:rMargin m:val="0"/>
    <m:defJc m:val="left"/>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683F0705"/>
  <w15:docId w15:val="{D25DA709-AD63-4E3A-BACF-CBC85C9DF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lsdException w:name="heading 6" w:semiHidden="1" w:unhideWhenUsed="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99" w:unhideWhenUsed="1"/>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B43A6"/>
    <w:pPr>
      <w:spacing w:after="120" w:line="259" w:lineRule="auto"/>
      <w:jc w:val="both"/>
    </w:pPr>
    <w:rPr>
      <w:rFonts w:ascii="Cambria" w:hAnsi="Cambria"/>
    </w:rPr>
  </w:style>
  <w:style w:type="paragraph" w:styleId="Balk1">
    <w:name w:val="heading 1"/>
    <w:aliases w:val="1 Heading,baslık 1"/>
    <w:basedOn w:val="Normal"/>
    <w:next w:val="Normal"/>
    <w:link w:val="Balk1Char"/>
    <w:rsid w:val="000B43A6"/>
    <w:pPr>
      <w:keepNext/>
      <w:numPr>
        <w:numId w:val="1"/>
      </w:numPr>
      <w:tabs>
        <w:tab w:val="clear" w:pos="432"/>
      </w:tabs>
      <w:suppressAutoHyphens/>
      <w:spacing w:before="270" w:line="270" w:lineRule="exact"/>
      <w:outlineLvl w:val="0"/>
    </w:pPr>
    <w:rPr>
      <w:b/>
      <w:sz w:val="26"/>
    </w:rPr>
  </w:style>
  <w:style w:type="paragraph" w:styleId="Balk2">
    <w:name w:val="heading 2"/>
    <w:aliases w:val="Başlık 2 Char1,Başlık 2 Char1 Char Char,Başlık 2 Char Char Char Char Char"/>
    <w:basedOn w:val="Balk1"/>
    <w:next w:val="Normal"/>
    <w:link w:val="Balk2Char"/>
    <w:rsid w:val="000B43A6"/>
    <w:pPr>
      <w:numPr>
        <w:ilvl w:val="1"/>
      </w:numPr>
      <w:tabs>
        <w:tab w:val="clear" w:pos="595"/>
      </w:tabs>
      <w:spacing w:before="60" w:line="250" w:lineRule="exact"/>
      <w:outlineLvl w:val="1"/>
    </w:pPr>
    <w:rPr>
      <w:sz w:val="24"/>
    </w:rPr>
  </w:style>
  <w:style w:type="paragraph" w:styleId="Balk3">
    <w:name w:val="heading 3"/>
    <w:aliases w:val="Heading 3 Char"/>
    <w:basedOn w:val="Balk1"/>
    <w:next w:val="Normal"/>
    <w:link w:val="Balk3Char"/>
    <w:rsid w:val="000B43A6"/>
    <w:pPr>
      <w:numPr>
        <w:ilvl w:val="2"/>
      </w:numPr>
      <w:tabs>
        <w:tab w:val="clear" w:pos="720"/>
      </w:tabs>
      <w:spacing w:before="60" w:line="230" w:lineRule="exact"/>
      <w:outlineLvl w:val="2"/>
    </w:pPr>
    <w:rPr>
      <w:sz w:val="22"/>
    </w:rPr>
  </w:style>
  <w:style w:type="paragraph" w:styleId="Balk4">
    <w:name w:val="heading 4"/>
    <w:basedOn w:val="Balk3"/>
    <w:next w:val="Normal"/>
    <w:link w:val="Balk4Char"/>
    <w:rsid w:val="000B43A6"/>
    <w:pPr>
      <w:numPr>
        <w:ilvl w:val="3"/>
      </w:numPr>
      <w:tabs>
        <w:tab w:val="clear" w:pos="1080"/>
      </w:tabs>
      <w:outlineLvl w:val="3"/>
    </w:pPr>
  </w:style>
  <w:style w:type="paragraph" w:styleId="Balk5">
    <w:name w:val="heading 5"/>
    <w:basedOn w:val="Balk4"/>
    <w:next w:val="Normal"/>
    <w:link w:val="Balk5Char"/>
    <w:rsid w:val="000B43A6"/>
    <w:pPr>
      <w:numPr>
        <w:ilvl w:val="4"/>
      </w:numPr>
      <w:tabs>
        <w:tab w:val="clear" w:pos="1191"/>
      </w:tabs>
      <w:outlineLvl w:val="4"/>
    </w:pPr>
  </w:style>
  <w:style w:type="paragraph" w:styleId="Balk6">
    <w:name w:val="heading 6"/>
    <w:basedOn w:val="Balk5"/>
    <w:next w:val="Normal"/>
    <w:link w:val="Balk6Char"/>
    <w:rsid w:val="000B43A6"/>
    <w:pPr>
      <w:numPr>
        <w:ilvl w:val="5"/>
      </w:numPr>
      <w:tabs>
        <w:tab w:val="clear" w:pos="1332"/>
      </w:tabs>
      <w:outlineLvl w:val="5"/>
    </w:pPr>
  </w:style>
  <w:style w:type="paragraph" w:styleId="Balk7">
    <w:name w:val="heading 7"/>
    <w:basedOn w:val="Balk6"/>
    <w:next w:val="Normal"/>
    <w:link w:val="Balk7Char"/>
    <w:qFormat/>
    <w:rsid w:val="000B43A6"/>
    <w:pPr>
      <w:numPr>
        <w:ilvl w:val="6"/>
      </w:numPr>
      <w:outlineLvl w:val="6"/>
    </w:pPr>
  </w:style>
  <w:style w:type="paragraph" w:styleId="Balk8">
    <w:name w:val="heading 8"/>
    <w:basedOn w:val="Balk6"/>
    <w:next w:val="Normal"/>
    <w:link w:val="Balk8Char"/>
    <w:qFormat/>
    <w:rsid w:val="000B43A6"/>
    <w:pPr>
      <w:numPr>
        <w:ilvl w:val="7"/>
      </w:numPr>
      <w:outlineLvl w:val="7"/>
    </w:pPr>
  </w:style>
  <w:style w:type="paragraph" w:styleId="Balk9">
    <w:name w:val="heading 9"/>
    <w:basedOn w:val="Balk6"/>
    <w:next w:val="Normal"/>
    <w:link w:val="Balk9Char"/>
    <w:qFormat/>
    <w:rsid w:val="000B43A6"/>
    <w:pPr>
      <w:numPr>
        <w:ilvl w:val="8"/>
      </w:numPr>
      <w:outlineLvl w:val="8"/>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aliases w:val="1 Heading Char1,baslık 1 Char1"/>
    <w:basedOn w:val="VarsaylanParagrafYazTipi"/>
    <w:link w:val="Balk1"/>
    <w:rsid w:val="000B43A6"/>
    <w:rPr>
      <w:rFonts w:ascii="Cambria" w:hAnsi="Cambria"/>
      <w:b/>
      <w:sz w:val="26"/>
    </w:rPr>
  </w:style>
  <w:style w:type="character" w:customStyle="1" w:styleId="Balk2Char">
    <w:name w:val="Başlık 2 Char"/>
    <w:aliases w:val="Başlık 2 Char1 Char,Başlık 2 Char1 Char Char Char,Başlık 2 Char Char Char Char Char Char"/>
    <w:basedOn w:val="VarsaylanParagrafYazTipi"/>
    <w:link w:val="Balk2"/>
    <w:rsid w:val="000B43A6"/>
    <w:rPr>
      <w:rFonts w:ascii="Cambria" w:hAnsi="Cambria"/>
      <w:b/>
      <w:sz w:val="24"/>
    </w:rPr>
  </w:style>
  <w:style w:type="character" w:customStyle="1" w:styleId="Balk3Char">
    <w:name w:val="Başlık 3 Char"/>
    <w:aliases w:val="Heading 3 Char Char"/>
    <w:basedOn w:val="VarsaylanParagrafYazTipi"/>
    <w:link w:val="Balk3"/>
    <w:rsid w:val="000B43A6"/>
    <w:rPr>
      <w:rFonts w:ascii="Cambria" w:hAnsi="Cambria"/>
      <w:b/>
    </w:rPr>
  </w:style>
  <w:style w:type="character" w:customStyle="1" w:styleId="Balk4Char">
    <w:name w:val="Başlık 4 Char"/>
    <w:basedOn w:val="VarsaylanParagrafYazTipi"/>
    <w:link w:val="Balk4"/>
    <w:rsid w:val="000B43A6"/>
    <w:rPr>
      <w:rFonts w:ascii="Cambria" w:hAnsi="Cambria"/>
      <w:b/>
    </w:rPr>
  </w:style>
  <w:style w:type="character" w:customStyle="1" w:styleId="Balk5Char">
    <w:name w:val="Başlık 5 Char"/>
    <w:basedOn w:val="VarsaylanParagrafYazTipi"/>
    <w:link w:val="Balk5"/>
    <w:rsid w:val="000B43A6"/>
    <w:rPr>
      <w:rFonts w:ascii="Cambria" w:hAnsi="Cambria"/>
      <w:b/>
    </w:rPr>
  </w:style>
  <w:style w:type="character" w:customStyle="1" w:styleId="Balk6Char">
    <w:name w:val="Başlık 6 Char"/>
    <w:basedOn w:val="VarsaylanParagrafYazTipi"/>
    <w:link w:val="Balk6"/>
    <w:rsid w:val="000B43A6"/>
    <w:rPr>
      <w:rFonts w:ascii="Cambria" w:hAnsi="Cambria"/>
      <w:b/>
    </w:rPr>
  </w:style>
  <w:style w:type="character" w:customStyle="1" w:styleId="Balk7Char">
    <w:name w:val="Başlık 7 Char"/>
    <w:basedOn w:val="VarsaylanParagrafYazTipi"/>
    <w:link w:val="Balk7"/>
    <w:rsid w:val="000B43A6"/>
    <w:rPr>
      <w:rFonts w:ascii="Cambria" w:hAnsi="Cambria"/>
      <w:b/>
    </w:rPr>
  </w:style>
  <w:style w:type="character" w:customStyle="1" w:styleId="Balk8Char">
    <w:name w:val="Başlık 8 Char"/>
    <w:basedOn w:val="VarsaylanParagrafYazTipi"/>
    <w:link w:val="Balk8"/>
    <w:rsid w:val="000B43A6"/>
    <w:rPr>
      <w:rFonts w:ascii="Cambria" w:hAnsi="Cambria"/>
      <w:b/>
    </w:rPr>
  </w:style>
  <w:style w:type="character" w:customStyle="1" w:styleId="Balk9Char">
    <w:name w:val="Başlık 9 Char"/>
    <w:basedOn w:val="VarsaylanParagrafYazTipi"/>
    <w:link w:val="Balk9"/>
    <w:rsid w:val="000B43A6"/>
    <w:rPr>
      <w:rFonts w:ascii="Cambria" w:hAnsi="Cambria"/>
      <w:b/>
    </w:rPr>
  </w:style>
  <w:style w:type="paragraph" w:customStyle="1" w:styleId="Stil14">
    <w:name w:val="Stil14"/>
    <w:link w:val="Stil14Char"/>
    <w:qFormat/>
    <w:rsid w:val="00996093"/>
    <w:pPr>
      <w:spacing w:after="0" w:line="240" w:lineRule="auto"/>
    </w:pPr>
    <w:rPr>
      <w:rFonts w:ascii="Arial" w:eastAsia="Times New Roman" w:hAnsi="Arial" w:cs="Times New Roman"/>
      <w:lang w:val="en-US" w:eastAsia="tr-TR"/>
    </w:rPr>
  </w:style>
  <w:style w:type="character" w:customStyle="1" w:styleId="Stil14Char">
    <w:name w:val="Stil14 Char"/>
    <w:link w:val="Stil14"/>
    <w:rsid w:val="00996093"/>
    <w:rPr>
      <w:rFonts w:ascii="Arial" w:eastAsia="Times New Roman" w:hAnsi="Arial" w:cs="Times New Roman"/>
      <w:lang w:val="en-US" w:eastAsia="tr-TR"/>
    </w:rPr>
  </w:style>
  <w:style w:type="paragraph" w:customStyle="1" w:styleId="Stil44">
    <w:name w:val="Stil44"/>
    <w:basedOn w:val="Balk1"/>
    <w:link w:val="Stil44Char"/>
    <w:qFormat/>
    <w:rsid w:val="00996093"/>
    <w:pPr>
      <w:numPr>
        <w:numId w:val="0"/>
      </w:numPr>
      <w:ind w:left="403" w:hanging="403"/>
    </w:pPr>
    <w:rPr>
      <w:rFonts w:ascii="Arial" w:eastAsia="Times New Roman" w:hAnsi="Arial" w:cs="Times New Roman"/>
      <w:b w:val="0"/>
      <w:bCs/>
    </w:rPr>
  </w:style>
  <w:style w:type="character" w:customStyle="1" w:styleId="Stil44Char">
    <w:name w:val="Stil44 Char"/>
    <w:link w:val="Stil44"/>
    <w:rsid w:val="00996093"/>
    <w:rPr>
      <w:rFonts w:ascii="Arial" w:eastAsia="Times New Roman" w:hAnsi="Arial" w:cs="Times New Roman"/>
      <w:sz w:val="28"/>
      <w:szCs w:val="28"/>
      <w:lang w:eastAsia="tr-TR"/>
    </w:rPr>
  </w:style>
  <w:style w:type="paragraph" w:customStyle="1" w:styleId="Stil22">
    <w:name w:val="Stil22"/>
    <w:basedOn w:val="Balk2"/>
    <w:link w:val="Stil22Char"/>
    <w:qFormat/>
    <w:rsid w:val="00996093"/>
    <w:pPr>
      <w:numPr>
        <w:ilvl w:val="0"/>
        <w:numId w:val="0"/>
      </w:numPr>
      <w:tabs>
        <w:tab w:val="left" w:pos="567"/>
      </w:tabs>
      <w:spacing w:before="0"/>
      <w:ind w:left="539" w:hanging="539"/>
    </w:pPr>
    <w:rPr>
      <w:rFonts w:ascii="Arial" w:eastAsia="Times New Roman" w:hAnsi="Arial" w:cs="Times New Roman"/>
      <w:b w:val="0"/>
      <w:bCs/>
    </w:rPr>
  </w:style>
  <w:style w:type="character" w:customStyle="1" w:styleId="Stil22Char">
    <w:name w:val="Stil22 Char"/>
    <w:link w:val="Stil22"/>
    <w:rsid w:val="00996093"/>
    <w:rPr>
      <w:rFonts w:ascii="Arial" w:eastAsia="Times New Roman" w:hAnsi="Arial" w:cs="Times New Roman"/>
      <w:sz w:val="24"/>
      <w:szCs w:val="26"/>
      <w:lang w:eastAsia="tr-TR"/>
    </w:rPr>
  </w:style>
  <w:style w:type="paragraph" w:customStyle="1" w:styleId="tseAd">
    <w:name w:val="tseAdı"/>
    <w:basedOn w:val="Normal"/>
    <w:qFormat/>
    <w:rsid w:val="000B43A6"/>
    <w:pPr>
      <w:spacing w:after="0"/>
      <w:ind w:left="113"/>
    </w:pPr>
    <w:rPr>
      <w:rFonts w:ascii="Arial" w:hAnsi="Arial" w:cs="Arial"/>
      <w:b/>
      <w:color w:val="EE1C25"/>
      <w:sz w:val="32"/>
      <w:szCs w:val="26"/>
    </w:rPr>
  </w:style>
  <w:style w:type="paragraph" w:customStyle="1" w:styleId="Normal9">
    <w:name w:val="Normal 9"/>
    <w:basedOn w:val="Normal"/>
    <w:qFormat/>
    <w:rsid w:val="000B43A6"/>
    <w:pPr>
      <w:spacing w:after="0"/>
    </w:pPr>
    <w:rPr>
      <w:sz w:val="18"/>
    </w:rPr>
  </w:style>
  <w:style w:type="paragraph" w:customStyle="1" w:styleId="tseMillinsz">
    <w:name w:val="tseMilliÖnsöz"/>
    <w:basedOn w:val="Normal"/>
    <w:qFormat/>
    <w:rsid w:val="000B43A6"/>
    <w:pPr>
      <w:spacing w:before="960"/>
      <w:jc w:val="center"/>
    </w:pPr>
    <w:rPr>
      <w:b/>
      <w:color w:val="000000"/>
      <w:sz w:val="32"/>
    </w:rPr>
  </w:style>
  <w:style w:type="paragraph" w:styleId="ResimYazs">
    <w:name w:val="caption"/>
    <w:basedOn w:val="Normal"/>
    <w:next w:val="Normal"/>
    <w:qFormat/>
    <w:rsid w:val="000B43A6"/>
    <w:pPr>
      <w:spacing w:before="120"/>
    </w:pPr>
    <w:rPr>
      <w:b/>
    </w:rPr>
  </w:style>
  <w:style w:type="paragraph" w:styleId="Altyaz">
    <w:name w:val="Subtitle"/>
    <w:basedOn w:val="Normal"/>
    <w:link w:val="AltyazChar"/>
    <w:qFormat/>
    <w:rsid w:val="000B43A6"/>
    <w:pPr>
      <w:spacing w:after="60"/>
      <w:jc w:val="center"/>
      <w:outlineLvl w:val="1"/>
    </w:pPr>
    <w:rPr>
      <w:sz w:val="26"/>
    </w:rPr>
  </w:style>
  <w:style w:type="character" w:customStyle="1" w:styleId="AltyazChar">
    <w:name w:val="Altyazı Char"/>
    <w:basedOn w:val="VarsaylanParagrafYazTipi"/>
    <w:link w:val="Altyaz"/>
    <w:rsid w:val="000B43A6"/>
    <w:rPr>
      <w:rFonts w:ascii="Cambria" w:hAnsi="Cambria"/>
      <w:sz w:val="26"/>
    </w:rPr>
  </w:style>
  <w:style w:type="character" w:styleId="Gl">
    <w:name w:val="Strong"/>
    <w:qFormat/>
    <w:rsid w:val="000B43A6"/>
    <w:rPr>
      <w:b/>
      <w:noProof w:val="0"/>
      <w:lang w:val="fr-FR"/>
    </w:rPr>
  </w:style>
  <w:style w:type="character" w:styleId="Vurgu">
    <w:name w:val="Emphasis"/>
    <w:qFormat/>
    <w:rsid w:val="000B43A6"/>
    <w:rPr>
      <w:i/>
      <w:noProof w:val="0"/>
      <w:lang w:val="fr-FR"/>
    </w:rPr>
  </w:style>
  <w:style w:type="paragraph" w:styleId="AralkYok">
    <w:name w:val="No Spacing"/>
    <w:link w:val="AralkYokChar"/>
    <w:uiPriority w:val="1"/>
    <w:qFormat/>
    <w:rsid w:val="000B43A6"/>
    <w:pPr>
      <w:spacing w:after="0" w:line="240" w:lineRule="auto"/>
      <w:jc w:val="both"/>
    </w:pPr>
    <w:rPr>
      <w:rFonts w:ascii="Cambria" w:eastAsia="MS Mincho" w:hAnsi="Cambria" w:cs="Cambria"/>
      <w:sz w:val="20"/>
      <w:szCs w:val="20"/>
      <w:lang w:val="en-GB" w:eastAsia="fr-FR"/>
    </w:rPr>
  </w:style>
  <w:style w:type="character" w:customStyle="1" w:styleId="AralkYokChar">
    <w:name w:val="Aralık Yok Char"/>
    <w:basedOn w:val="VarsaylanParagrafYazTipi"/>
    <w:link w:val="AralkYok"/>
    <w:uiPriority w:val="1"/>
    <w:rsid w:val="000B43A6"/>
    <w:rPr>
      <w:rFonts w:ascii="Cambria" w:eastAsia="MS Mincho" w:hAnsi="Cambria" w:cs="Cambria"/>
      <w:sz w:val="20"/>
      <w:szCs w:val="20"/>
      <w:lang w:val="en-GB" w:eastAsia="fr-FR"/>
    </w:rPr>
  </w:style>
  <w:style w:type="paragraph" w:styleId="ListeParagraf">
    <w:name w:val="List Paragraph"/>
    <w:basedOn w:val="Normal"/>
    <w:uiPriority w:val="34"/>
    <w:qFormat/>
    <w:rsid w:val="000B43A6"/>
    <w:pPr>
      <w:ind w:left="720"/>
      <w:contextualSpacing/>
    </w:pPr>
  </w:style>
  <w:style w:type="paragraph" w:styleId="Alnt">
    <w:name w:val="Quote"/>
    <w:basedOn w:val="Normal"/>
    <w:next w:val="Normal"/>
    <w:link w:val="AlntChar"/>
    <w:uiPriority w:val="29"/>
    <w:qFormat/>
    <w:rsid w:val="000B43A6"/>
    <w:rPr>
      <w:i/>
      <w:iCs/>
      <w:color w:val="000000" w:themeColor="text1"/>
    </w:rPr>
  </w:style>
  <w:style w:type="character" w:customStyle="1" w:styleId="AlntChar">
    <w:name w:val="Alıntı Char"/>
    <w:basedOn w:val="VarsaylanParagrafYazTipi"/>
    <w:link w:val="Alnt"/>
    <w:uiPriority w:val="29"/>
    <w:rsid w:val="000B43A6"/>
    <w:rPr>
      <w:rFonts w:ascii="Cambria" w:hAnsi="Cambria"/>
      <w:i/>
      <w:iCs/>
      <w:color w:val="000000" w:themeColor="text1"/>
    </w:rPr>
  </w:style>
  <w:style w:type="paragraph" w:styleId="GlAlnt">
    <w:name w:val="Intense Quote"/>
    <w:basedOn w:val="Normal"/>
    <w:next w:val="Normal"/>
    <w:link w:val="GlAlntChar"/>
    <w:uiPriority w:val="30"/>
    <w:qFormat/>
    <w:rsid w:val="000B43A6"/>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basedOn w:val="VarsaylanParagrafYazTipi"/>
    <w:link w:val="GlAlnt"/>
    <w:uiPriority w:val="30"/>
    <w:rsid w:val="000B43A6"/>
    <w:rPr>
      <w:rFonts w:ascii="Cambria" w:hAnsi="Cambria"/>
      <w:b/>
      <w:bCs/>
      <w:i/>
      <w:iCs/>
      <w:color w:val="4F81BD" w:themeColor="accent1"/>
    </w:rPr>
  </w:style>
  <w:style w:type="paragraph" w:styleId="TBal">
    <w:name w:val="TOC Heading"/>
    <w:basedOn w:val="Balk1"/>
    <w:next w:val="Normal"/>
    <w:uiPriority w:val="39"/>
    <w:semiHidden/>
    <w:unhideWhenUsed/>
    <w:qFormat/>
    <w:rsid w:val="000B43A6"/>
    <w:pPr>
      <w:keepLines/>
      <w:numPr>
        <w:numId w:val="0"/>
      </w:numPr>
      <w:suppressAutoHyphens w:val="0"/>
      <w:spacing w:before="480" w:line="230" w:lineRule="atLeast"/>
      <w:outlineLvl w:val="9"/>
    </w:pPr>
    <w:rPr>
      <w:rFonts w:asciiTheme="majorHAnsi" w:eastAsiaTheme="majorEastAsia" w:hAnsiTheme="majorHAnsi" w:cstheme="majorBidi"/>
      <w:bCs/>
      <w:color w:val="365F91" w:themeColor="accent1" w:themeShade="BF"/>
      <w:sz w:val="30"/>
      <w:szCs w:val="30"/>
    </w:rPr>
  </w:style>
  <w:style w:type="paragraph" w:customStyle="1" w:styleId="StilBalk2Kaln">
    <w:name w:val="Stil Başlık 2 + Kalın"/>
    <w:basedOn w:val="Balk2"/>
    <w:rsid w:val="00682B23"/>
    <w:pPr>
      <w:numPr>
        <w:numId w:val="2"/>
      </w:numPr>
    </w:pPr>
    <w:rPr>
      <w:b w:val="0"/>
      <w:i/>
    </w:rPr>
  </w:style>
  <w:style w:type="paragraph" w:styleId="T1">
    <w:name w:val="toc 1"/>
    <w:basedOn w:val="Normal"/>
    <w:next w:val="Normal"/>
    <w:rsid w:val="000B43A6"/>
    <w:pPr>
      <w:tabs>
        <w:tab w:val="left" w:pos="720"/>
        <w:tab w:val="right" w:leader="dot" w:pos="9752"/>
      </w:tabs>
      <w:suppressAutoHyphens/>
      <w:spacing w:before="120"/>
      <w:ind w:left="720" w:right="500" w:hanging="720"/>
    </w:pPr>
    <w:rPr>
      <w:b/>
    </w:rPr>
  </w:style>
  <w:style w:type="paragraph" w:styleId="T2">
    <w:name w:val="toc 2"/>
    <w:basedOn w:val="T1"/>
    <w:next w:val="Normal"/>
    <w:rsid w:val="000B43A6"/>
    <w:pPr>
      <w:spacing w:before="0"/>
    </w:pPr>
  </w:style>
  <w:style w:type="paragraph" w:customStyle="1" w:styleId="StilBalk2talikSa004cm">
    <w:name w:val="Stil Başlık 2 + İtalik Sağ:  004 cm"/>
    <w:basedOn w:val="Balk2"/>
    <w:rsid w:val="00682B23"/>
    <w:pPr>
      <w:numPr>
        <w:ilvl w:val="0"/>
        <w:numId w:val="0"/>
      </w:numPr>
      <w:ind w:left="1440" w:right="22" w:hanging="360"/>
    </w:pPr>
    <w:rPr>
      <w:rFonts w:cs="Times New Roman"/>
      <w:bCs/>
      <w:iCs/>
      <w:szCs w:val="20"/>
    </w:rPr>
  </w:style>
  <w:style w:type="paragraph" w:customStyle="1" w:styleId="StyleHeading411ptBefore0ptAfter0pt">
    <w:name w:val="Style Heading 4 + 11 pt Before:  0 pt After:  0 pt"/>
    <w:basedOn w:val="Balk4"/>
    <w:rsid w:val="00682B23"/>
    <w:pPr>
      <w:overflowPunct w:val="0"/>
      <w:autoSpaceDE w:val="0"/>
      <w:autoSpaceDN w:val="0"/>
      <w:adjustRightInd w:val="0"/>
      <w:textAlignment w:val="baseline"/>
    </w:pPr>
    <w:rPr>
      <w:rFonts w:eastAsia="SimSun"/>
      <w:b w:val="0"/>
      <w:sz w:val="20"/>
      <w:szCs w:val="20"/>
      <w:lang w:val="en-US" w:eastAsia="zh-CN"/>
    </w:rPr>
  </w:style>
  <w:style w:type="paragraph" w:styleId="T3">
    <w:name w:val="toc 3"/>
    <w:basedOn w:val="T2"/>
    <w:next w:val="Normal"/>
    <w:semiHidden/>
    <w:rsid w:val="000B43A6"/>
  </w:style>
  <w:style w:type="table" w:styleId="TabloKlavuzu">
    <w:name w:val="Table Grid"/>
    <w:basedOn w:val="NormalTablo"/>
    <w:rsid w:val="000B43A6"/>
    <w:pPr>
      <w:spacing w:after="0" w:line="240" w:lineRule="auto"/>
      <w:jc w:val="both"/>
    </w:pPr>
    <w:rPr>
      <w:rFonts w:ascii="Cambria" w:eastAsia="Cambria" w:hAnsi="Cambria" w:cs="Cambria"/>
      <w:sz w:val="20"/>
      <w:szCs w:val="20"/>
      <w:lang w:val="en-US"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next w:val="Normal"/>
    <w:link w:val="GvdeMetniChar"/>
    <w:rsid w:val="000B43A6"/>
  </w:style>
  <w:style w:type="character" w:customStyle="1" w:styleId="GvdeMetniChar">
    <w:name w:val="Gövde Metni Char"/>
    <w:basedOn w:val="VarsaylanParagrafYazTipi"/>
    <w:link w:val="GvdeMetni"/>
    <w:rsid w:val="000B43A6"/>
    <w:rPr>
      <w:rFonts w:ascii="Cambria" w:hAnsi="Cambria"/>
    </w:rPr>
  </w:style>
  <w:style w:type="character" w:styleId="Kpr">
    <w:name w:val="Hyperlink"/>
    <w:uiPriority w:val="99"/>
    <w:rsid w:val="000B43A6"/>
    <w:rPr>
      <w:noProof w:val="0"/>
      <w:color w:val="0000FF"/>
      <w:u w:val="single"/>
      <w:lang w:val="fr-FR"/>
    </w:rPr>
  </w:style>
  <w:style w:type="paragraph" w:styleId="AltBilgi">
    <w:name w:val="footer"/>
    <w:basedOn w:val="Normal"/>
    <w:link w:val="AltBilgiChar"/>
    <w:uiPriority w:val="99"/>
    <w:rsid w:val="000B43A6"/>
    <w:pPr>
      <w:tabs>
        <w:tab w:val="right" w:pos="9752"/>
      </w:tabs>
      <w:spacing w:line="220" w:lineRule="exact"/>
    </w:pPr>
  </w:style>
  <w:style w:type="character" w:customStyle="1" w:styleId="AltBilgiChar">
    <w:name w:val="Alt Bilgi Char"/>
    <w:basedOn w:val="VarsaylanParagrafYazTipi"/>
    <w:link w:val="AltBilgi"/>
    <w:uiPriority w:val="99"/>
    <w:rsid w:val="000B43A6"/>
    <w:rPr>
      <w:rFonts w:ascii="Cambria" w:hAnsi="Cambria"/>
    </w:rPr>
  </w:style>
  <w:style w:type="character" w:styleId="SayfaNumaras">
    <w:name w:val="page number"/>
    <w:rsid w:val="000B43A6"/>
    <w:rPr>
      <w:noProof/>
      <w:lang w:val="fr-FR"/>
    </w:rPr>
  </w:style>
  <w:style w:type="paragraph" w:styleId="stBilgi">
    <w:name w:val="header"/>
    <w:basedOn w:val="Normal"/>
    <w:link w:val="stBilgiChar"/>
    <w:uiPriority w:val="99"/>
    <w:rsid w:val="000B43A6"/>
    <w:pPr>
      <w:spacing w:after="740" w:line="220" w:lineRule="exact"/>
    </w:pPr>
    <w:rPr>
      <w:b/>
      <w:sz w:val="24"/>
    </w:rPr>
  </w:style>
  <w:style w:type="character" w:customStyle="1" w:styleId="stBilgiChar">
    <w:name w:val="Üst Bilgi Char"/>
    <w:basedOn w:val="VarsaylanParagrafYazTipi"/>
    <w:link w:val="stBilgi"/>
    <w:uiPriority w:val="99"/>
    <w:rsid w:val="000B43A6"/>
    <w:rPr>
      <w:rFonts w:ascii="Cambria" w:hAnsi="Cambria"/>
      <w:b/>
      <w:sz w:val="24"/>
    </w:rPr>
  </w:style>
  <w:style w:type="character" w:customStyle="1" w:styleId="BalonMetniChar">
    <w:name w:val="Balon Metni Char"/>
    <w:basedOn w:val="VarsaylanParagrafYazTipi"/>
    <w:link w:val="BalonMetni"/>
    <w:semiHidden/>
    <w:rsid w:val="00682B23"/>
    <w:rPr>
      <w:rFonts w:ascii="Tahoma" w:hAnsi="Tahoma" w:cs="Tahoma"/>
      <w:sz w:val="16"/>
      <w:szCs w:val="16"/>
    </w:rPr>
  </w:style>
  <w:style w:type="paragraph" w:styleId="BalonMetni">
    <w:name w:val="Balloon Text"/>
    <w:basedOn w:val="Normal"/>
    <w:link w:val="BalonMetniChar"/>
    <w:semiHidden/>
    <w:rsid w:val="00682B23"/>
    <w:rPr>
      <w:rFonts w:ascii="Tahoma" w:hAnsi="Tahoma" w:cs="Tahoma"/>
      <w:sz w:val="16"/>
      <w:szCs w:val="16"/>
    </w:rPr>
  </w:style>
  <w:style w:type="character" w:customStyle="1" w:styleId="Balk1Char1">
    <w:name w:val="Başlık 1 Char1"/>
    <w:aliases w:val="1 Heading Char,baslık 1 Char"/>
    <w:rsid w:val="00682B23"/>
    <w:rPr>
      <w:rFonts w:ascii="Arial" w:eastAsia="SimSun" w:hAnsi="Arial" w:cs="Times New Roman"/>
      <w:b/>
      <w:bCs/>
      <w:sz w:val="28"/>
      <w:szCs w:val="20"/>
      <w:lang w:val="en-US" w:eastAsia="tr-TR"/>
    </w:rPr>
  </w:style>
  <w:style w:type="paragraph" w:styleId="GvdeMetni3">
    <w:name w:val="Body Text 3"/>
    <w:basedOn w:val="Normal"/>
    <w:link w:val="GvdeMetni3Char"/>
    <w:rsid w:val="00682B23"/>
    <w:rPr>
      <w:b/>
      <w:sz w:val="28"/>
      <w:szCs w:val="20"/>
    </w:rPr>
  </w:style>
  <w:style w:type="character" w:customStyle="1" w:styleId="GvdeMetni3Char">
    <w:name w:val="Gövde Metni 3 Char"/>
    <w:basedOn w:val="VarsaylanParagrafYazTipi"/>
    <w:link w:val="GvdeMetni3"/>
    <w:rsid w:val="00682B23"/>
    <w:rPr>
      <w:rFonts w:ascii="Cambria" w:hAnsi="Cambria"/>
      <w:b/>
      <w:sz w:val="28"/>
      <w:szCs w:val="20"/>
    </w:rPr>
  </w:style>
  <w:style w:type="character" w:styleId="AklamaBavurusu">
    <w:name w:val="annotation reference"/>
    <w:semiHidden/>
    <w:rsid w:val="000B43A6"/>
    <w:rPr>
      <w:noProof w:val="0"/>
      <w:sz w:val="18"/>
      <w:lang w:val="fr-FR"/>
    </w:rPr>
  </w:style>
  <w:style w:type="paragraph" w:styleId="AklamaMetni">
    <w:name w:val="annotation text"/>
    <w:basedOn w:val="Normal"/>
    <w:link w:val="AklamaMetniChar"/>
    <w:semiHidden/>
    <w:rsid w:val="000B43A6"/>
  </w:style>
  <w:style w:type="character" w:customStyle="1" w:styleId="AklamaMetniChar">
    <w:name w:val="Açıklama Metni Char"/>
    <w:basedOn w:val="VarsaylanParagrafYazTipi"/>
    <w:link w:val="AklamaMetni"/>
    <w:semiHidden/>
    <w:rsid w:val="000B43A6"/>
    <w:rPr>
      <w:rFonts w:ascii="Cambria" w:hAnsi="Cambria"/>
    </w:rPr>
  </w:style>
  <w:style w:type="paragraph" w:styleId="AklamaKonusu">
    <w:name w:val="annotation subject"/>
    <w:basedOn w:val="AklamaMetni"/>
    <w:next w:val="AklamaMetni"/>
    <w:link w:val="AklamaKonusuChar"/>
    <w:rsid w:val="000B43A6"/>
    <w:pPr>
      <w:spacing w:line="240" w:lineRule="auto"/>
    </w:pPr>
    <w:rPr>
      <w:b/>
      <w:bCs/>
    </w:rPr>
  </w:style>
  <w:style w:type="character" w:customStyle="1" w:styleId="AklamaKonusuChar">
    <w:name w:val="Açıklama Konusu Char"/>
    <w:basedOn w:val="AklamaMetniChar"/>
    <w:link w:val="AklamaKonusu"/>
    <w:rsid w:val="000B43A6"/>
    <w:rPr>
      <w:rFonts w:ascii="Cambria" w:hAnsi="Cambria"/>
      <w:b/>
      <w:bCs/>
    </w:rPr>
  </w:style>
  <w:style w:type="paragraph" w:styleId="NormalWeb">
    <w:name w:val="Normal (Web)"/>
    <w:basedOn w:val="Normal"/>
    <w:uiPriority w:val="99"/>
    <w:rsid w:val="000B43A6"/>
    <w:rPr>
      <w:sz w:val="26"/>
      <w:szCs w:val="26"/>
    </w:rPr>
  </w:style>
  <w:style w:type="character" w:customStyle="1" w:styleId="apple-converted-space">
    <w:name w:val="apple-converted-space"/>
    <w:basedOn w:val="VarsaylanParagrafYazTipi"/>
    <w:rsid w:val="00682B23"/>
  </w:style>
  <w:style w:type="paragraph" w:styleId="GvdeMetniGirintisi">
    <w:name w:val="Body Text Indent"/>
    <w:basedOn w:val="Normal"/>
    <w:link w:val="GvdeMetniGirintisiChar"/>
    <w:rsid w:val="00682B23"/>
    <w:pPr>
      <w:ind w:left="283"/>
    </w:pPr>
  </w:style>
  <w:style w:type="character" w:customStyle="1" w:styleId="GvdeMetniGirintisiChar">
    <w:name w:val="Gövde Metni Girintisi Char"/>
    <w:basedOn w:val="VarsaylanParagrafYazTipi"/>
    <w:link w:val="GvdeMetniGirintisi"/>
    <w:rsid w:val="00682B23"/>
    <w:rPr>
      <w:rFonts w:ascii="Cambria" w:hAnsi="Cambria"/>
    </w:rPr>
  </w:style>
  <w:style w:type="paragraph" w:styleId="GvdeMetni2">
    <w:name w:val="Body Text 2"/>
    <w:basedOn w:val="Normal"/>
    <w:link w:val="GvdeMetni2Char"/>
    <w:rsid w:val="00682B23"/>
    <w:pPr>
      <w:spacing w:line="480" w:lineRule="auto"/>
    </w:pPr>
  </w:style>
  <w:style w:type="character" w:customStyle="1" w:styleId="GvdeMetni2Char">
    <w:name w:val="Gövde Metni 2 Char"/>
    <w:basedOn w:val="VarsaylanParagrafYazTipi"/>
    <w:link w:val="GvdeMetni2"/>
    <w:rsid w:val="00682B23"/>
    <w:rPr>
      <w:rFonts w:ascii="Cambria" w:hAnsi="Cambria"/>
    </w:rPr>
  </w:style>
  <w:style w:type="paragraph" w:styleId="bekMetni">
    <w:name w:val="Block Text"/>
    <w:basedOn w:val="Normal"/>
    <w:rsid w:val="000B43A6"/>
    <w:pPr>
      <w:ind w:left="1440" w:right="1440"/>
    </w:pPr>
  </w:style>
  <w:style w:type="paragraph" w:styleId="GvdeMetniGirintisi2">
    <w:name w:val="Body Text Indent 2"/>
    <w:basedOn w:val="Normal"/>
    <w:link w:val="GvdeMetniGirintisi2Char"/>
    <w:rsid w:val="00682B23"/>
    <w:pPr>
      <w:spacing w:line="480" w:lineRule="auto"/>
      <w:ind w:left="283"/>
    </w:pPr>
  </w:style>
  <w:style w:type="character" w:customStyle="1" w:styleId="GvdeMetniGirintisi2Char">
    <w:name w:val="Gövde Metni Girintisi 2 Char"/>
    <w:basedOn w:val="VarsaylanParagrafYazTipi"/>
    <w:link w:val="GvdeMetniGirintisi2"/>
    <w:rsid w:val="00682B23"/>
    <w:rPr>
      <w:rFonts w:ascii="Cambria" w:hAnsi="Cambria"/>
    </w:rPr>
  </w:style>
  <w:style w:type="paragraph" w:customStyle="1" w:styleId="Default">
    <w:name w:val="Default"/>
    <w:rsid w:val="00682B23"/>
    <w:pPr>
      <w:autoSpaceDE w:val="0"/>
      <w:autoSpaceDN w:val="0"/>
      <w:adjustRightInd w:val="0"/>
      <w:spacing w:after="0" w:line="240" w:lineRule="auto"/>
    </w:pPr>
    <w:rPr>
      <w:rFonts w:ascii="GVKMVU+RyuminPro-Bold" w:hAnsi="GVKMVU+RyuminPro-Bold" w:cs="GVKMVU+RyuminPro-Bold"/>
      <w:color w:val="000000"/>
      <w:sz w:val="24"/>
      <w:szCs w:val="24"/>
    </w:rPr>
  </w:style>
  <w:style w:type="paragraph" w:customStyle="1" w:styleId="3-NormalYaz">
    <w:name w:val="3-Normal Yazı"/>
    <w:rsid w:val="00682B23"/>
    <w:pPr>
      <w:tabs>
        <w:tab w:val="left" w:pos="566"/>
      </w:tabs>
      <w:spacing w:after="0" w:line="240" w:lineRule="auto"/>
      <w:jc w:val="both"/>
    </w:pPr>
    <w:rPr>
      <w:rFonts w:ascii="Times New Roman" w:eastAsia="ヒラギノ明朝 Pro W3" w:hAnsi="Times" w:cs="Times New Roman"/>
      <w:sz w:val="19"/>
      <w:szCs w:val="20"/>
    </w:rPr>
  </w:style>
  <w:style w:type="character" w:styleId="DipnotBavurusu">
    <w:name w:val="footnote reference"/>
    <w:semiHidden/>
    <w:rsid w:val="000B43A6"/>
    <w:rPr>
      <w:noProof/>
      <w:position w:val="6"/>
      <w:sz w:val="18"/>
      <w:vertAlign w:val="baseline"/>
      <w:lang w:val="fr-FR"/>
    </w:rPr>
  </w:style>
  <w:style w:type="paragraph" w:customStyle="1" w:styleId="a2">
    <w:name w:val="a2"/>
    <w:basedOn w:val="Balk2"/>
    <w:next w:val="Normal"/>
    <w:rsid w:val="000B43A6"/>
    <w:pPr>
      <w:numPr>
        <w:numId w:val="4"/>
      </w:numPr>
      <w:tabs>
        <w:tab w:val="clear" w:pos="595"/>
      </w:tabs>
      <w:spacing w:before="270" w:line="270" w:lineRule="exact"/>
      <w:ind w:left="499" w:hanging="499"/>
    </w:pPr>
    <w:rPr>
      <w:sz w:val="26"/>
    </w:rPr>
  </w:style>
  <w:style w:type="paragraph" w:customStyle="1" w:styleId="a3">
    <w:name w:val="a3"/>
    <w:basedOn w:val="Balk3"/>
    <w:next w:val="Normal"/>
    <w:rsid w:val="000B43A6"/>
    <w:pPr>
      <w:numPr>
        <w:numId w:val="4"/>
      </w:numPr>
      <w:spacing w:line="250" w:lineRule="exact"/>
    </w:pPr>
    <w:rPr>
      <w:sz w:val="24"/>
    </w:rPr>
  </w:style>
  <w:style w:type="paragraph" w:customStyle="1" w:styleId="a4">
    <w:name w:val="a4"/>
    <w:basedOn w:val="Balk4"/>
    <w:next w:val="Normal"/>
    <w:rsid w:val="000B43A6"/>
    <w:pPr>
      <w:numPr>
        <w:numId w:val="4"/>
      </w:numPr>
      <w:tabs>
        <w:tab w:val="clear" w:pos="1077"/>
      </w:tabs>
      <w:ind w:left="879" w:hanging="879"/>
    </w:pPr>
  </w:style>
  <w:style w:type="paragraph" w:customStyle="1" w:styleId="a5">
    <w:name w:val="a5"/>
    <w:basedOn w:val="Balk5"/>
    <w:next w:val="Normal"/>
    <w:rsid w:val="000B43A6"/>
    <w:pPr>
      <w:numPr>
        <w:numId w:val="4"/>
      </w:numPr>
    </w:pPr>
  </w:style>
  <w:style w:type="paragraph" w:customStyle="1" w:styleId="a6">
    <w:name w:val="a6"/>
    <w:basedOn w:val="Balk6"/>
    <w:next w:val="Normal"/>
    <w:rsid w:val="000B43A6"/>
    <w:pPr>
      <w:numPr>
        <w:numId w:val="4"/>
      </w:numPr>
    </w:pPr>
  </w:style>
  <w:style w:type="table" w:customStyle="1" w:styleId="AkGlgeleme1">
    <w:name w:val="Açık Gölgeleme1"/>
    <w:basedOn w:val="NormalTablo"/>
    <w:uiPriority w:val="60"/>
    <w:rsid w:val="002148A1"/>
    <w:pPr>
      <w:spacing w:after="0" w:line="240" w:lineRule="auto"/>
      <w:jc w:val="both"/>
    </w:pPr>
    <w:rPr>
      <w:rFonts w:ascii="Cambria" w:eastAsia="Cambria" w:hAnsi="Cambria" w:cs="Cambria"/>
      <w:color w:val="000000" w:themeColor="text1" w:themeShade="BF"/>
      <w:sz w:val="20"/>
      <w:szCs w:val="20"/>
      <w:lang w:val="en-US" w:eastAsia="de-D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AkGlgeleme-Vurgu11">
    <w:name w:val="Açık Gölgeleme - Vurgu 11"/>
    <w:basedOn w:val="NormalTablo"/>
    <w:uiPriority w:val="60"/>
    <w:rsid w:val="002148A1"/>
    <w:pPr>
      <w:spacing w:after="0" w:line="240" w:lineRule="auto"/>
      <w:jc w:val="both"/>
    </w:pPr>
    <w:rPr>
      <w:rFonts w:ascii="Cambria" w:eastAsia="Cambria" w:hAnsi="Cambria" w:cs="Cambria"/>
      <w:color w:val="365F91" w:themeColor="accent1" w:themeShade="BF"/>
      <w:sz w:val="20"/>
      <w:szCs w:val="20"/>
      <w:lang w:val="en-US" w:eastAsia="de-DE"/>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Glgeleme-Vurgu2">
    <w:name w:val="Light Shading Accent 2"/>
    <w:basedOn w:val="NormalTablo"/>
    <w:uiPriority w:val="60"/>
    <w:rsid w:val="000B43A6"/>
    <w:pPr>
      <w:spacing w:after="0" w:line="240" w:lineRule="auto"/>
      <w:jc w:val="both"/>
    </w:pPr>
    <w:rPr>
      <w:rFonts w:ascii="Cambria" w:eastAsia="Cambria" w:hAnsi="Cambria" w:cs="Cambria"/>
      <w:color w:val="943634" w:themeColor="accent2" w:themeShade="BF"/>
      <w:sz w:val="20"/>
      <w:szCs w:val="20"/>
      <w:lang w:val="en-US" w:eastAsia="de-DE"/>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kGlgeleme-Vurgu3">
    <w:name w:val="Light Shading Accent 3"/>
    <w:basedOn w:val="NormalTablo"/>
    <w:uiPriority w:val="60"/>
    <w:rsid w:val="000B43A6"/>
    <w:pPr>
      <w:spacing w:after="0" w:line="240" w:lineRule="auto"/>
      <w:jc w:val="both"/>
    </w:pPr>
    <w:rPr>
      <w:rFonts w:ascii="Cambria" w:eastAsia="Cambria" w:hAnsi="Cambria" w:cs="Cambria"/>
      <w:color w:val="76923C" w:themeColor="accent3" w:themeShade="BF"/>
      <w:sz w:val="20"/>
      <w:szCs w:val="20"/>
      <w:lang w:val="en-US" w:eastAsia="de-DE"/>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4">
    <w:name w:val="Light Shading Accent 4"/>
    <w:basedOn w:val="NormalTablo"/>
    <w:uiPriority w:val="60"/>
    <w:rsid w:val="000B43A6"/>
    <w:pPr>
      <w:spacing w:after="0" w:line="240" w:lineRule="auto"/>
      <w:jc w:val="both"/>
    </w:pPr>
    <w:rPr>
      <w:rFonts w:ascii="Cambria" w:eastAsia="Cambria" w:hAnsi="Cambria" w:cs="Cambria"/>
      <w:color w:val="5F497A" w:themeColor="accent4" w:themeShade="BF"/>
      <w:sz w:val="20"/>
      <w:szCs w:val="20"/>
      <w:lang w:val="en-US" w:eastAsia="de-DE"/>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AkGlgeleme-Vurgu5">
    <w:name w:val="Light Shading Accent 5"/>
    <w:basedOn w:val="NormalTablo"/>
    <w:uiPriority w:val="60"/>
    <w:rsid w:val="000B43A6"/>
    <w:pPr>
      <w:spacing w:after="0" w:line="240" w:lineRule="auto"/>
      <w:jc w:val="both"/>
    </w:pPr>
    <w:rPr>
      <w:rFonts w:ascii="Cambria" w:eastAsia="Cambria" w:hAnsi="Cambria" w:cs="Cambria"/>
      <w:color w:val="31849B" w:themeColor="accent5" w:themeShade="BF"/>
      <w:sz w:val="20"/>
      <w:szCs w:val="20"/>
      <w:lang w:val="en-US" w:eastAsia="de-DE"/>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kGlgeleme-Vurgu6">
    <w:name w:val="Light Shading Accent 6"/>
    <w:basedOn w:val="NormalTablo"/>
    <w:uiPriority w:val="60"/>
    <w:rsid w:val="000B43A6"/>
    <w:pPr>
      <w:spacing w:after="0" w:line="240" w:lineRule="auto"/>
      <w:jc w:val="both"/>
    </w:pPr>
    <w:rPr>
      <w:rFonts w:ascii="Cambria" w:eastAsia="Cambria" w:hAnsi="Cambria" w:cs="Cambria"/>
      <w:color w:val="E36C0A" w:themeColor="accent6" w:themeShade="BF"/>
      <w:sz w:val="20"/>
      <w:szCs w:val="20"/>
      <w:lang w:val="en-US" w:eastAsia="de-DE"/>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AkKlavuz1">
    <w:name w:val="Açık Kılavuz1"/>
    <w:basedOn w:val="NormalTablo"/>
    <w:uiPriority w:val="62"/>
    <w:rsid w:val="002148A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AkKlavuz-Vurgu11">
    <w:name w:val="Açık Kılavuz - Vurgu 11"/>
    <w:basedOn w:val="NormalTablo"/>
    <w:uiPriority w:val="62"/>
    <w:rsid w:val="002148A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Klavuz-Vurgu2">
    <w:name w:val="Light Grid Accent 2"/>
    <w:basedOn w:val="NormalTablo"/>
    <w:uiPriority w:val="62"/>
    <w:rsid w:val="000B43A6"/>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AkKlavuz-Vurgu3">
    <w:name w:val="Light Grid Accent 3"/>
    <w:basedOn w:val="NormalTablo"/>
    <w:uiPriority w:val="62"/>
    <w:rsid w:val="000B43A6"/>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AkKlavuz-Vurgu4">
    <w:name w:val="Light Grid Accent 4"/>
    <w:basedOn w:val="NormalTablo"/>
    <w:uiPriority w:val="62"/>
    <w:rsid w:val="000B43A6"/>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AkKlavuz-Vurgu5">
    <w:name w:val="Light Grid Accent 5"/>
    <w:basedOn w:val="NormalTablo"/>
    <w:uiPriority w:val="62"/>
    <w:rsid w:val="000B43A6"/>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AkKlavuz-Vurgu6">
    <w:name w:val="Light Grid Accent 6"/>
    <w:basedOn w:val="NormalTablo"/>
    <w:uiPriority w:val="62"/>
    <w:rsid w:val="000B43A6"/>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AkListe1">
    <w:name w:val="Açık Liste1"/>
    <w:basedOn w:val="NormalTablo"/>
    <w:uiPriority w:val="61"/>
    <w:rsid w:val="002148A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AkListe-Vurgu11">
    <w:name w:val="Açık Liste - Vurgu 11"/>
    <w:basedOn w:val="NormalTablo"/>
    <w:uiPriority w:val="61"/>
    <w:rsid w:val="002148A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kListe-Vurgu2">
    <w:name w:val="Light List Accent 2"/>
    <w:basedOn w:val="NormalTablo"/>
    <w:uiPriority w:val="61"/>
    <w:rsid w:val="000B43A6"/>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AkListe-Vurgu3">
    <w:name w:val="Light List Accent 3"/>
    <w:basedOn w:val="NormalTablo"/>
    <w:uiPriority w:val="61"/>
    <w:rsid w:val="000B43A6"/>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kListe-Vurgu4">
    <w:name w:val="Light List Accent 4"/>
    <w:basedOn w:val="NormalTablo"/>
    <w:uiPriority w:val="61"/>
    <w:rsid w:val="000B43A6"/>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AkListe-Vurgu5">
    <w:name w:val="Light List Accent 5"/>
    <w:basedOn w:val="NormalTablo"/>
    <w:uiPriority w:val="61"/>
    <w:rsid w:val="000B43A6"/>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AkListe-Vurgu6">
    <w:name w:val="Light List Accent 6"/>
    <w:basedOn w:val="NormalTablo"/>
    <w:uiPriority w:val="61"/>
    <w:rsid w:val="000B43A6"/>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customStyle="1" w:styleId="EK">
    <w:name w:val="EK"/>
    <w:basedOn w:val="Normal"/>
    <w:next w:val="Normal"/>
    <w:rsid w:val="000B43A6"/>
    <w:pPr>
      <w:keepNext/>
      <w:pageBreakBefore/>
      <w:numPr>
        <w:numId w:val="4"/>
      </w:numPr>
      <w:spacing w:after="760" w:line="310" w:lineRule="exact"/>
      <w:ind w:left="0" w:firstLine="0"/>
      <w:jc w:val="center"/>
      <w:outlineLvl w:val="0"/>
    </w:pPr>
    <w:rPr>
      <w:b/>
      <w:sz w:val="30"/>
    </w:rPr>
  </w:style>
  <w:style w:type="paragraph" w:customStyle="1" w:styleId="EKN">
    <w:name w:val="EK N"/>
    <w:basedOn w:val="Normal"/>
    <w:next w:val="Normal"/>
    <w:rsid w:val="000B43A6"/>
    <w:pPr>
      <w:keepNext/>
      <w:pageBreakBefore/>
      <w:numPr>
        <w:numId w:val="14"/>
      </w:numPr>
      <w:spacing w:after="760" w:line="310" w:lineRule="exact"/>
      <w:ind w:left="0" w:firstLine="0"/>
      <w:jc w:val="center"/>
      <w:outlineLvl w:val="0"/>
    </w:pPr>
    <w:rPr>
      <w:b/>
      <w:sz w:val="30"/>
    </w:rPr>
  </w:style>
  <w:style w:type="paragraph" w:customStyle="1" w:styleId="EKZ">
    <w:name w:val="EK Z"/>
    <w:basedOn w:val="Normal"/>
    <w:next w:val="Normal"/>
    <w:rsid w:val="000B43A6"/>
    <w:pPr>
      <w:keepNext/>
      <w:pageBreakBefore/>
      <w:numPr>
        <w:numId w:val="5"/>
      </w:numPr>
      <w:spacing w:after="760" w:line="310" w:lineRule="exact"/>
      <w:jc w:val="center"/>
      <w:outlineLvl w:val="0"/>
    </w:pPr>
    <w:rPr>
      <w:b/>
      <w:sz w:val="30"/>
    </w:rPr>
  </w:style>
  <w:style w:type="paragraph" w:styleId="BelgeBalantlar">
    <w:name w:val="Document Map"/>
    <w:basedOn w:val="Normal"/>
    <w:link w:val="BelgeBalantlarChar"/>
    <w:semiHidden/>
    <w:rsid w:val="000B43A6"/>
    <w:pPr>
      <w:shd w:val="clear" w:color="auto" w:fill="000080"/>
    </w:pPr>
  </w:style>
  <w:style w:type="character" w:customStyle="1" w:styleId="BelgeBalantlarChar">
    <w:name w:val="Belge Bağlantıları Char"/>
    <w:basedOn w:val="VarsaylanParagrafYazTipi"/>
    <w:link w:val="BelgeBalantlar"/>
    <w:semiHidden/>
    <w:rsid w:val="000B43A6"/>
    <w:rPr>
      <w:rFonts w:ascii="Cambria" w:hAnsi="Cambria"/>
      <w:shd w:val="clear" w:color="auto" w:fill="000080"/>
    </w:rPr>
  </w:style>
  <w:style w:type="paragraph" w:customStyle="1" w:styleId="BiblioEntry">
    <w:name w:val="Biblio Entry"/>
    <w:basedOn w:val="Normal"/>
    <w:rsid w:val="000B43A6"/>
    <w:pPr>
      <w:numPr>
        <w:numId w:val="3"/>
      </w:numPr>
      <w:tabs>
        <w:tab w:val="left" w:pos="663"/>
      </w:tabs>
    </w:pPr>
    <w:rPr>
      <w:lang w:val="en-GB"/>
    </w:rPr>
  </w:style>
  <w:style w:type="paragraph" w:customStyle="1" w:styleId="Definition">
    <w:name w:val="Definition"/>
    <w:basedOn w:val="Normal"/>
    <w:next w:val="Normal"/>
    <w:rsid w:val="000B43A6"/>
  </w:style>
  <w:style w:type="paragraph" w:styleId="DipnotMetni">
    <w:name w:val="footnote text"/>
    <w:basedOn w:val="Normal"/>
    <w:link w:val="DipnotMetniChar"/>
    <w:semiHidden/>
    <w:rsid w:val="000B43A6"/>
    <w:pPr>
      <w:tabs>
        <w:tab w:val="left" w:pos="340"/>
      </w:tabs>
      <w:spacing w:line="210" w:lineRule="atLeast"/>
    </w:pPr>
    <w:rPr>
      <w:sz w:val="20"/>
    </w:rPr>
  </w:style>
  <w:style w:type="character" w:customStyle="1" w:styleId="DipnotMetniChar">
    <w:name w:val="Dipnot Metni Char"/>
    <w:basedOn w:val="VarsaylanParagrafYazTipi"/>
    <w:link w:val="DipnotMetni"/>
    <w:semiHidden/>
    <w:rsid w:val="000B43A6"/>
    <w:rPr>
      <w:rFonts w:ascii="Cambria" w:hAnsi="Cambria"/>
      <w:sz w:val="20"/>
    </w:rPr>
  </w:style>
  <w:style w:type="paragraph" w:styleId="Dizin1">
    <w:name w:val="index 1"/>
    <w:basedOn w:val="Normal"/>
    <w:semiHidden/>
    <w:rsid w:val="000B43A6"/>
    <w:pPr>
      <w:spacing w:line="210" w:lineRule="atLeast"/>
      <w:ind w:left="142" w:hanging="142"/>
    </w:pPr>
    <w:rPr>
      <w:b/>
      <w:sz w:val="20"/>
    </w:rPr>
  </w:style>
  <w:style w:type="paragraph" w:styleId="Dizin2">
    <w:name w:val="index 2"/>
    <w:basedOn w:val="Normal"/>
    <w:next w:val="Normal"/>
    <w:autoRedefine/>
    <w:semiHidden/>
    <w:rsid w:val="000B43A6"/>
    <w:pPr>
      <w:spacing w:line="210" w:lineRule="atLeast"/>
      <w:ind w:left="600" w:hanging="200"/>
    </w:pPr>
    <w:rPr>
      <w:b/>
      <w:sz w:val="20"/>
    </w:rPr>
  </w:style>
  <w:style w:type="paragraph" w:styleId="Dizin3">
    <w:name w:val="index 3"/>
    <w:basedOn w:val="Normal"/>
    <w:next w:val="Normal"/>
    <w:autoRedefine/>
    <w:semiHidden/>
    <w:rsid w:val="000B43A6"/>
    <w:pPr>
      <w:spacing w:line="220" w:lineRule="atLeast"/>
      <w:ind w:left="600" w:hanging="200"/>
    </w:pPr>
    <w:rPr>
      <w:b/>
    </w:rPr>
  </w:style>
  <w:style w:type="paragraph" w:styleId="Dizin4">
    <w:name w:val="index 4"/>
    <w:basedOn w:val="Normal"/>
    <w:next w:val="Normal"/>
    <w:autoRedefine/>
    <w:semiHidden/>
    <w:rsid w:val="000B43A6"/>
    <w:pPr>
      <w:spacing w:line="220" w:lineRule="atLeast"/>
      <w:ind w:left="800" w:hanging="200"/>
    </w:pPr>
    <w:rPr>
      <w:b/>
    </w:rPr>
  </w:style>
  <w:style w:type="paragraph" w:styleId="Dizin5">
    <w:name w:val="index 5"/>
    <w:basedOn w:val="Normal"/>
    <w:next w:val="Normal"/>
    <w:autoRedefine/>
    <w:semiHidden/>
    <w:rsid w:val="000B43A6"/>
    <w:pPr>
      <w:spacing w:line="220" w:lineRule="atLeast"/>
      <w:ind w:left="1000" w:hanging="200"/>
    </w:pPr>
    <w:rPr>
      <w:b/>
    </w:rPr>
  </w:style>
  <w:style w:type="paragraph" w:styleId="Dizin6">
    <w:name w:val="index 6"/>
    <w:basedOn w:val="Normal"/>
    <w:next w:val="Normal"/>
    <w:autoRedefine/>
    <w:semiHidden/>
    <w:rsid w:val="000B43A6"/>
    <w:pPr>
      <w:spacing w:line="220" w:lineRule="atLeast"/>
      <w:ind w:left="1200" w:hanging="200"/>
    </w:pPr>
    <w:rPr>
      <w:b/>
    </w:rPr>
  </w:style>
  <w:style w:type="paragraph" w:styleId="Dizin7">
    <w:name w:val="index 7"/>
    <w:basedOn w:val="Normal"/>
    <w:next w:val="Normal"/>
    <w:autoRedefine/>
    <w:semiHidden/>
    <w:rsid w:val="000B43A6"/>
    <w:pPr>
      <w:spacing w:line="220" w:lineRule="atLeast"/>
      <w:ind w:left="1400" w:hanging="200"/>
    </w:pPr>
    <w:rPr>
      <w:b/>
    </w:rPr>
  </w:style>
  <w:style w:type="paragraph" w:styleId="Dizin8">
    <w:name w:val="index 8"/>
    <w:basedOn w:val="Normal"/>
    <w:next w:val="Normal"/>
    <w:autoRedefine/>
    <w:semiHidden/>
    <w:rsid w:val="000B43A6"/>
    <w:pPr>
      <w:spacing w:line="220" w:lineRule="atLeast"/>
      <w:ind w:left="1600" w:hanging="200"/>
    </w:pPr>
    <w:rPr>
      <w:b/>
    </w:rPr>
  </w:style>
  <w:style w:type="paragraph" w:styleId="Dizin9">
    <w:name w:val="index 9"/>
    <w:basedOn w:val="Normal"/>
    <w:next w:val="Normal"/>
    <w:autoRedefine/>
    <w:semiHidden/>
    <w:rsid w:val="000B43A6"/>
    <w:pPr>
      <w:spacing w:line="220" w:lineRule="atLeast"/>
      <w:ind w:left="1800" w:hanging="200"/>
    </w:pPr>
    <w:rPr>
      <w:b/>
    </w:rPr>
  </w:style>
  <w:style w:type="paragraph" w:styleId="DizinBal">
    <w:name w:val="index heading"/>
    <w:basedOn w:val="Normal"/>
    <w:next w:val="Dizin1"/>
    <w:semiHidden/>
    <w:rsid w:val="000B43A6"/>
    <w:pPr>
      <w:keepNext/>
      <w:spacing w:before="400" w:after="210"/>
      <w:jc w:val="center"/>
    </w:pPr>
  </w:style>
  <w:style w:type="paragraph" w:customStyle="1" w:styleId="dl">
    <w:name w:val="dl"/>
    <w:basedOn w:val="Normal"/>
    <w:rsid w:val="000B43A6"/>
    <w:pPr>
      <w:ind w:left="800" w:hanging="400"/>
    </w:pPr>
  </w:style>
  <w:style w:type="paragraph" w:styleId="DzMetin">
    <w:name w:val="Plain Text"/>
    <w:basedOn w:val="Normal"/>
    <w:link w:val="DzMetinChar"/>
    <w:rsid w:val="000B43A6"/>
    <w:rPr>
      <w:rFonts w:ascii="Courier New" w:hAnsi="Courier New"/>
    </w:rPr>
  </w:style>
  <w:style w:type="character" w:customStyle="1" w:styleId="DzMetinChar">
    <w:name w:val="Düz Metin Char"/>
    <w:basedOn w:val="VarsaylanParagrafYazTipi"/>
    <w:link w:val="DzMetin"/>
    <w:rsid w:val="000B43A6"/>
    <w:rPr>
      <w:rFonts w:ascii="Courier New" w:hAnsi="Courier New"/>
    </w:rPr>
  </w:style>
  <w:style w:type="paragraph" w:customStyle="1" w:styleId="Example">
    <w:name w:val="Example"/>
    <w:basedOn w:val="Normal"/>
    <w:next w:val="Normal"/>
    <w:rsid w:val="000B43A6"/>
    <w:pPr>
      <w:tabs>
        <w:tab w:val="left" w:pos="1360"/>
      </w:tabs>
      <w:spacing w:line="210" w:lineRule="atLeast"/>
    </w:pPr>
    <w:rPr>
      <w:sz w:val="20"/>
    </w:rPr>
  </w:style>
  <w:style w:type="paragraph" w:customStyle="1" w:styleId="Figurefootnote">
    <w:name w:val="Figure footnote"/>
    <w:basedOn w:val="Normal"/>
    <w:rsid w:val="000B43A6"/>
    <w:pPr>
      <w:keepNext/>
      <w:tabs>
        <w:tab w:val="left" w:pos="340"/>
      </w:tabs>
      <w:spacing w:after="60" w:line="210" w:lineRule="atLeast"/>
    </w:pPr>
    <w:rPr>
      <w:sz w:val="20"/>
    </w:rPr>
  </w:style>
  <w:style w:type="paragraph" w:customStyle="1" w:styleId="Figuretitle">
    <w:name w:val="Figure title"/>
    <w:basedOn w:val="Normal"/>
    <w:next w:val="Normal"/>
    <w:rsid w:val="000B43A6"/>
    <w:pPr>
      <w:suppressAutoHyphens/>
      <w:spacing w:before="220" w:after="220"/>
      <w:jc w:val="center"/>
    </w:pPr>
    <w:rPr>
      <w:b/>
    </w:rPr>
  </w:style>
  <w:style w:type="paragraph" w:customStyle="1" w:styleId="nsz">
    <w:name w:val="Önsöz"/>
    <w:basedOn w:val="Normal"/>
    <w:next w:val="Normal"/>
    <w:rsid w:val="000B43A6"/>
  </w:style>
  <w:style w:type="paragraph" w:customStyle="1" w:styleId="nszMetin">
    <w:name w:val="Önsöz Metin"/>
    <w:basedOn w:val="Normal"/>
    <w:rsid w:val="000B43A6"/>
    <w:pPr>
      <w:spacing w:line="240" w:lineRule="atLeast"/>
    </w:pPr>
    <w:rPr>
      <w:rFonts w:eastAsia="Calibri" w:cs="Times New Roman"/>
    </w:rPr>
  </w:style>
  <w:style w:type="paragraph" w:customStyle="1" w:styleId="Formula">
    <w:name w:val="Formula"/>
    <w:basedOn w:val="Normal"/>
    <w:next w:val="Normal"/>
    <w:rsid w:val="000B43A6"/>
    <w:pPr>
      <w:tabs>
        <w:tab w:val="right" w:pos="9752"/>
      </w:tabs>
      <w:spacing w:after="220"/>
      <w:ind w:left="403"/>
    </w:pPr>
  </w:style>
  <w:style w:type="paragraph" w:styleId="HTMLAdresi">
    <w:name w:val="HTML Address"/>
    <w:basedOn w:val="Normal"/>
    <w:link w:val="HTMLAdresiChar"/>
    <w:rsid w:val="000B43A6"/>
    <w:pPr>
      <w:spacing w:line="240" w:lineRule="auto"/>
    </w:pPr>
    <w:rPr>
      <w:i/>
      <w:iCs/>
    </w:rPr>
  </w:style>
  <w:style w:type="character" w:customStyle="1" w:styleId="HTMLAdresiChar">
    <w:name w:val="HTML Adresi Char"/>
    <w:basedOn w:val="VarsaylanParagrafYazTipi"/>
    <w:link w:val="HTMLAdresi"/>
    <w:rsid w:val="000B43A6"/>
    <w:rPr>
      <w:rFonts w:ascii="Cambria" w:hAnsi="Cambria"/>
      <w:i/>
      <w:iCs/>
    </w:rPr>
  </w:style>
  <w:style w:type="paragraph" w:styleId="HTMLncedenBiimlendirilmi">
    <w:name w:val="HTML Preformatted"/>
    <w:basedOn w:val="Normal"/>
    <w:link w:val="HTMLncedenBiimlendirilmiChar"/>
    <w:rsid w:val="000B43A6"/>
    <w:pPr>
      <w:spacing w:line="240" w:lineRule="auto"/>
    </w:pPr>
  </w:style>
  <w:style w:type="character" w:customStyle="1" w:styleId="HTMLncedenBiimlendirilmiChar">
    <w:name w:val="HTML Önceden Biçimlendirilmiş Char"/>
    <w:basedOn w:val="VarsaylanParagrafYazTipi"/>
    <w:link w:val="HTMLncedenBiimlendirilmi"/>
    <w:rsid w:val="000B43A6"/>
    <w:rPr>
      <w:rFonts w:ascii="Cambria" w:hAnsi="Cambria"/>
    </w:rPr>
  </w:style>
  <w:style w:type="paragraph" w:customStyle="1" w:styleId="Introduction">
    <w:name w:val="Introduction"/>
    <w:basedOn w:val="Normal"/>
    <w:next w:val="Normal"/>
    <w:rsid w:val="000B43A6"/>
    <w:pPr>
      <w:keepNext/>
      <w:pageBreakBefore/>
      <w:tabs>
        <w:tab w:val="left" w:pos="400"/>
      </w:tabs>
      <w:suppressAutoHyphens/>
      <w:spacing w:before="960" w:after="310" w:line="310" w:lineRule="exact"/>
      <w:outlineLvl w:val="0"/>
    </w:pPr>
    <w:rPr>
      <w:b/>
      <w:sz w:val="28"/>
      <w:szCs w:val="28"/>
    </w:rPr>
  </w:style>
  <w:style w:type="paragraph" w:customStyle="1" w:styleId="ISOforeword">
    <w:name w:val="ISO foreword"/>
    <w:basedOn w:val="Normal"/>
    <w:next w:val="Normal"/>
    <w:rsid w:val="000B43A6"/>
    <w:pPr>
      <w:outlineLvl w:val="0"/>
    </w:pPr>
    <w:rPr>
      <w:color w:val="0000FF"/>
    </w:rPr>
  </w:style>
  <w:style w:type="paragraph" w:styleId="T4">
    <w:name w:val="toc 4"/>
    <w:basedOn w:val="T2"/>
    <w:next w:val="Normal"/>
    <w:semiHidden/>
    <w:rsid w:val="000B43A6"/>
    <w:pPr>
      <w:tabs>
        <w:tab w:val="clear" w:pos="720"/>
        <w:tab w:val="left" w:pos="1140"/>
      </w:tabs>
      <w:ind w:left="1140" w:hanging="1140"/>
    </w:pPr>
  </w:style>
  <w:style w:type="paragraph" w:styleId="T5">
    <w:name w:val="toc 5"/>
    <w:basedOn w:val="T4"/>
    <w:next w:val="Normal"/>
    <w:semiHidden/>
    <w:rsid w:val="000B43A6"/>
  </w:style>
  <w:style w:type="paragraph" w:styleId="T6">
    <w:name w:val="toc 6"/>
    <w:basedOn w:val="T4"/>
    <w:next w:val="Normal"/>
    <w:semiHidden/>
    <w:rsid w:val="000B43A6"/>
    <w:pPr>
      <w:tabs>
        <w:tab w:val="clear" w:pos="1140"/>
        <w:tab w:val="left" w:pos="1440"/>
      </w:tabs>
      <w:ind w:left="1440" w:hanging="1440"/>
    </w:pPr>
  </w:style>
  <w:style w:type="paragraph" w:styleId="T7">
    <w:name w:val="toc 7"/>
    <w:basedOn w:val="T4"/>
    <w:next w:val="Normal"/>
    <w:semiHidden/>
    <w:rsid w:val="000B43A6"/>
    <w:pPr>
      <w:tabs>
        <w:tab w:val="clear" w:pos="1140"/>
        <w:tab w:val="left" w:pos="1440"/>
      </w:tabs>
      <w:ind w:left="1440" w:hanging="1440"/>
    </w:pPr>
  </w:style>
  <w:style w:type="paragraph" w:styleId="T8">
    <w:name w:val="toc 8"/>
    <w:basedOn w:val="T4"/>
    <w:next w:val="Normal"/>
    <w:semiHidden/>
    <w:rsid w:val="000B43A6"/>
    <w:pPr>
      <w:tabs>
        <w:tab w:val="clear" w:pos="1140"/>
        <w:tab w:val="left" w:pos="1440"/>
      </w:tabs>
      <w:ind w:left="1440" w:hanging="1440"/>
    </w:pPr>
  </w:style>
  <w:style w:type="paragraph" w:styleId="T9">
    <w:name w:val="toc 9"/>
    <w:basedOn w:val="T1"/>
    <w:next w:val="Normal"/>
    <w:semiHidden/>
    <w:rsid w:val="000B43A6"/>
    <w:pPr>
      <w:tabs>
        <w:tab w:val="clear" w:pos="720"/>
      </w:tabs>
      <w:ind w:left="0" w:firstLine="0"/>
    </w:pPr>
  </w:style>
  <w:style w:type="paragraph" w:styleId="letistBilgisi">
    <w:name w:val="Message Header"/>
    <w:basedOn w:val="Normal"/>
    <w:link w:val="letistBilgisiChar"/>
    <w:rsid w:val="000B43A6"/>
    <w:pPr>
      <w:pBdr>
        <w:top w:val="single" w:sz="6" w:space="1" w:color="auto"/>
        <w:left w:val="single" w:sz="6" w:space="1" w:color="auto"/>
        <w:bottom w:val="single" w:sz="6" w:space="1" w:color="auto"/>
        <w:right w:val="single" w:sz="6" w:space="1" w:color="auto"/>
      </w:pBdr>
      <w:shd w:val="pct20" w:color="auto" w:fill="auto"/>
      <w:ind w:left="1134" w:hanging="1134"/>
    </w:pPr>
    <w:rPr>
      <w:sz w:val="26"/>
    </w:rPr>
  </w:style>
  <w:style w:type="character" w:customStyle="1" w:styleId="letistBilgisiChar">
    <w:name w:val="İleti Üst Bilgisi Char"/>
    <w:basedOn w:val="VarsaylanParagrafYazTipi"/>
    <w:link w:val="letistBilgisi"/>
    <w:rsid w:val="000B43A6"/>
    <w:rPr>
      <w:rFonts w:ascii="Cambria" w:hAnsi="Cambria"/>
      <w:sz w:val="26"/>
      <w:shd w:val="pct20" w:color="auto" w:fill="auto"/>
    </w:rPr>
  </w:style>
  <w:style w:type="paragraph" w:styleId="mza">
    <w:name w:val="Signature"/>
    <w:basedOn w:val="Normal"/>
    <w:link w:val="mzaChar"/>
    <w:rsid w:val="000B43A6"/>
    <w:pPr>
      <w:ind w:left="4252"/>
    </w:pPr>
  </w:style>
  <w:style w:type="character" w:customStyle="1" w:styleId="mzaChar">
    <w:name w:val="İmza Char"/>
    <w:basedOn w:val="VarsaylanParagrafYazTipi"/>
    <w:link w:val="mza"/>
    <w:rsid w:val="000B43A6"/>
    <w:rPr>
      <w:rFonts w:ascii="Cambria" w:hAnsi="Cambria"/>
    </w:rPr>
  </w:style>
  <w:style w:type="character" w:styleId="zlenenKpr">
    <w:name w:val="FollowedHyperlink"/>
    <w:rsid w:val="000B43A6"/>
    <w:rPr>
      <w:noProof w:val="0"/>
      <w:color w:val="800080"/>
      <w:u w:val="single"/>
      <w:lang w:val="fr-FR"/>
    </w:rPr>
  </w:style>
  <w:style w:type="paragraph" w:styleId="Kaynaka">
    <w:name w:val="table of authorities"/>
    <w:basedOn w:val="Normal"/>
    <w:next w:val="Normal"/>
    <w:semiHidden/>
    <w:rsid w:val="000B43A6"/>
    <w:pPr>
      <w:ind w:left="200" w:hanging="200"/>
    </w:pPr>
  </w:style>
  <w:style w:type="paragraph" w:styleId="Kaynaka0">
    <w:name w:val="Bibliography"/>
    <w:basedOn w:val="Normal"/>
    <w:next w:val="Normal"/>
    <w:uiPriority w:val="37"/>
    <w:semiHidden/>
    <w:unhideWhenUsed/>
    <w:rsid w:val="000B43A6"/>
  </w:style>
  <w:style w:type="paragraph" w:styleId="KaynakaBal">
    <w:name w:val="toa heading"/>
    <w:basedOn w:val="Normal"/>
    <w:next w:val="Normal"/>
    <w:semiHidden/>
    <w:rsid w:val="000B43A6"/>
    <w:pPr>
      <w:spacing w:before="120"/>
    </w:pPr>
    <w:rPr>
      <w:b/>
      <w:sz w:val="26"/>
    </w:rPr>
  </w:style>
  <w:style w:type="table" w:customStyle="1" w:styleId="KoyuListe1">
    <w:name w:val="Koyu Liste1"/>
    <w:basedOn w:val="NormalTablo"/>
    <w:uiPriority w:val="70"/>
    <w:rsid w:val="002148A1"/>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KoyuListe-Vurgu1">
    <w:name w:val="Dark List Accent 1"/>
    <w:basedOn w:val="NormalTablo"/>
    <w:uiPriority w:val="70"/>
    <w:rsid w:val="000B43A6"/>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KoyuListe-Vurgu2">
    <w:name w:val="Dark List Accent 2"/>
    <w:basedOn w:val="NormalTablo"/>
    <w:uiPriority w:val="70"/>
    <w:rsid w:val="000B43A6"/>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KoyuListe-Vurgu3">
    <w:name w:val="Dark List Accent 3"/>
    <w:basedOn w:val="NormalTablo"/>
    <w:uiPriority w:val="70"/>
    <w:rsid w:val="000B43A6"/>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KoyuListe-Vurgu4">
    <w:name w:val="Dark List Accent 4"/>
    <w:basedOn w:val="NormalTablo"/>
    <w:uiPriority w:val="70"/>
    <w:rsid w:val="000B43A6"/>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KoyuListe-Vurgu5">
    <w:name w:val="Dark List Accent 5"/>
    <w:basedOn w:val="NormalTablo"/>
    <w:uiPriority w:val="70"/>
    <w:rsid w:val="000B43A6"/>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KoyuListe-Vurgu6">
    <w:name w:val="Dark List Accent 6"/>
    <w:basedOn w:val="NormalTablo"/>
    <w:uiPriority w:val="70"/>
    <w:rsid w:val="000B43A6"/>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Liste">
    <w:name w:val="List"/>
    <w:basedOn w:val="Normal"/>
    <w:rsid w:val="000B43A6"/>
    <w:pPr>
      <w:ind w:left="283" w:hanging="283"/>
    </w:pPr>
  </w:style>
  <w:style w:type="paragraph" w:styleId="Liste2">
    <w:name w:val="List 2"/>
    <w:basedOn w:val="Normal"/>
    <w:rsid w:val="000B43A6"/>
    <w:pPr>
      <w:ind w:left="566" w:hanging="283"/>
    </w:pPr>
  </w:style>
  <w:style w:type="paragraph" w:styleId="Liste3">
    <w:name w:val="List 3"/>
    <w:basedOn w:val="Normal"/>
    <w:rsid w:val="000B43A6"/>
    <w:pPr>
      <w:ind w:left="849" w:hanging="283"/>
    </w:pPr>
  </w:style>
  <w:style w:type="paragraph" w:styleId="Liste4">
    <w:name w:val="List 4"/>
    <w:basedOn w:val="Normal"/>
    <w:rsid w:val="000B43A6"/>
    <w:pPr>
      <w:ind w:left="1132" w:hanging="283"/>
    </w:pPr>
  </w:style>
  <w:style w:type="paragraph" w:styleId="Liste5">
    <w:name w:val="List 5"/>
    <w:basedOn w:val="Normal"/>
    <w:rsid w:val="000B43A6"/>
    <w:pPr>
      <w:ind w:left="1415" w:hanging="283"/>
    </w:pPr>
  </w:style>
  <w:style w:type="paragraph" w:styleId="ListeDevam">
    <w:name w:val="List Continue"/>
    <w:basedOn w:val="Normal"/>
    <w:rsid w:val="000B43A6"/>
    <w:pPr>
      <w:numPr>
        <w:numId w:val="6"/>
      </w:numPr>
      <w:tabs>
        <w:tab w:val="left" w:pos="400"/>
      </w:tabs>
    </w:pPr>
  </w:style>
  <w:style w:type="paragraph" w:styleId="ListeDevam2">
    <w:name w:val="List Continue 2"/>
    <w:basedOn w:val="ListeDevam"/>
    <w:rsid w:val="000B43A6"/>
    <w:pPr>
      <w:numPr>
        <w:ilvl w:val="1"/>
      </w:numPr>
      <w:tabs>
        <w:tab w:val="clear" w:pos="400"/>
        <w:tab w:val="left" w:pos="800"/>
      </w:tabs>
    </w:pPr>
  </w:style>
  <w:style w:type="paragraph" w:styleId="ListeDevam3">
    <w:name w:val="List Continue 3"/>
    <w:basedOn w:val="ListeDevam"/>
    <w:rsid w:val="000B43A6"/>
    <w:pPr>
      <w:numPr>
        <w:ilvl w:val="2"/>
      </w:numPr>
      <w:tabs>
        <w:tab w:val="clear" w:pos="400"/>
        <w:tab w:val="left" w:pos="1200"/>
      </w:tabs>
    </w:pPr>
  </w:style>
  <w:style w:type="paragraph" w:styleId="ListeDevam4">
    <w:name w:val="List Continue 4"/>
    <w:basedOn w:val="ListeDevam"/>
    <w:rsid w:val="000B43A6"/>
    <w:pPr>
      <w:numPr>
        <w:ilvl w:val="3"/>
      </w:numPr>
      <w:tabs>
        <w:tab w:val="clear" w:pos="400"/>
        <w:tab w:val="left" w:pos="1600"/>
      </w:tabs>
    </w:pPr>
  </w:style>
  <w:style w:type="paragraph" w:styleId="ListeDevam5">
    <w:name w:val="List Continue 5"/>
    <w:basedOn w:val="Normal"/>
    <w:rsid w:val="000B43A6"/>
    <w:pPr>
      <w:ind w:left="1415"/>
    </w:pPr>
  </w:style>
  <w:style w:type="paragraph" w:styleId="ListeMaddemi">
    <w:name w:val="List Bullet"/>
    <w:basedOn w:val="Normal"/>
    <w:autoRedefine/>
    <w:rsid w:val="000B43A6"/>
    <w:pPr>
      <w:numPr>
        <w:numId w:val="7"/>
      </w:numPr>
      <w:ind w:left="357" w:hanging="357"/>
    </w:pPr>
  </w:style>
  <w:style w:type="paragraph" w:styleId="ListeMaddemi2">
    <w:name w:val="List Bullet 2"/>
    <w:basedOn w:val="Normal"/>
    <w:autoRedefine/>
    <w:rsid w:val="000B43A6"/>
    <w:pPr>
      <w:numPr>
        <w:numId w:val="8"/>
      </w:numPr>
    </w:pPr>
  </w:style>
  <w:style w:type="paragraph" w:styleId="ListeMaddemi3">
    <w:name w:val="List Bullet 3"/>
    <w:basedOn w:val="Normal"/>
    <w:autoRedefine/>
    <w:rsid w:val="000B43A6"/>
    <w:pPr>
      <w:numPr>
        <w:numId w:val="9"/>
      </w:numPr>
      <w:ind w:left="1134"/>
    </w:pPr>
  </w:style>
  <w:style w:type="paragraph" w:styleId="ListeMaddemi4">
    <w:name w:val="List Bullet 4"/>
    <w:basedOn w:val="Normal"/>
    <w:autoRedefine/>
    <w:rsid w:val="000B43A6"/>
    <w:pPr>
      <w:numPr>
        <w:numId w:val="10"/>
      </w:numPr>
      <w:ind w:hanging="437"/>
    </w:pPr>
  </w:style>
  <w:style w:type="paragraph" w:styleId="ListeMaddemi5">
    <w:name w:val="List Bullet 5"/>
    <w:basedOn w:val="Normal"/>
    <w:autoRedefine/>
    <w:rsid w:val="000B43A6"/>
    <w:pPr>
      <w:numPr>
        <w:numId w:val="11"/>
      </w:numPr>
    </w:pPr>
  </w:style>
  <w:style w:type="paragraph" w:styleId="ListeNumaras">
    <w:name w:val="List Number"/>
    <w:basedOn w:val="Normal"/>
    <w:rsid w:val="000B43A6"/>
    <w:pPr>
      <w:numPr>
        <w:numId w:val="12"/>
      </w:numPr>
      <w:tabs>
        <w:tab w:val="clear" w:pos="360"/>
        <w:tab w:val="left" w:pos="400"/>
      </w:tabs>
    </w:pPr>
  </w:style>
  <w:style w:type="paragraph" w:styleId="ListeNumaras2">
    <w:name w:val="List Number 2"/>
    <w:basedOn w:val="Normal"/>
    <w:rsid w:val="000B43A6"/>
    <w:pPr>
      <w:numPr>
        <w:ilvl w:val="1"/>
        <w:numId w:val="12"/>
      </w:numPr>
      <w:tabs>
        <w:tab w:val="left" w:pos="800"/>
      </w:tabs>
    </w:pPr>
  </w:style>
  <w:style w:type="paragraph" w:styleId="ListeNumaras3">
    <w:name w:val="List Number 3"/>
    <w:basedOn w:val="Normal"/>
    <w:rsid w:val="000B43A6"/>
    <w:pPr>
      <w:numPr>
        <w:ilvl w:val="2"/>
        <w:numId w:val="12"/>
      </w:numPr>
      <w:tabs>
        <w:tab w:val="left" w:pos="1200"/>
      </w:tabs>
    </w:pPr>
  </w:style>
  <w:style w:type="paragraph" w:styleId="ListeNumaras4">
    <w:name w:val="List Number 4"/>
    <w:basedOn w:val="Normal"/>
    <w:rsid w:val="000B43A6"/>
    <w:pPr>
      <w:numPr>
        <w:ilvl w:val="3"/>
        <w:numId w:val="12"/>
      </w:numPr>
      <w:tabs>
        <w:tab w:val="left" w:pos="1600"/>
      </w:tabs>
    </w:pPr>
  </w:style>
  <w:style w:type="paragraph" w:styleId="ListeNumaras5">
    <w:name w:val="List Number 5"/>
    <w:basedOn w:val="Normal"/>
    <w:rsid w:val="000B43A6"/>
    <w:pPr>
      <w:numPr>
        <w:numId w:val="13"/>
      </w:numPr>
    </w:pPr>
  </w:style>
  <w:style w:type="paragraph" w:styleId="MakroMetni">
    <w:name w:val="macro"/>
    <w:link w:val="MakroMetniChar"/>
    <w:semiHidden/>
    <w:rsid w:val="000B43A6"/>
    <w:pPr>
      <w:tabs>
        <w:tab w:val="left" w:pos="480"/>
        <w:tab w:val="left" w:pos="960"/>
        <w:tab w:val="left" w:pos="1440"/>
        <w:tab w:val="left" w:pos="1920"/>
        <w:tab w:val="left" w:pos="2400"/>
        <w:tab w:val="left" w:pos="2880"/>
        <w:tab w:val="left" w:pos="3360"/>
        <w:tab w:val="left" w:pos="3840"/>
        <w:tab w:val="left" w:pos="4320"/>
      </w:tabs>
      <w:spacing w:after="240" w:line="230" w:lineRule="atLeast"/>
      <w:jc w:val="both"/>
    </w:pPr>
    <w:rPr>
      <w:rFonts w:ascii="Courier New" w:eastAsia="MS Mincho" w:hAnsi="Courier New" w:cs="Cambria"/>
      <w:sz w:val="20"/>
      <w:szCs w:val="20"/>
      <w:lang w:val="en-GB" w:eastAsia="ja-JP"/>
    </w:rPr>
  </w:style>
  <w:style w:type="character" w:customStyle="1" w:styleId="MakroMetniChar">
    <w:name w:val="Makro Metni Char"/>
    <w:basedOn w:val="VarsaylanParagrafYazTipi"/>
    <w:link w:val="MakroMetni"/>
    <w:semiHidden/>
    <w:rsid w:val="000B43A6"/>
    <w:rPr>
      <w:rFonts w:ascii="Courier New" w:eastAsia="MS Mincho" w:hAnsi="Courier New" w:cs="Cambria"/>
      <w:sz w:val="20"/>
      <w:szCs w:val="20"/>
      <w:lang w:val="en-GB" w:eastAsia="ja-JP"/>
    </w:rPr>
  </w:style>
  <w:style w:type="paragraph" w:styleId="MektupAdresi">
    <w:name w:val="envelope address"/>
    <w:basedOn w:val="Normal"/>
    <w:rsid w:val="000B43A6"/>
    <w:pPr>
      <w:framePr w:w="7938" w:h="1985" w:hRule="exact" w:hSpace="141" w:wrap="auto" w:hAnchor="page" w:xAlign="center" w:yAlign="bottom"/>
      <w:ind w:left="2835"/>
    </w:pPr>
    <w:rPr>
      <w:sz w:val="26"/>
    </w:rPr>
  </w:style>
  <w:style w:type="paragraph" w:customStyle="1" w:styleId="na2">
    <w:name w:val="na2"/>
    <w:basedOn w:val="a2"/>
    <w:next w:val="Normal"/>
    <w:rsid w:val="000B43A6"/>
    <w:pPr>
      <w:numPr>
        <w:ilvl w:val="0"/>
        <w:numId w:val="19"/>
      </w:numPr>
      <w:ind w:left="641" w:hanging="641"/>
      <w:jc w:val="left"/>
    </w:pPr>
  </w:style>
  <w:style w:type="paragraph" w:customStyle="1" w:styleId="na3">
    <w:name w:val="na3"/>
    <w:basedOn w:val="a3"/>
    <w:next w:val="Normal"/>
    <w:rsid w:val="000B43A6"/>
    <w:pPr>
      <w:numPr>
        <w:ilvl w:val="1"/>
        <w:numId w:val="19"/>
      </w:numPr>
      <w:ind w:left="879" w:hanging="879"/>
      <w:jc w:val="left"/>
    </w:pPr>
  </w:style>
  <w:style w:type="paragraph" w:customStyle="1" w:styleId="na4">
    <w:name w:val="na4"/>
    <w:basedOn w:val="a4"/>
    <w:next w:val="Normal"/>
    <w:rsid w:val="000B43A6"/>
    <w:pPr>
      <w:numPr>
        <w:ilvl w:val="2"/>
        <w:numId w:val="19"/>
      </w:numPr>
      <w:ind w:left="1140" w:hanging="1140"/>
      <w:jc w:val="left"/>
    </w:pPr>
  </w:style>
  <w:style w:type="paragraph" w:customStyle="1" w:styleId="na5">
    <w:name w:val="na5"/>
    <w:basedOn w:val="a5"/>
    <w:next w:val="Normal"/>
    <w:rsid w:val="000B43A6"/>
    <w:pPr>
      <w:numPr>
        <w:ilvl w:val="3"/>
        <w:numId w:val="19"/>
      </w:numPr>
      <w:ind w:left="1304" w:hanging="1304"/>
      <w:jc w:val="left"/>
    </w:pPr>
  </w:style>
  <w:style w:type="paragraph" w:customStyle="1" w:styleId="na6">
    <w:name w:val="na6"/>
    <w:basedOn w:val="a6"/>
    <w:next w:val="Normal"/>
    <w:rsid w:val="000B43A6"/>
    <w:pPr>
      <w:numPr>
        <w:ilvl w:val="4"/>
        <w:numId w:val="19"/>
      </w:numPr>
      <w:ind w:left="1418" w:hanging="1418"/>
      <w:jc w:val="left"/>
    </w:pPr>
  </w:style>
  <w:style w:type="paragraph" w:styleId="NormalGirinti">
    <w:name w:val="Normal Indent"/>
    <w:basedOn w:val="Normal"/>
    <w:rsid w:val="000B43A6"/>
    <w:pPr>
      <w:ind w:left="708"/>
    </w:pPr>
  </w:style>
  <w:style w:type="paragraph" w:styleId="NotBal">
    <w:name w:val="Note Heading"/>
    <w:basedOn w:val="Normal"/>
    <w:next w:val="Normal"/>
    <w:link w:val="NotBalChar"/>
    <w:rsid w:val="000B43A6"/>
  </w:style>
  <w:style w:type="character" w:customStyle="1" w:styleId="NotBalChar">
    <w:name w:val="Not Başlığı Char"/>
    <w:basedOn w:val="VarsaylanParagrafYazTipi"/>
    <w:link w:val="NotBal"/>
    <w:rsid w:val="000B43A6"/>
    <w:rPr>
      <w:rFonts w:ascii="Cambria" w:hAnsi="Cambria"/>
    </w:rPr>
  </w:style>
  <w:style w:type="paragraph" w:customStyle="1" w:styleId="Note">
    <w:name w:val="Note"/>
    <w:basedOn w:val="Normal"/>
    <w:next w:val="Normal"/>
    <w:rsid w:val="000B43A6"/>
    <w:pPr>
      <w:tabs>
        <w:tab w:val="left" w:pos="960"/>
      </w:tabs>
      <w:spacing w:line="210" w:lineRule="atLeast"/>
    </w:pPr>
    <w:rPr>
      <w:sz w:val="20"/>
    </w:rPr>
  </w:style>
  <w:style w:type="table" w:customStyle="1" w:styleId="OrtaGlgeleme11">
    <w:name w:val="Orta Gölgeleme 11"/>
    <w:basedOn w:val="NormalTablo"/>
    <w:uiPriority w:val="63"/>
    <w:rsid w:val="002148A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3">
    <w:name w:val="Medium Shading 1 Accent 3"/>
    <w:basedOn w:val="NormalTablo"/>
    <w:uiPriority w:val="63"/>
    <w:rsid w:val="000B43A6"/>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OrtaGlgeleme1-Vurgu11">
    <w:name w:val="Orta Gölgeleme 1 - Vurgu 11"/>
    <w:basedOn w:val="NormalTablo"/>
    <w:uiPriority w:val="63"/>
    <w:rsid w:val="002148A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1-Vurgu2">
    <w:name w:val="Medium Shading 1 Accent 2"/>
    <w:basedOn w:val="NormalTablo"/>
    <w:uiPriority w:val="63"/>
    <w:rsid w:val="000B43A6"/>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OrtaGlgeleme1-Vurgu4">
    <w:name w:val="Medium Shading 1 Accent 4"/>
    <w:basedOn w:val="NormalTablo"/>
    <w:uiPriority w:val="63"/>
    <w:rsid w:val="000B43A6"/>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OrtaGlgeleme1-Vurgu5">
    <w:name w:val="Medium Shading 1 Accent 5"/>
    <w:basedOn w:val="NormalTablo"/>
    <w:uiPriority w:val="63"/>
    <w:rsid w:val="000B43A6"/>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OrtaGlgeleme1-Vurgu6">
    <w:name w:val="Medium Shading 1 Accent 6"/>
    <w:basedOn w:val="NormalTablo"/>
    <w:uiPriority w:val="63"/>
    <w:rsid w:val="000B43A6"/>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OrtaGlgeleme21">
    <w:name w:val="Orta Gölgeleme 21"/>
    <w:basedOn w:val="NormalTablo"/>
    <w:uiPriority w:val="64"/>
    <w:rsid w:val="002148A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rsid w:val="000B43A6"/>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OrtaGlgeleme2-Vurgu11">
    <w:name w:val="Orta Gölgeleme 2 - Vurgu 11"/>
    <w:basedOn w:val="NormalTablo"/>
    <w:uiPriority w:val="64"/>
    <w:rsid w:val="002148A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2">
    <w:name w:val="Medium Shading 2 Accent 2"/>
    <w:basedOn w:val="NormalTablo"/>
    <w:uiPriority w:val="64"/>
    <w:rsid w:val="000B43A6"/>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4">
    <w:name w:val="Medium Shading 2 Accent 4"/>
    <w:basedOn w:val="NormalTablo"/>
    <w:uiPriority w:val="64"/>
    <w:rsid w:val="000B43A6"/>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5">
    <w:name w:val="Medium Shading 2 Accent 5"/>
    <w:basedOn w:val="NormalTablo"/>
    <w:uiPriority w:val="64"/>
    <w:rsid w:val="000B43A6"/>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6">
    <w:name w:val="Medium Shading 2 Accent 6"/>
    <w:basedOn w:val="NormalTablo"/>
    <w:uiPriority w:val="64"/>
    <w:rsid w:val="000B43A6"/>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OrtaKlavuz11">
    <w:name w:val="Orta Kılavuz 11"/>
    <w:basedOn w:val="NormalTablo"/>
    <w:uiPriority w:val="67"/>
    <w:rsid w:val="002148A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1-Vurgu1">
    <w:name w:val="Medium Grid 1 Accent 1"/>
    <w:basedOn w:val="NormalTablo"/>
    <w:uiPriority w:val="67"/>
    <w:rsid w:val="000B43A6"/>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rtaKlavuz1-Vurgu2">
    <w:name w:val="Medium Grid 1 Accent 2"/>
    <w:basedOn w:val="NormalTablo"/>
    <w:uiPriority w:val="67"/>
    <w:rsid w:val="000B43A6"/>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rtaKlavuz1-Vurgu3">
    <w:name w:val="Medium Grid 1 Accent 3"/>
    <w:basedOn w:val="NormalTablo"/>
    <w:uiPriority w:val="67"/>
    <w:rsid w:val="000B43A6"/>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OrtaKlavuz1-Vurgu4">
    <w:name w:val="Medium Grid 1 Accent 4"/>
    <w:basedOn w:val="NormalTablo"/>
    <w:uiPriority w:val="67"/>
    <w:rsid w:val="000B43A6"/>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rtaKlavuz1-Vurgu5">
    <w:name w:val="Medium Grid 1 Accent 5"/>
    <w:basedOn w:val="NormalTablo"/>
    <w:uiPriority w:val="67"/>
    <w:rsid w:val="000B43A6"/>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rtaKlavuz1-Vurgu6">
    <w:name w:val="Medium Grid 1 Accent 6"/>
    <w:basedOn w:val="NormalTablo"/>
    <w:uiPriority w:val="67"/>
    <w:rsid w:val="000B43A6"/>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OrtaKlavuz21">
    <w:name w:val="Orta Kılavuz 21"/>
    <w:basedOn w:val="NormalTablo"/>
    <w:uiPriority w:val="68"/>
    <w:rsid w:val="002148A1"/>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2-Vurgu1">
    <w:name w:val="Medium Grid 2 Accent 1"/>
    <w:basedOn w:val="NormalTablo"/>
    <w:uiPriority w:val="68"/>
    <w:rsid w:val="000B43A6"/>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OrtaKlavuz2-Vurgu2">
    <w:name w:val="Medium Grid 2 Accent 2"/>
    <w:basedOn w:val="NormalTablo"/>
    <w:uiPriority w:val="68"/>
    <w:rsid w:val="000B43A6"/>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OrtaKlavuz2-Vurgu3">
    <w:name w:val="Medium Grid 2 Accent 3"/>
    <w:basedOn w:val="NormalTablo"/>
    <w:uiPriority w:val="68"/>
    <w:rsid w:val="000B43A6"/>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OrtaKlavuz2-Vurgu4">
    <w:name w:val="Medium Grid 2 Accent 4"/>
    <w:basedOn w:val="NormalTablo"/>
    <w:uiPriority w:val="68"/>
    <w:rsid w:val="000B43A6"/>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OrtaKlavuz2-Vurgu5">
    <w:name w:val="Medium Grid 2 Accent 5"/>
    <w:basedOn w:val="NormalTablo"/>
    <w:uiPriority w:val="68"/>
    <w:rsid w:val="000B43A6"/>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OrtaKlavuz2-Vurgu6">
    <w:name w:val="Medium Grid 2 Accent 6"/>
    <w:basedOn w:val="NormalTablo"/>
    <w:uiPriority w:val="68"/>
    <w:rsid w:val="000B43A6"/>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OrtaKlavuz31">
    <w:name w:val="Orta Kılavuz 31"/>
    <w:basedOn w:val="NormalTablo"/>
    <w:uiPriority w:val="69"/>
    <w:rsid w:val="002148A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Klavuz3-Vurgu1">
    <w:name w:val="Medium Grid 3 Accent 1"/>
    <w:basedOn w:val="NormalTablo"/>
    <w:uiPriority w:val="69"/>
    <w:rsid w:val="000B43A6"/>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3-Vurgu2">
    <w:name w:val="Medium Grid 3 Accent 2"/>
    <w:basedOn w:val="NormalTablo"/>
    <w:uiPriority w:val="69"/>
    <w:rsid w:val="000B43A6"/>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OrtaKlavuz3-Vurgu3">
    <w:name w:val="Medium Grid 3 Accent 3"/>
    <w:basedOn w:val="NormalTablo"/>
    <w:uiPriority w:val="69"/>
    <w:rsid w:val="000B43A6"/>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OrtaKlavuz3-Vurgu4">
    <w:name w:val="Medium Grid 3 Accent 4"/>
    <w:basedOn w:val="NormalTablo"/>
    <w:uiPriority w:val="69"/>
    <w:rsid w:val="000B43A6"/>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OrtaKlavuz3-Vurgu5">
    <w:name w:val="Medium Grid 3 Accent 5"/>
    <w:basedOn w:val="NormalTablo"/>
    <w:uiPriority w:val="69"/>
    <w:rsid w:val="000B43A6"/>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OrtaKlavuz3-Vurgu6">
    <w:name w:val="Medium Grid 3 Accent 6"/>
    <w:basedOn w:val="NormalTablo"/>
    <w:uiPriority w:val="69"/>
    <w:rsid w:val="000B43A6"/>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OrtaList2-Vurgu1">
    <w:name w:val="Medium List 2 Accent 1"/>
    <w:basedOn w:val="NormalTablo"/>
    <w:uiPriority w:val="66"/>
    <w:rsid w:val="000B43A6"/>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6"/>
        <w:szCs w:val="26"/>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OrtaListe11">
    <w:name w:val="Orta Liste 11"/>
    <w:basedOn w:val="NormalTablo"/>
    <w:uiPriority w:val="65"/>
    <w:rsid w:val="002148A1"/>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OrtaListe1-Vurgu11">
    <w:name w:val="Orta Liste 1 - Vurgu 11"/>
    <w:basedOn w:val="NormalTablo"/>
    <w:uiPriority w:val="65"/>
    <w:rsid w:val="002148A1"/>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1-Vurgu2">
    <w:name w:val="Medium List 1 Accent 2"/>
    <w:basedOn w:val="NormalTablo"/>
    <w:uiPriority w:val="65"/>
    <w:rsid w:val="000B43A6"/>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OrtaListe1-Vurgu3">
    <w:name w:val="Medium List 1 Accent 3"/>
    <w:basedOn w:val="NormalTablo"/>
    <w:uiPriority w:val="65"/>
    <w:rsid w:val="000B43A6"/>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OrtaListe1-Vurgu4">
    <w:name w:val="Medium List 1 Accent 4"/>
    <w:basedOn w:val="NormalTablo"/>
    <w:uiPriority w:val="65"/>
    <w:rsid w:val="000B43A6"/>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OrtaListe1-Vurgu5">
    <w:name w:val="Medium List 1 Accent 5"/>
    <w:basedOn w:val="NormalTablo"/>
    <w:uiPriority w:val="65"/>
    <w:rsid w:val="000B43A6"/>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OrtaListe1-Vurgu6">
    <w:name w:val="Medium List 1 Accent 6"/>
    <w:basedOn w:val="NormalTablo"/>
    <w:uiPriority w:val="65"/>
    <w:rsid w:val="000B43A6"/>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OrtaListe21">
    <w:name w:val="Orta Liste 21"/>
    <w:basedOn w:val="NormalTablo"/>
    <w:uiPriority w:val="66"/>
    <w:rsid w:val="002148A1"/>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6"/>
        <w:szCs w:val="26"/>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2">
    <w:name w:val="Medium List 2 Accent 2"/>
    <w:basedOn w:val="NormalTablo"/>
    <w:uiPriority w:val="66"/>
    <w:rsid w:val="000B43A6"/>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6"/>
        <w:szCs w:val="26"/>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3">
    <w:name w:val="Medium List 2 Accent 3"/>
    <w:basedOn w:val="NormalTablo"/>
    <w:uiPriority w:val="66"/>
    <w:rsid w:val="000B43A6"/>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6"/>
        <w:szCs w:val="26"/>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4">
    <w:name w:val="Medium List 2 Accent 4"/>
    <w:basedOn w:val="NormalTablo"/>
    <w:uiPriority w:val="66"/>
    <w:rsid w:val="000B43A6"/>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6"/>
        <w:szCs w:val="26"/>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5">
    <w:name w:val="Medium List 2 Accent 5"/>
    <w:basedOn w:val="NormalTablo"/>
    <w:uiPriority w:val="66"/>
    <w:rsid w:val="000B43A6"/>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6"/>
        <w:szCs w:val="26"/>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6">
    <w:name w:val="Medium List 2 Accent 6"/>
    <w:basedOn w:val="NormalTablo"/>
    <w:uiPriority w:val="66"/>
    <w:rsid w:val="000B43A6"/>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6"/>
        <w:szCs w:val="26"/>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p2">
    <w:name w:val="p2"/>
    <w:basedOn w:val="Normal"/>
    <w:next w:val="Normal"/>
    <w:rsid w:val="000B43A6"/>
    <w:pPr>
      <w:tabs>
        <w:tab w:val="left" w:pos="539"/>
      </w:tabs>
    </w:pPr>
  </w:style>
  <w:style w:type="paragraph" w:customStyle="1" w:styleId="p3">
    <w:name w:val="p3"/>
    <w:basedOn w:val="Normal"/>
    <w:next w:val="Normal"/>
    <w:rsid w:val="000B43A6"/>
    <w:pPr>
      <w:tabs>
        <w:tab w:val="left" w:pos="658"/>
      </w:tabs>
    </w:pPr>
  </w:style>
  <w:style w:type="paragraph" w:customStyle="1" w:styleId="p4">
    <w:name w:val="p4"/>
    <w:basedOn w:val="Normal"/>
    <w:next w:val="Normal"/>
    <w:rsid w:val="000B43A6"/>
    <w:pPr>
      <w:tabs>
        <w:tab w:val="left" w:pos="941"/>
      </w:tabs>
    </w:pPr>
  </w:style>
  <w:style w:type="paragraph" w:customStyle="1" w:styleId="p5">
    <w:name w:val="p5"/>
    <w:basedOn w:val="Normal"/>
    <w:next w:val="Normal"/>
    <w:rsid w:val="000B43A6"/>
    <w:pPr>
      <w:tabs>
        <w:tab w:val="left" w:pos="1077"/>
      </w:tabs>
    </w:pPr>
  </w:style>
  <w:style w:type="paragraph" w:customStyle="1" w:styleId="p6">
    <w:name w:val="p6"/>
    <w:basedOn w:val="Normal"/>
    <w:next w:val="Normal"/>
    <w:rsid w:val="000B43A6"/>
    <w:pPr>
      <w:tabs>
        <w:tab w:val="left" w:pos="1191"/>
      </w:tabs>
    </w:pPr>
  </w:style>
  <w:style w:type="paragraph" w:customStyle="1" w:styleId="RefNorm">
    <w:name w:val="RefNorm"/>
    <w:basedOn w:val="Normal"/>
    <w:next w:val="Normal"/>
    <w:rsid w:val="000B43A6"/>
  </w:style>
  <w:style w:type="table" w:customStyle="1" w:styleId="RenkliGlgeleme1">
    <w:name w:val="Renkli Gölgeleme1"/>
    <w:basedOn w:val="NormalTablo"/>
    <w:uiPriority w:val="71"/>
    <w:rsid w:val="002148A1"/>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Glgeleme-Vurgu1">
    <w:name w:val="Colorful Shading Accent 1"/>
    <w:basedOn w:val="NormalTablo"/>
    <w:uiPriority w:val="71"/>
    <w:rsid w:val="000B43A6"/>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RenkliGlgeleme-Vurgu2">
    <w:name w:val="Colorful Shading Accent 2"/>
    <w:basedOn w:val="NormalTablo"/>
    <w:uiPriority w:val="71"/>
    <w:rsid w:val="000B43A6"/>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RenkliGlgeleme-Vurgu3">
    <w:name w:val="Colorful Shading Accent 3"/>
    <w:basedOn w:val="NormalTablo"/>
    <w:uiPriority w:val="71"/>
    <w:rsid w:val="000B43A6"/>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RenkliGlgeleme-Vurgu4">
    <w:name w:val="Colorful Shading Accent 4"/>
    <w:basedOn w:val="NormalTablo"/>
    <w:uiPriority w:val="71"/>
    <w:rsid w:val="000B43A6"/>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RenkliGlgeleme-Vurgu5">
    <w:name w:val="Colorful Shading Accent 5"/>
    <w:basedOn w:val="NormalTablo"/>
    <w:uiPriority w:val="71"/>
    <w:rsid w:val="000B43A6"/>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RenkliGlgeleme-Vurgu6">
    <w:name w:val="Colorful Shading Accent 6"/>
    <w:basedOn w:val="NormalTablo"/>
    <w:uiPriority w:val="71"/>
    <w:rsid w:val="000B43A6"/>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RenkliKlavuz1">
    <w:name w:val="Renkli Kılavuz1"/>
    <w:basedOn w:val="NormalTablo"/>
    <w:uiPriority w:val="73"/>
    <w:rsid w:val="002148A1"/>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Klavuz-Vurgu1">
    <w:name w:val="Colorful Grid Accent 1"/>
    <w:basedOn w:val="NormalTablo"/>
    <w:uiPriority w:val="73"/>
    <w:rsid w:val="000B43A6"/>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Vurgu2">
    <w:name w:val="Colorful Grid Accent 2"/>
    <w:basedOn w:val="NormalTablo"/>
    <w:uiPriority w:val="73"/>
    <w:rsid w:val="000B43A6"/>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nkliKlavuz-Vurgu3">
    <w:name w:val="Colorful Grid Accent 3"/>
    <w:basedOn w:val="NormalTablo"/>
    <w:uiPriority w:val="73"/>
    <w:rsid w:val="000B43A6"/>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nkliKlavuz-Vurgu4">
    <w:name w:val="Colorful Grid Accent 4"/>
    <w:basedOn w:val="NormalTablo"/>
    <w:uiPriority w:val="73"/>
    <w:rsid w:val="000B43A6"/>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nkliKlavuz-Vurgu5">
    <w:name w:val="Colorful Grid Accent 5"/>
    <w:basedOn w:val="NormalTablo"/>
    <w:uiPriority w:val="73"/>
    <w:rsid w:val="000B43A6"/>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nkliKlavuz-Vurgu6">
    <w:name w:val="Colorful Grid Accent 6"/>
    <w:basedOn w:val="NormalTablo"/>
    <w:uiPriority w:val="73"/>
    <w:rsid w:val="000B43A6"/>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RenkliListe1">
    <w:name w:val="Renkli Liste1"/>
    <w:basedOn w:val="NormalTablo"/>
    <w:uiPriority w:val="72"/>
    <w:rsid w:val="002148A1"/>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RenkliListe-Vurgu1">
    <w:name w:val="Colorful List Accent 1"/>
    <w:basedOn w:val="NormalTablo"/>
    <w:uiPriority w:val="72"/>
    <w:rsid w:val="000B43A6"/>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RenkliListe-Vurgu2">
    <w:name w:val="Colorful List Accent 2"/>
    <w:basedOn w:val="NormalTablo"/>
    <w:uiPriority w:val="72"/>
    <w:rsid w:val="000B43A6"/>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RenkliListe-Vurgu3">
    <w:name w:val="Colorful List Accent 3"/>
    <w:basedOn w:val="NormalTablo"/>
    <w:uiPriority w:val="72"/>
    <w:rsid w:val="000B43A6"/>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RenkliListe-Vurgu4">
    <w:name w:val="Colorful List Accent 4"/>
    <w:basedOn w:val="NormalTablo"/>
    <w:uiPriority w:val="72"/>
    <w:rsid w:val="000B43A6"/>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RenkliListe-Vurgu5">
    <w:name w:val="Colorful List Accent 5"/>
    <w:basedOn w:val="NormalTablo"/>
    <w:uiPriority w:val="72"/>
    <w:rsid w:val="000B43A6"/>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RenkliListe-Vurgu6">
    <w:name w:val="Colorful List Accent 6"/>
    <w:basedOn w:val="NormalTablo"/>
    <w:uiPriority w:val="72"/>
    <w:rsid w:val="000B43A6"/>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character" w:styleId="SatrNumaras">
    <w:name w:val="line number"/>
    <w:rsid w:val="000B43A6"/>
    <w:rPr>
      <w:noProof w:val="0"/>
      <w:lang w:val="fr-FR"/>
    </w:rPr>
  </w:style>
  <w:style w:type="paragraph" w:styleId="Selamlama">
    <w:name w:val="Salutation"/>
    <w:basedOn w:val="Normal"/>
    <w:next w:val="Normal"/>
    <w:link w:val="SelamlamaChar"/>
    <w:rsid w:val="000B43A6"/>
  </w:style>
  <w:style w:type="character" w:customStyle="1" w:styleId="SelamlamaChar">
    <w:name w:val="Selamlama Char"/>
    <w:basedOn w:val="VarsaylanParagrafYazTipi"/>
    <w:link w:val="Selamlama"/>
    <w:rsid w:val="000B43A6"/>
    <w:rPr>
      <w:rFonts w:ascii="Cambria" w:hAnsi="Cambria"/>
    </w:rPr>
  </w:style>
  <w:style w:type="character" w:styleId="SonNotBavurusu">
    <w:name w:val="endnote reference"/>
    <w:semiHidden/>
    <w:rsid w:val="000B43A6"/>
    <w:rPr>
      <w:noProof w:val="0"/>
      <w:vertAlign w:val="superscript"/>
      <w:lang w:val="fr-FR"/>
    </w:rPr>
  </w:style>
  <w:style w:type="paragraph" w:styleId="SonNotMetni">
    <w:name w:val="endnote text"/>
    <w:basedOn w:val="Normal"/>
    <w:link w:val="SonNotMetniChar"/>
    <w:semiHidden/>
    <w:rsid w:val="000B43A6"/>
  </w:style>
  <w:style w:type="character" w:customStyle="1" w:styleId="SonNotMetniChar">
    <w:name w:val="Son Not Metni Char"/>
    <w:basedOn w:val="VarsaylanParagrafYazTipi"/>
    <w:link w:val="SonNotMetni"/>
    <w:semiHidden/>
    <w:rsid w:val="000B43A6"/>
    <w:rPr>
      <w:rFonts w:ascii="Cambria" w:hAnsi="Cambria"/>
    </w:rPr>
  </w:style>
  <w:style w:type="paragraph" w:customStyle="1" w:styleId="Special">
    <w:name w:val="Special"/>
    <w:basedOn w:val="Normal"/>
    <w:next w:val="Normal"/>
    <w:rsid w:val="000B43A6"/>
  </w:style>
  <w:style w:type="paragraph" w:styleId="ekillerTablosu">
    <w:name w:val="table of figures"/>
    <w:basedOn w:val="Normal"/>
    <w:next w:val="Normal"/>
    <w:rsid w:val="000B43A6"/>
    <w:pPr>
      <w:ind w:left="851" w:right="499" w:hanging="851"/>
    </w:pPr>
  </w:style>
  <w:style w:type="paragraph" w:customStyle="1" w:styleId="Tablefootnote">
    <w:name w:val="Table footnote"/>
    <w:basedOn w:val="Normal"/>
    <w:rsid w:val="000B43A6"/>
    <w:pPr>
      <w:tabs>
        <w:tab w:val="left" w:pos="340"/>
      </w:tabs>
      <w:spacing w:before="60" w:after="60" w:line="190" w:lineRule="atLeast"/>
    </w:pPr>
    <w:rPr>
      <w:sz w:val="18"/>
    </w:rPr>
  </w:style>
  <w:style w:type="paragraph" w:customStyle="1" w:styleId="Tabletext10">
    <w:name w:val="Table text (10)"/>
    <w:basedOn w:val="Normal"/>
    <w:rsid w:val="000B43A6"/>
    <w:pPr>
      <w:spacing w:before="60" w:after="60"/>
    </w:pPr>
    <w:rPr>
      <w:sz w:val="20"/>
    </w:rPr>
  </w:style>
  <w:style w:type="paragraph" w:customStyle="1" w:styleId="Tabletext7">
    <w:name w:val="Table text (7)"/>
    <w:basedOn w:val="Normal"/>
    <w:rsid w:val="000B43A6"/>
    <w:pPr>
      <w:spacing w:before="60" w:after="60" w:line="170" w:lineRule="atLeast"/>
    </w:pPr>
    <w:rPr>
      <w:sz w:val="14"/>
      <w:szCs w:val="14"/>
    </w:rPr>
  </w:style>
  <w:style w:type="paragraph" w:customStyle="1" w:styleId="Tabletext8">
    <w:name w:val="Table text (8)"/>
    <w:basedOn w:val="Normal"/>
    <w:rsid w:val="000B43A6"/>
    <w:pPr>
      <w:spacing w:before="60" w:after="60" w:line="190" w:lineRule="atLeast"/>
    </w:pPr>
    <w:rPr>
      <w:sz w:val="16"/>
      <w:szCs w:val="16"/>
    </w:rPr>
  </w:style>
  <w:style w:type="paragraph" w:customStyle="1" w:styleId="Tabletext9">
    <w:name w:val="Table text (9)"/>
    <w:basedOn w:val="Normal"/>
    <w:rsid w:val="000B43A6"/>
    <w:pPr>
      <w:spacing w:before="60" w:after="60" w:line="210" w:lineRule="atLeast"/>
    </w:pPr>
    <w:rPr>
      <w:sz w:val="18"/>
      <w:szCs w:val="18"/>
    </w:rPr>
  </w:style>
  <w:style w:type="paragraph" w:customStyle="1" w:styleId="Tabletitle">
    <w:name w:val="Table title"/>
    <w:basedOn w:val="Normal"/>
    <w:next w:val="Normal"/>
    <w:rsid w:val="000B43A6"/>
    <w:pPr>
      <w:keepNext/>
      <w:suppressAutoHyphens/>
      <w:spacing w:before="120" w:line="230" w:lineRule="exact"/>
      <w:jc w:val="center"/>
    </w:pPr>
    <w:rPr>
      <w:b/>
    </w:rPr>
  </w:style>
  <w:style w:type="table" w:customStyle="1" w:styleId="TableFormula">
    <w:name w:val="Table_Formula"/>
    <w:basedOn w:val="NormalTablo"/>
    <w:uiPriority w:val="99"/>
    <w:locked/>
    <w:rsid w:val="000B43A6"/>
    <w:pPr>
      <w:spacing w:after="0" w:line="240" w:lineRule="auto"/>
      <w:jc w:val="both"/>
    </w:pPr>
    <w:rPr>
      <w:rFonts w:ascii="Cambria" w:eastAsia="Cambria" w:hAnsi="Cambria" w:cs="Cambria"/>
      <w:sz w:val="20"/>
      <w:szCs w:val="20"/>
      <w:lang w:val="en-US" w:eastAsia="de-DE"/>
    </w:rPr>
    <w:tblPr>
      <w:tblInd w:w="403" w:type="dxa"/>
      <w:tblCellMar>
        <w:top w:w="28" w:type="dxa"/>
        <w:left w:w="403" w:type="dxa"/>
        <w:bottom w:w="28" w:type="dxa"/>
        <w:right w:w="0" w:type="dxa"/>
      </w:tblCellMar>
    </w:tblPr>
  </w:style>
  <w:style w:type="character" w:customStyle="1" w:styleId="TableFootNoteXref">
    <w:name w:val="TableFootNoteXref"/>
    <w:rsid w:val="000B43A6"/>
    <w:rPr>
      <w:noProof/>
      <w:position w:val="6"/>
      <w:sz w:val="16"/>
      <w:lang w:val="tr-TR"/>
    </w:rPr>
  </w:style>
  <w:style w:type="table" w:styleId="Tablo3Befektler1">
    <w:name w:val="Table 3D effects 1"/>
    <w:basedOn w:val="NormalTablo"/>
    <w:rsid w:val="000B43A6"/>
    <w:pPr>
      <w:spacing w:after="240" w:line="230" w:lineRule="atLeast"/>
      <w:jc w:val="both"/>
    </w:pPr>
    <w:rPr>
      <w:rFonts w:ascii="Cambria" w:eastAsia="Cambria" w:hAnsi="Cambria" w:cs="Cambria"/>
      <w:sz w:val="20"/>
      <w:szCs w:val="20"/>
      <w:lang w:val="en-US" w:eastAsia="de-D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o3Befektler2">
    <w:name w:val="Table 3D effects 2"/>
    <w:basedOn w:val="NormalTablo"/>
    <w:rsid w:val="000B43A6"/>
    <w:pPr>
      <w:spacing w:after="240" w:line="230" w:lineRule="atLeast"/>
      <w:jc w:val="both"/>
    </w:pPr>
    <w:rPr>
      <w:rFonts w:ascii="Cambria" w:eastAsia="Cambria" w:hAnsi="Cambria" w:cs="Cambria"/>
      <w:sz w:val="20"/>
      <w:szCs w:val="20"/>
      <w:lang w:val="en-US" w:eastAsia="de-D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3">
    <w:name w:val="Table 3D effects 3"/>
    <w:basedOn w:val="NormalTablo"/>
    <w:rsid w:val="000B43A6"/>
    <w:pPr>
      <w:spacing w:after="240" w:line="230" w:lineRule="atLeast"/>
      <w:jc w:val="both"/>
    </w:pPr>
    <w:rPr>
      <w:rFonts w:ascii="Cambria" w:eastAsia="Cambria" w:hAnsi="Cambria" w:cs="Cambria"/>
      <w:sz w:val="20"/>
      <w:szCs w:val="20"/>
      <w:lang w:val="en-US" w:eastAsia="de-D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AltBalk1">
    <w:name w:val="Table Subtle 1"/>
    <w:basedOn w:val="NormalTablo"/>
    <w:rsid w:val="000B43A6"/>
    <w:pPr>
      <w:spacing w:after="240" w:line="230" w:lineRule="atLeast"/>
      <w:jc w:val="both"/>
    </w:pPr>
    <w:rPr>
      <w:rFonts w:ascii="Cambria" w:eastAsia="Cambria" w:hAnsi="Cambria" w:cs="Cambria"/>
      <w:sz w:val="20"/>
      <w:szCs w:val="20"/>
      <w:lang w:val="en-US" w:eastAsia="de-D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AltBalk2">
    <w:name w:val="Table Subtle 2"/>
    <w:basedOn w:val="NormalTablo"/>
    <w:rsid w:val="000B43A6"/>
    <w:pPr>
      <w:spacing w:after="240" w:line="230" w:lineRule="atLeast"/>
      <w:jc w:val="both"/>
    </w:pPr>
    <w:rPr>
      <w:rFonts w:ascii="Cambria" w:eastAsia="Cambria" w:hAnsi="Cambria" w:cs="Cambria"/>
      <w:sz w:val="20"/>
      <w:szCs w:val="20"/>
      <w:lang w:val="en-US" w:eastAsia="de-D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Basit1">
    <w:name w:val="Table Simple 1"/>
    <w:basedOn w:val="NormalTablo"/>
    <w:rsid w:val="000B43A6"/>
    <w:pPr>
      <w:spacing w:after="240" w:line="230" w:lineRule="atLeast"/>
      <w:jc w:val="both"/>
    </w:pPr>
    <w:rPr>
      <w:rFonts w:ascii="Cambria" w:eastAsia="Cambria" w:hAnsi="Cambria" w:cs="Cambria"/>
      <w:sz w:val="20"/>
      <w:szCs w:val="20"/>
      <w:lang w:val="en-US" w:eastAsia="de-DE"/>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oBasit2">
    <w:name w:val="Table Simple 2"/>
    <w:basedOn w:val="NormalTablo"/>
    <w:rsid w:val="000B43A6"/>
    <w:pPr>
      <w:spacing w:after="240" w:line="230" w:lineRule="atLeast"/>
      <w:jc w:val="both"/>
    </w:pPr>
    <w:rPr>
      <w:rFonts w:ascii="Cambria" w:eastAsia="Cambria" w:hAnsi="Cambria" w:cs="Cambria"/>
      <w:sz w:val="20"/>
      <w:szCs w:val="20"/>
      <w:lang w:val="en-US" w:eastAsia="de-D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oBasit3">
    <w:name w:val="Table Simple 3"/>
    <w:basedOn w:val="NormalTablo"/>
    <w:rsid w:val="000B43A6"/>
    <w:pPr>
      <w:spacing w:after="240" w:line="230" w:lineRule="atLeast"/>
      <w:jc w:val="both"/>
    </w:pPr>
    <w:rPr>
      <w:rFonts w:ascii="Cambria" w:eastAsia="Cambria" w:hAnsi="Cambria" w:cs="Cambria"/>
      <w:sz w:val="20"/>
      <w:szCs w:val="20"/>
      <w:lang w:val="en-US" w:eastAsia="de-DE"/>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oada">
    <w:name w:val="Table Contemporary"/>
    <w:basedOn w:val="NormalTablo"/>
    <w:rsid w:val="000B43A6"/>
    <w:pPr>
      <w:spacing w:after="240" w:line="230" w:lineRule="atLeast"/>
      <w:jc w:val="both"/>
    </w:pPr>
    <w:rPr>
      <w:rFonts w:ascii="Cambria" w:eastAsia="Cambria" w:hAnsi="Cambria" w:cs="Cambria"/>
      <w:sz w:val="20"/>
      <w:szCs w:val="20"/>
      <w:lang w:val="en-US" w:eastAsia="de-D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oKlavuz1">
    <w:name w:val="Table Grid 1"/>
    <w:basedOn w:val="NormalTablo"/>
    <w:rsid w:val="000B43A6"/>
    <w:pPr>
      <w:spacing w:after="240" w:line="230" w:lineRule="atLeast"/>
      <w:jc w:val="both"/>
    </w:pPr>
    <w:rPr>
      <w:rFonts w:ascii="Cambria" w:eastAsia="Cambria" w:hAnsi="Cambria" w:cs="Cambria"/>
      <w:sz w:val="20"/>
      <w:szCs w:val="20"/>
      <w:lang w:val="en-US" w:eastAsia="de-D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oKlavuz2">
    <w:name w:val="Table Grid 2"/>
    <w:basedOn w:val="NormalTablo"/>
    <w:rsid w:val="000B43A6"/>
    <w:pPr>
      <w:spacing w:after="240" w:line="230" w:lineRule="atLeast"/>
      <w:jc w:val="both"/>
    </w:pPr>
    <w:rPr>
      <w:rFonts w:ascii="Cambria" w:eastAsia="Cambria" w:hAnsi="Cambria" w:cs="Cambria"/>
      <w:sz w:val="20"/>
      <w:szCs w:val="20"/>
      <w:lang w:val="en-US" w:eastAsia="de-DE"/>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oKlavuz3">
    <w:name w:val="Table Grid 3"/>
    <w:basedOn w:val="NormalTablo"/>
    <w:rsid w:val="000B43A6"/>
    <w:pPr>
      <w:spacing w:after="240" w:line="230" w:lineRule="atLeast"/>
      <w:jc w:val="both"/>
    </w:pPr>
    <w:rPr>
      <w:rFonts w:ascii="Cambria" w:eastAsia="Cambria" w:hAnsi="Cambria" w:cs="Cambria"/>
      <w:sz w:val="20"/>
      <w:szCs w:val="20"/>
      <w:lang w:val="en-US" w:eastAsia="de-DE"/>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oKlavuz4">
    <w:name w:val="Table Grid 4"/>
    <w:basedOn w:val="NormalTablo"/>
    <w:rsid w:val="000B43A6"/>
    <w:pPr>
      <w:spacing w:after="240" w:line="230" w:lineRule="atLeast"/>
      <w:jc w:val="both"/>
    </w:pPr>
    <w:rPr>
      <w:rFonts w:ascii="Cambria" w:eastAsia="Cambria" w:hAnsi="Cambria" w:cs="Cambria"/>
      <w:sz w:val="20"/>
      <w:szCs w:val="20"/>
      <w:lang w:val="en-US" w:eastAsia="de-DE"/>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oKlavuz5">
    <w:name w:val="Table Grid 5"/>
    <w:basedOn w:val="NormalTablo"/>
    <w:rsid w:val="000B43A6"/>
    <w:pPr>
      <w:spacing w:after="240" w:line="230" w:lineRule="atLeast"/>
      <w:jc w:val="both"/>
    </w:pPr>
    <w:rPr>
      <w:rFonts w:ascii="Cambria" w:eastAsia="Cambria" w:hAnsi="Cambria" w:cs="Cambria"/>
      <w:sz w:val="20"/>
      <w:szCs w:val="20"/>
      <w:lang w:val="en-US" w:eastAsia="de-D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oKlavuz6">
    <w:name w:val="Table Grid 6"/>
    <w:basedOn w:val="NormalTablo"/>
    <w:rsid w:val="000B43A6"/>
    <w:pPr>
      <w:spacing w:after="240" w:line="230" w:lineRule="atLeast"/>
      <w:jc w:val="both"/>
    </w:pPr>
    <w:rPr>
      <w:rFonts w:ascii="Cambria" w:eastAsia="Cambria" w:hAnsi="Cambria" w:cs="Cambria"/>
      <w:sz w:val="20"/>
      <w:szCs w:val="20"/>
      <w:lang w:val="en-US" w:eastAsia="de-DE"/>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oKlavuz7">
    <w:name w:val="Table Grid 7"/>
    <w:basedOn w:val="NormalTablo"/>
    <w:rsid w:val="000B43A6"/>
    <w:pPr>
      <w:spacing w:after="240" w:line="230" w:lineRule="atLeast"/>
      <w:jc w:val="both"/>
    </w:pPr>
    <w:rPr>
      <w:rFonts w:ascii="Cambria" w:eastAsia="Cambria" w:hAnsi="Cambria" w:cs="Cambria"/>
      <w:b/>
      <w:bCs/>
      <w:sz w:val="20"/>
      <w:szCs w:val="20"/>
      <w:lang w:val="en-US" w:eastAsia="de-D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oKlavuz8">
    <w:name w:val="Table Grid 8"/>
    <w:basedOn w:val="NormalTablo"/>
    <w:rsid w:val="000B43A6"/>
    <w:pPr>
      <w:spacing w:after="240" w:line="230" w:lineRule="atLeast"/>
      <w:jc w:val="both"/>
    </w:pPr>
    <w:rPr>
      <w:rFonts w:ascii="Cambria" w:eastAsia="Cambria" w:hAnsi="Cambria" w:cs="Cambria"/>
      <w:sz w:val="20"/>
      <w:szCs w:val="20"/>
      <w:lang w:val="en-US" w:eastAsia="de-D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oKlasik1">
    <w:name w:val="Table Classic 1"/>
    <w:basedOn w:val="NormalTablo"/>
    <w:rsid w:val="000B43A6"/>
    <w:pPr>
      <w:spacing w:after="240" w:line="230" w:lineRule="atLeast"/>
      <w:jc w:val="both"/>
    </w:pPr>
    <w:rPr>
      <w:rFonts w:ascii="Cambria" w:eastAsia="Cambria" w:hAnsi="Cambria" w:cs="Cambria"/>
      <w:sz w:val="20"/>
      <w:szCs w:val="20"/>
      <w:lang w:val="en-US" w:eastAsia="de-D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Klasik2">
    <w:name w:val="Table Classic 2"/>
    <w:basedOn w:val="NormalTablo"/>
    <w:rsid w:val="000B43A6"/>
    <w:pPr>
      <w:spacing w:after="240" w:line="230" w:lineRule="atLeast"/>
      <w:jc w:val="both"/>
    </w:pPr>
    <w:rPr>
      <w:rFonts w:ascii="Cambria" w:eastAsia="Cambria" w:hAnsi="Cambria" w:cs="Cambria"/>
      <w:sz w:val="20"/>
      <w:szCs w:val="20"/>
      <w:lang w:val="en-US" w:eastAsia="de-D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oKlasik3">
    <w:name w:val="Table Classic 3"/>
    <w:basedOn w:val="NormalTablo"/>
    <w:rsid w:val="000B43A6"/>
    <w:pPr>
      <w:spacing w:after="240" w:line="230" w:lineRule="atLeast"/>
      <w:jc w:val="both"/>
    </w:pPr>
    <w:rPr>
      <w:rFonts w:ascii="Cambria" w:eastAsia="Cambria" w:hAnsi="Cambria" w:cs="Cambria"/>
      <w:color w:val="000080"/>
      <w:sz w:val="20"/>
      <w:szCs w:val="20"/>
      <w:lang w:val="en-US" w:eastAsia="de-D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oKlasik4">
    <w:name w:val="Table Classic 4"/>
    <w:basedOn w:val="NormalTablo"/>
    <w:rsid w:val="000B43A6"/>
    <w:pPr>
      <w:spacing w:after="240" w:line="230" w:lineRule="atLeast"/>
      <w:jc w:val="both"/>
    </w:pPr>
    <w:rPr>
      <w:rFonts w:ascii="Cambria" w:eastAsia="Cambria" w:hAnsi="Cambria" w:cs="Cambria"/>
      <w:sz w:val="20"/>
      <w:szCs w:val="20"/>
      <w:lang w:val="en-US" w:eastAsia="de-DE"/>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oListe1">
    <w:name w:val="Table List 1"/>
    <w:basedOn w:val="NormalTablo"/>
    <w:rsid w:val="000B43A6"/>
    <w:pPr>
      <w:spacing w:after="240" w:line="230" w:lineRule="atLeast"/>
      <w:jc w:val="both"/>
    </w:pPr>
    <w:rPr>
      <w:rFonts w:ascii="Cambria" w:eastAsia="Cambria" w:hAnsi="Cambria" w:cs="Cambria"/>
      <w:sz w:val="20"/>
      <w:szCs w:val="20"/>
      <w:lang w:val="en-US" w:eastAsia="de-D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Liste2">
    <w:name w:val="Table List 2"/>
    <w:basedOn w:val="NormalTablo"/>
    <w:rsid w:val="000B43A6"/>
    <w:pPr>
      <w:spacing w:after="240" w:line="230" w:lineRule="atLeast"/>
      <w:jc w:val="both"/>
    </w:pPr>
    <w:rPr>
      <w:rFonts w:ascii="Cambria" w:eastAsia="Cambria" w:hAnsi="Cambria" w:cs="Cambria"/>
      <w:sz w:val="20"/>
      <w:szCs w:val="20"/>
      <w:lang w:val="en-US" w:eastAsia="de-D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Liste3">
    <w:name w:val="Table List 3"/>
    <w:basedOn w:val="NormalTablo"/>
    <w:rsid w:val="000B43A6"/>
    <w:pPr>
      <w:spacing w:after="240" w:line="230" w:lineRule="atLeast"/>
      <w:jc w:val="both"/>
    </w:pPr>
    <w:rPr>
      <w:rFonts w:ascii="Cambria" w:eastAsia="Cambria" w:hAnsi="Cambria" w:cs="Cambria"/>
      <w:sz w:val="20"/>
      <w:szCs w:val="20"/>
      <w:lang w:val="en-US" w:eastAsia="de-DE"/>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oListe4">
    <w:name w:val="Table List 4"/>
    <w:basedOn w:val="NormalTablo"/>
    <w:rsid w:val="000B43A6"/>
    <w:pPr>
      <w:spacing w:after="240" w:line="230" w:lineRule="atLeast"/>
      <w:jc w:val="both"/>
    </w:pPr>
    <w:rPr>
      <w:rFonts w:ascii="Cambria" w:eastAsia="Cambria" w:hAnsi="Cambria" w:cs="Cambria"/>
      <w:sz w:val="20"/>
      <w:szCs w:val="20"/>
      <w:lang w:val="en-US" w:eastAsia="de-DE"/>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oListe5">
    <w:name w:val="Table List 5"/>
    <w:basedOn w:val="NormalTablo"/>
    <w:rsid w:val="000B43A6"/>
    <w:pPr>
      <w:spacing w:after="240" w:line="230" w:lineRule="atLeast"/>
      <w:jc w:val="both"/>
    </w:pPr>
    <w:rPr>
      <w:rFonts w:ascii="Cambria" w:eastAsia="Cambria" w:hAnsi="Cambria" w:cs="Cambria"/>
      <w:sz w:val="20"/>
      <w:szCs w:val="20"/>
      <w:lang w:val="en-US" w:eastAsia="de-DE"/>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oListe6">
    <w:name w:val="Table List 6"/>
    <w:basedOn w:val="NormalTablo"/>
    <w:rsid w:val="000B43A6"/>
    <w:pPr>
      <w:spacing w:after="240" w:line="230" w:lineRule="atLeast"/>
      <w:jc w:val="both"/>
    </w:pPr>
    <w:rPr>
      <w:rFonts w:ascii="Cambria" w:eastAsia="Cambria" w:hAnsi="Cambria" w:cs="Cambria"/>
      <w:sz w:val="20"/>
      <w:szCs w:val="20"/>
      <w:lang w:val="en-US" w:eastAsia="de-D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oListe7">
    <w:name w:val="Table List 7"/>
    <w:basedOn w:val="NormalTablo"/>
    <w:rsid w:val="000B43A6"/>
    <w:pPr>
      <w:spacing w:after="240" w:line="230" w:lineRule="atLeast"/>
      <w:jc w:val="both"/>
    </w:pPr>
    <w:rPr>
      <w:rFonts w:ascii="Cambria" w:eastAsia="Cambria" w:hAnsi="Cambria" w:cs="Cambria"/>
      <w:sz w:val="20"/>
      <w:szCs w:val="20"/>
      <w:lang w:val="en-US" w:eastAsia="de-D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oListe8">
    <w:name w:val="Table List 8"/>
    <w:basedOn w:val="NormalTablo"/>
    <w:rsid w:val="000B43A6"/>
    <w:pPr>
      <w:spacing w:after="240" w:line="230" w:lineRule="atLeast"/>
      <w:jc w:val="both"/>
    </w:pPr>
    <w:rPr>
      <w:rFonts w:ascii="Cambria" w:eastAsia="Cambria" w:hAnsi="Cambria" w:cs="Cambria"/>
      <w:sz w:val="20"/>
      <w:szCs w:val="20"/>
      <w:lang w:val="en-US" w:eastAsia="de-D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oProfesyonel">
    <w:name w:val="Table Professional"/>
    <w:basedOn w:val="NormalTablo"/>
    <w:rsid w:val="000B43A6"/>
    <w:pPr>
      <w:spacing w:after="240" w:line="230" w:lineRule="atLeast"/>
      <w:jc w:val="both"/>
    </w:pPr>
    <w:rPr>
      <w:rFonts w:ascii="Cambria" w:eastAsia="Cambria" w:hAnsi="Cambria" w:cs="Cambria"/>
      <w:sz w:val="20"/>
      <w:szCs w:val="20"/>
      <w:lang w:val="en-US" w:eastAsia="de-D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oRenkli1">
    <w:name w:val="Table Colorful 1"/>
    <w:basedOn w:val="NormalTablo"/>
    <w:rsid w:val="000B43A6"/>
    <w:pPr>
      <w:spacing w:after="240" w:line="230" w:lineRule="atLeast"/>
      <w:jc w:val="both"/>
    </w:pPr>
    <w:rPr>
      <w:rFonts w:ascii="Cambria" w:eastAsia="Cambria" w:hAnsi="Cambria" w:cs="Cambria"/>
      <w:color w:val="FFFFFF"/>
      <w:sz w:val="20"/>
      <w:szCs w:val="20"/>
      <w:lang w:val="en-US" w:eastAsia="de-D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oRenkli2">
    <w:name w:val="Table Colorful 2"/>
    <w:basedOn w:val="NormalTablo"/>
    <w:rsid w:val="000B43A6"/>
    <w:pPr>
      <w:spacing w:after="240" w:line="230" w:lineRule="atLeast"/>
      <w:jc w:val="both"/>
    </w:pPr>
    <w:rPr>
      <w:rFonts w:ascii="Cambria" w:eastAsia="Cambria" w:hAnsi="Cambria" w:cs="Cambria"/>
      <w:sz w:val="20"/>
      <w:szCs w:val="20"/>
      <w:lang w:val="en-US" w:eastAsia="de-D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oRenkli3">
    <w:name w:val="Table Colorful 3"/>
    <w:basedOn w:val="NormalTablo"/>
    <w:rsid w:val="000B43A6"/>
    <w:pPr>
      <w:spacing w:after="240" w:line="230" w:lineRule="atLeast"/>
      <w:jc w:val="both"/>
    </w:pPr>
    <w:rPr>
      <w:rFonts w:ascii="Cambria" w:eastAsia="Cambria" w:hAnsi="Cambria" w:cs="Cambria"/>
      <w:sz w:val="20"/>
      <w:szCs w:val="20"/>
      <w:lang w:val="en-US" w:eastAsia="de-D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oStunlar1">
    <w:name w:val="Table Columns 1"/>
    <w:basedOn w:val="NormalTablo"/>
    <w:rsid w:val="000B43A6"/>
    <w:pPr>
      <w:spacing w:after="240" w:line="230" w:lineRule="atLeast"/>
      <w:jc w:val="both"/>
    </w:pPr>
    <w:rPr>
      <w:rFonts w:ascii="Cambria" w:eastAsia="Cambria" w:hAnsi="Cambria" w:cs="Cambria"/>
      <w:b/>
      <w:bCs/>
      <w:sz w:val="20"/>
      <w:szCs w:val="20"/>
      <w:lang w:val="en-US" w:eastAsia="de-D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Stunlar2">
    <w:name w:val="Table Columns 2"/>
    <w:basedOn w:val="NormalTablo"/>
    <w:rsid w:val="000B43A6"/>
    <w:pPr>
      <w:spacing w:after="240" w:line="230" w:lineRule="atLeast"/>
      <w:jc w:val="both"/>
    </w:pPr>
    <w:rPr>
      <w:rFonts w:ascii="Cambria" w:eastAsia="Cambria" w:hAnsi="Cambria" w:cs="Cambria"/>
      <w:b/>
      <w:bCs/>
      <w:sz w:val="20"/>
      <w:szCs w:val="20"/>
      <w:lang w:val="en-US" w:eastAsia="de-D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Stunlar3">
    <w:name w:val="Table Columns 3"/>
    <w:basedOn w:val="NormalTablo"/>
    <w:rsid w:val="000B43A6"/>
    <w:pPr>
      <w:spacing w:after="240" w:line="230" w:lineRule="atLeast"/>
      <w:jc w:val="both"/>
    </w:pPr>
    <w:rPr>
      <w:rFonts w:ascii="Cambria" w:eastAsia="Cambria" w:hAnsi="Cambria" w:cs="Cambria"/>
      <w:b/>
      <w:bCs/>
      <w:sz w:val="20"/>
      <w:szCs w:val="20"/>
      <w:lang w:val="en-US" w:eastAsia="de-D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oStunlar4">
    <w:name w:val="Table Columns 4"/>
    <w:basedOn w:val="NormalTablo"/>
    <w:rsid w:val="000B43A6"/>
    <w:pPr>
      <w:spacing w:after="240" w:line="230" w:lineRule="atLeast"/>
      <w:jc w:val="both"/>
    </w:pPr>
    <w:rPr>
      <w:rFonts w:ascii="Cambria" w:eastAsia="Cambria" w:hAnsi="Cambria" w:cs="Cambria"/>
      <w:sz w:val="20"/>
      <w:szCs w:val="20"/>
      <w:lang w:val="en-US" w:eastAsia="de-D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oStunlar5">
    <w:name w:val="Table Columns 5"/>
    <w:basedOn w:val="NormalTablo"/>
    <w:rsid w:val="000B43A6"/>
    <w:pPr>
      <w:spacing w:after="240" w:line="230" w:lineRule="atLeast"/>
      <w:jc w:val="both"/>
    </w:pPr>
    <w:rPr>
      <w:rFonts w:ascii="Cambria" w:eastAsia="Cambria" w:hAnsi="Cambria" w:cs="Cambria"/>
      <w:sz w:val="20"/>
      <w:szCs w:val="20"/>
      <w:lang w:val="en-US" w:eastAsia="de-D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oTemas">
    <w:name w:val="Table Theme"/>
    <w:basedOn w:val="NormalTablo"/>
    <w:rsid w:val="000B43A6"/>
    <w:pPr>
      <w:spacing w:after="240" w:line="230" w:lineRule="atLeast"/>
      <w:jc w:val="both"/>
    </w:pPr>
    <w:rPr>
      <w:rFonts w:ascii="Cambria" w:eastAsia="Cambria" w:hAnsi="Cambria" w:cs="Cambria"/>
      <w:sz w:val="20"/>
      <w:szCs w:val="20"/>
      <w:lang w:val="en-US"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Web1">
    <w:name w:val="Table Web 1"/>
    <w:basedOn w:val="NormalTablo"/>
    <w:rsid w:val="000B43A6"/>
    <w:pPr>
      <w:spacing w:after="240" w:line="230" w:lineRule="atLeast"/>
      <w:jc w:val="both"/>
    </w:pPr>
    <w:rPr>
      <w:rFonts w:ascii="Cambria" w:eastAsia="Cambria" w:hAnsi="Cambria" w:cs="Cambria"/>
      <w:sz w:val="20"/>
      <w:szCs w:val="20"/>
      <w:lang w:val="en-US" w:eastAsia="de-D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oWeb2">
    <w:name w:val="Table Web 2"/>
    <w:basedOn w:val="NormalTablo"/>
    <w:rsid w:val="000B43A6"/>
    <w:pPr>
      <w:spacing w:after="240" w:line="230" w:lineRule="atLeast"/>
      <w:jc w:val="both"/>
    </w:pPr>
    <w:rPr>
      <w:rFonts w:ascii="Cambria" w:eastAsia="Cambria" w:hAnsi="Cambria" w:cs="Cambria"/>
      <w:sz w:val="20"/>
      <w:szCs w:val="20"/>
      <w:lang w:val="en-US" w:eastAsia="de-D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oWeb3">
    <w:name w:val="Table Web 3"/>
    <w:basedOn w:val="NormalTablo"/>
    <w:rsid w:val="000B43A6"/>
    <w:pPr>
      <w:spacing w:after="240" w:line="230" w:lineRule="atLeast"/>
      <w:jc w:val="both"/>
    </w:pPr>
    <w:rPr>
      <w:rFonts w:ascii="Cambria" w:eastAsia="Cambria" w:hAnsi="Cambria" w:cs="Cambria"/>
      <w:sz w:val="20"/>
      <w:szCs w:val="20"/>
      <w:lang w:val="en-US" w:eastAsia="de-D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oZarif">
    <w:name w:val="Table Elegant"/>
    <w:basedOn w:val="NormalTablo"/>
    <w:rsid w:val="000B43A6"/>
    <w:pPr>
      <w:spacing w:after="240" w:line="230" w:lineRule="atLeast"/>
      <w:jc w:val="both"/>
    </w:pPr>
    <w:rPr>
      <w:rFonts w:ascii="Cambria" w:eastAsia="Cambria" w:hAnsi="Cambria" w:cs="Cambria"/>
      <w:sz w:val="20"/>
      <w:szCs w:val="20"/>
      <w:lang w:val="en-US" w:eastAsia="de-D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Tarih">
    <w:name w:val="Date"/>
    <w:basedOn w:val="Normal"/>
    <w:next w:val="Normal"/>
    <w:link w:val="TarihChar"/>
    <w:rsid w:val="000B43A6"/>
  </w:style>
  <w:style w:type="character" w:customStyle="1" w:styleId="TarihChar">
    <w:name w:val="Tarih Char"/>
    <w:basedOn w:val="VarsaylanParagrafYazTipi"/>
    <w:link w:val="Tarih"/>
    <w:rsid w:val="000B43A6"/>
    <w:rPr>
      <w:rFonts w:ascii="Cambria" w:hAnsi="Cambria"/>
    </w:rPr>
  </w:style>
  <w:style w:type="paragraph" w:customStyle="1" w:styleId="Terms">
    <w:name w:val="Term(s)"/>
    <w:basedOn w:val="Normal"/>
    <w:next w:val="Definition"/>
    <w:rsid w:val="000B43A6"/>
    <w:pPr>
      <w:keepNext/>
      <w:suppressAutoHyphens/>
    </w:pPr>
    <w:rPr>
      <w:b/>
    </w:rPr>
  </w:style>
  <w:style w:type="paragraph" w:customStyle="1" w:styleId="TermNum">
    <w:name w:val="TermNum"/>
    <w:basedOn w:val="Normal"/>
    <w:next w:val="Terms"/>
    <w:rsid w:val="000B43A6"/>
    <w:pPr>
      <w:keepNext/>
      <w:spacing w:after="0"/>
    </w:pPr>
    <w:rPr>
      <w:b/>
    </w:rPr>
  </w:style>
  <w:style w:type="character" w:styleId="YerTutucuMetni">
    <w:name w:val="Placeholder Text"/>
    <w:basedOn w:val="VarsaylanParagrafYazTipi"/>
    <w:uiPriority w:val="99"/>
    <w:semiHidden/>
    <w:rsid w:val="000B43A6"/>
    <w:rPr>
      <w:color w:val="808080"/>
    </w:rPr>
  </w:style>
  <w:style w:type="paragraph" w:styleId="ZarfDn">
    <w:name w:val="envelope return"/>
    <w:basedOn w:val="Normal"/>
    <w:rsid w:val="000B43A6"/>
  </w:style>
  <w:style w:type="paragraph" w:customStyle="1" w:styleId="zzISOforeword">
    <w:name w:val="zz ISO foreword"/>
    <w:basedOn w:val="Introduction"/>
    <w:next w:val="Normal"/>
    <w:rsid w:val="000B43A6"/>
  </w:style>
  <w:style w:type="paragraph" w:customStyle="1" w:styleId="zzBiblio">
    <w:name w:val="zzBiblio"/>
    <w:basedOn w:val="Normal"/>
    <w:next w:val="BiblioEntry"/>
    <w:rsid w:val="000B43A6"/>
    <w:pPr>
      <w:pageBreakBefore/>
      <w:spacing w:after="760" w:line="310" w:lineRule="exact"/>
      <w:jc w:val="center"/>
      <w:outlineLvl w:val="0"/>
    </w:pPr>
    <w:rPr>
      <w:b/>
      <w:sz w:val="28"/>
      <w:szCs w:val="28"/>
    </w:rPr>
  </w:style>
  <w:style w:type="paragraph" w:customStyle="1" w:styleId="zzContents">
    <w:name w:val="zzContents"/>
    <w:basedOn w:val="Introduction"/>
    <w:next w:val="T1"/>
    <w:rsid w:val="000B43A6"/>
    <w:pPr>
      <w:tabs>
        <w:tab w:val="clear" w:pos="400"/>
      </w:tabs>
    </w:pPr>
    <w:rPr>
      <w:sz w:val="30"/>
      <w:szCs w:val="30"/>
    </w:rPr>
  </w:style>
  <w:style w:type="paragraph" w:customStyle="1" w:styleId="zzCopyright">
    <w:name w:val="zzCopyright"/>
    <w:basedOn w:val="Normal"/>
    <w:next w:val="Normal"/>
    <w:rsid w:val="000B43A6"/>
    <w:pPr>
      <w:pBdr>
        <w:top w:val="single" w:sz="4" w:space="1" w:color="0000FF"/>
        <w:left w:val="single" w:sz="4" w:space="4" w:color="0000FF"/>
        <w:bottom w:val="single" w:sz="4" w:space="1" w:color="0000FF"/>
        <w:right w:val="single" w:sz="4" w:space="4" w:color="0000FF"/>
      </w:pBdr>
      <w:tabs>
        <w:tab w:val="left" w:pos="514"/>
        <w:tab w:val="left" w:pos="9623"/>
      </w:tabs>
      <w:ind w:left="284" w:right="284"/>
    </w:pPr>
  </w:style>
  <w:style w:type="paragraph" w:customStyle="1" w:styleId="zzCover">
    <w:name w:val="zzCover"/>
    <w:basedOn w:val="Normal"/>
    <w:rsid w:val="000B43A6"/>
    <w:pPr>
      <w:spacing w:after="220"/>
      <w:jc w:val="right"/>
    </w:pPr>
    <w:rPr>
      <w:b/>
      <w:color w:val="000000"/>
      <w:sz w:val="26"/>
    </w:rPr>
  </w:style>
  <w:style w:type="paragraph" w:customStyle="1" w:styleId="zzForeword">
    <w:name w:val="zzForeword"/>
    <w:basedOn w:val="Introduction"/>
    <w:next w:val="Normal"/>
    <w:rsid w:val="000B43A6"/>
    <w:pPr>
      <w:tabs>
        <w:tab w:val="clear" w:pos="400"/>
      </w:tabs>
    </w:pPr>
  </w:style>
  <w:style w:type="paragraph" w:customStyle="1" w:styleId="zzHelp">
    <w:name w:val="zzHelp"/>
    <w:basedOn w:val="Normal"/>
    <w:rsid w:val="000B43A6"/>
    <w:rPr>
      <w:color w:val="008000"/>
    </w:rPr>
  </w:style>
  <w:style w:type="paragraph" w:customStyle="1" w:styleId="zzIndex">
    <w:name w:val="zzIndex"/>
    <w:basedOn w:val="zzBiblio"/>
    <w:next w:val="DizinBal"/>
    <w:rsid w:val="000B43A6"/>
    <w:rPr>
      <w:sz w:val="30"/>
      <w:szCs w:val="30"/>
    </w:rPr>
  </w:style>
  <w:style w:type="table" w:customStyle="1" w:styleId="DzTablo11">
    <w:name w:val="Düz Tablo 11"/>
    <w:basedOn w:val="NormalTablo"/>
    <w:uiPriority w:val="41"/>
    <w:rsid w:val="000B43A6"/>
    <w:pPr>
      <w:spacing w:after="0" w:line="240" w:lineRule="auto"/>
      <w:jc w:val="both"/>
    </w:pPr>
    <w:rPr>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21">
    <w:name w:val="Düz Tablo 21"/>
    <w:basedOn w:val="NormalTablo"/>
    <w:uiPriority w:val="42"/>
    <w:rsid w:val="000B43A6"/>
    <w:pPr>
      <w:spacing w:after="0" w:line="240" w:lineRule="auto"/>
      <w:jc w:val="both"/>
    </w:pPr>
    <w:rPr>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DzTablo31">
    <w:name w:val="Düz Tablo 31"/>
    <w:basedOn w:val="NormalTablo"/>
    <w:uiPriority w:val="43"/>
    <w:rsid w:val="000B43A6"/>
    <w:pPr>
      <w:spacing w:after="0" w:line="240" w:lineRule="auto"/>
      <w:jc w:val="both"/>
    </w:pPr>
    <w:rPr>
      <w:lang w:val="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DzTablo41">
    <w:name w:val="Düz Tablo 41"/>
    <w:basedOn w:val="NormalTablo"/>
    <w:uiPriority w:val="44"/>
    <w:rsid w:val="000B43A6"/>
    <w:pPr>
      <w:spacing w:after="0" w:line="240" w:lineRule="auto"/>
      <w:jc w:val="both"/>
    </w:pPr>
    <w:rPr>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51">
    <w:name w:val="Düz Tablo 51"/>
    <w:basedOn w:val="NormalTablo"/>
    <w:uiPriority w:val="45"/>
    <w:rsid w:val="000B43A6"/>
    <w:pPr>
      <w:spacing w:after="0" w:line="240" w:lineRule="auto"/>
      <w:jc w:val="both"/>
    </w:pPr>
    <w:rPr>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KlavuzTablo1Ak1">
    <w:name w:val="Kılavuz Tablo 1 Açık1"/>
    <w:basedOn w:val="NormalTablo"/>
    <w:uiPriority w:val="46"/>
    <w:rsid w:val="000B43A6"/>
    <w:pPr>
      <w:spacing w:after="0" w:line="240" w:lineRule="auto"/>
      <w:jc w:val="both"/>
    </w:pPr>
    <w:rPr>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KlavuzTablo1Ak-Vurgu11">
    <w:name w:val="Kılavuz Tablo 1 Açık - Vurgu 11"/>
    <w:basedOn w:val="NormalTablo"/>
    <w:uiPriority w:val="46"/>
    <w:rsid w:val="000B43A6"/>
    <w:pPr>
      <w:spacing w:after="0" w:line="240" w:lineRule="auto"/>
      <w:jc w:val="both"/>
    </w:pPr>
    <w:rPr>
      <w:lang w:val="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KlavuzTablo1Ak-Vurgu21">
    <w:name w:val="Kılavuz Tablo 1 Açık - Vurgu 21"/>
    <w:basedOn w:val="NormalTablo"/>
    <w:uiPriority w:val="46"/>
    <w:rsid w:val="000B43A6"/>
    <w:pPr>
      <w:spacing w:after="0" w:line="240" w:lineRule="auto"/>
      <w:jc w:val="both"/>
    </w:pPr>
    <w:rPr>
      <w:lang w:val="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KlavuzTablo1Ak-Vurgu31">
    <w:name w:val="Kılavuz Tablo 1 Açık - Vurgu 31"/>
    <w:basedOn w:val="NormalTablo"/>
    <w:uiPriority w:val="46"/>
    <w:rsid w:val="000B43A6"/>
    <w:pPr>
      <w:spacing w:after="0" w:line="240" w:lineRule="auto"/>
      <w:jc w:val="both"/>
    </w:pPr>
    <w:rPr>
      <w:lang w:val="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KlavuzTablo1Ak-Vurgu41">
    <w:name w:val="Kılavuz Tablo 1 Açık - Vurgu 41"/>
    <w:basedOn w:val="NormalTablo"/>
    <w:uiPriority w:val="46"/>
    <w:rsid w:val="000B43A6"/>
    <w:pPr>
      <w:spacing w:after="0" w:line="240" w:lineRule="auto"/>
      <w:jc w:val="both"/>
    </w:pPr>
    <w:rPr>
      <w:lang w:val="en-US"/>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KlavuzTablo1Ak-Vurgu51">
    <w:name w:val="Kılavuz Tablo 1 Açık - Vurgu 51"/>
    <w:basedOn w:val="NormalTablo"/>
    <w:uiPriority w:val="46"/>
    <w:rsid w:val="000B43A6"/>
    <w:pPr>
      <w:spacing w:after="0" w:line="240" w:lineRule="auto"/>
      <w:jc w:val="both"/>
    </w:pPr>
    <w:rPr>
      <w:lang w:val="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KlavuzTablo1Ak-Vurgu61">
    <w:name w:val="Kılavuz Tablo 1 Açık - Vurgu 61"/>
    <w:basedOn w:val="NormalTablo"/>
    <w:uiPriority w:val="46"/>
    <w:rsid w:val="000B43A6"/>
    <w:pPr>
      <w:spacing w:after="0" w:line="240" w:lineRule="auto"/>
      <w:jc w:val="both"/>
    </w:pPr>
    <w:rPr>
      <w:lang w:val="en-US"/>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KlavuzTablo21">
    <w:name w:val="Kılavuz Tablo 21"/>
    <w:basedOn w:val="NormalTablo"/>
    <w:uiPriority w:val="47"/>
    <w:rsid w:val="000B43A6"/>
    <w:pPr>
      <w:spacing w:after="0" w:line="240" w:lineRule="auto"/>
      <w:jc w:val="both"/>
    </w:pPr>
    <w:rPr>
      <w:lang w:val="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2-Vurgu11">
    <w:name w:val="Kılavuz Tablo 2 - Vurgu 11"/>
    <w:basedOn w:val="NormalTablo"/>
    <w:uiPriority w:val="47"/>
    <w:rsid w:val="000B43A6"/>
    <w:pPr>
      <w:spacing w:after="0" w:line="240" w:lineRule="auto"/>
      <w:jc w:val="both"/>
    </w:pPr>
    <w:rPr>
      <w:lang w:val="en-U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Tablo2-Vurgu21">
    <w:name w:val="Kılavuz Tablo 2 - Vurgu 21"/>
    <w:basedOn w:val="NormalTablo"/>
    <w:uiPriority w:val="47"/>
    <w:rsid w:val="000B43A6"/>
    <w:pPr>
      <w:spacing w:after="0" w:line="240" w:lineRule="auto"/>
      <w:jc w:val="both"/>
    </w:pPr>
    <w:rPr>
      <w:lang w:val="en-US"/>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Tablo2-Vurgu31">
    <w:name w:val="Kılavuz Tablo 2 - Vurgu 31"/>
    <w:basedOn w:val="NormalTablo"/>
    <w:uiPriority w:val="47"/>
    <w:rsid w:val="000B43A6"/>
    <w:pPr>
      <w:spacing w:after="0" w:line="240" w:lineRule="auto"/>
      <w:jc w:val="both"/>
    </w:pPr>
    <w:rPr>
      <w:lang w:val="en-US"/>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Tablo2-Vurgu41">
    <w:name w:val="Kılavuz Tablo 2 - Vurgu 41"/>
    <w:basedOn w:val="NormalTablo"/>
    <w:uiPriority w:val="47"/>
    <w:rsid w:val="000B43A6"/>
    <w:pPr>
      <w:spacing w:after="0" w:line="240" w:lineRule="auto"/>
      <w:jc w:val="both"/>
    </w:pPr>
    <w:rPr>
      <w:lang w:val="en-US"/>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Tablo2-Vurgu51">
    <w:name w:val="Kılavuz Tablo 2 - Vurgu 51"/>
    <w:basedOn w:val="NormalTablo"/>
    <w:uiPriority w:val="47"/>
    <w:rsid w:val="000B43A6"/>
    <w:pPr>
      <w:spacing w:after="0" w:line="240" w:lineRule="auto"/>
      <w:jc w:val="both"/>
    </w:pPr>
    <w:rPr>
      <w:lang w:val="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Tablo2-Vurgu61">
    <w:name w:val="Kılavuz Tablo 2 - Vurgu 61"/>
    <w:basedOn w:val="NormalTablo"/>
    <w:uiPriority w:val="47"/>
    <w:rsid w:val="000B43A6"/>
    <w:pPr>
      <w:spacing w:after="0" w:line="240" w:lineRule="auto"/>
      <w:jc w:val="both"/>
    </w:pPr>
    <w:rPr>
      <w:lang w:val="en-US"/>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31">
    <w:name w:val="Kılavuz Tablo 31"/>
    <w:basedOn w:val="NormalTablo"/>
    <w:uiPriority w:val="48"/>
    <w:rsid w:val="000B43A6"/>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KlavuzTablo3-Vurgu11">
    <w:name w:val="Kılavuz Tablo 3 - Vurgu 11"/>
    <w:basedOn w:val="NormalTablo"/>
    <w:uiPriority w:val="48"/>
    <w:rsid w:val="000B43A6"/>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KlavuzTablo3-Vurgu21">
    <w:name w:val="Kılavuz Tablo 3 - Vurgu 21"/>
    <w:basedOn w:val="NormalTablo"/>
    <w:uiPriority w:val="48"/>
    <w:rsid w:val="000B43A6"/>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KlavuzTablo3-Vurgu31">
    <w:name w:val="Kılavuz Tablo 3 - Vurgu 31"/>
    <w:basedOn w:val="NormalTablo"/>
    <w:uiPriority w:val="48"/>
    <w:rsid w:val="000B43A6"/>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KlavuzTablo3-Vurgu41">
    <w:name w:val="Kılavuz Tablo 3 - Vurgu 41"/>
    <w:basedOn w:val="NormalTablo"/>
    <w:uiPriority w:val="48"/>
    <w:rsid w:val="000B43A6"/>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KlavuzTablo3-Vurgu51">
    <w:name w:val="Kılavuz Tablo 3 - Vurgu 51"/>
    <w:basedOn w:val="NormalTablo"/>
    <w:uiPriority w:val="48"/>
    <w:rsid w:val="000B43A6"/>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KlavuzTablo3-Vurgu61">
    <w:name w:val="Kılavuz Tablo 3 - Vurgu 61"/>
    <w:basedOn w:val="NormalTablo"/>
    <w:uiPriority w:val="48"/>
    <w:rsid w:val="000B43A6"/>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KlavuzTablo5Koyu1">
    <w:name w:val="Kılavuz Tablo 5 Koyu1"/>
    <w:basedOn w:val="NormalTablo"/>
    <w:uiPriority w:val="50"/>
    <w:rsid w:val="000B43A6"/>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KlavuzTablo5Koyu-Vurgu11">
    <w:name w:val="Kılavuz Tablo 5 Koyu - Vurgu 11"/>
    <w:basedOn w:val="NormalTablo"/>
    <w:uiPriority w:val="50"/>
    <w:rsid w:val="000B43A6"/>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KlavuzTablo5Koyu-Vurgu21">
    <w:name w:val="Kılavuz Tablo 5 Koyu - Vurgu 21"/>
    <w:basedOn w:val="NormalTablo"/>
    <w:uiPriority w:val="50"/>
    <w:rsid w:val="000B43A6"/>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KlavuzTablo5Koyu-Vurgu31">
    <w:name w:val="Kılavuz Tablo 5 Koyu - Vurgu 31"/>
    <w:basedOn w:val="NormalTablo"/>
    <w:uiPriority w:val="50"/>
    <w:rsid w:val="000B43A6"/>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KlavuzTablo5Koyu-Vurgu41">
    <w:name w:val="Kılavuz Tablo 5 Koyu - Vurgu 41"/>
    <w:basedOn w:val="NormalTablo"/>
    <w:uiPriority w:val="50"/>
    <w:rsid w:val="000B43A6"/>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KlavuzTablo5Koyu-Vurgu51">
    <w:name w:val="Kılavuz Tablo 5 Koyu - Vurgu 51"/>
    <w:basedOn w:val="NormalTablo"/>
    <w:uiPriority w:val="50"/>
    <w:rsid w:val="000B43A6"/>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KlavuzTablo5Koyu-Vurgu61">
    <w:name w:val="Kılavuz Tablo 5 Koyu - Vurgu 61"/>
    <w:basedOn w:val="NormalTablo"/>
    <w:uiPriority w:val="50"/>
    <w:rsid w:val="000B43A6"/>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KlavuzTablo6-Renkli-Vurgu21">
    <w:name w:val="Kılavuz Tablo 6 - Renkli - Vurgu 21"/>
    <w:basedOn w:val="NormalTablo"/>
    <w:uiPriority w:val="51"/>
    <w:rsid w:val="000B43A6"/>
    <w:pPr>
      <w:spacing w:after="0" w:line="240" w:lineRule="auto"/>
      <w:jc w:val="both"/>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Tablo6-Renkli-Vurgu31">
    <w:name w:val="Kılavuz Tablo 6 - Renkli - Vurgu 31"/>
    <w:basedOn w:val="NormalTablo"/>
    <w:uiPriority w:val="51"/>
    <w:rsid w:val="000B43A6"/>
    <w:pPr>
      <w:spacing w:after="0" w:line="240" w:lineRule="auto"/>
      <w:jc w:val="both"/>
    </w:pPr>
    <w:rPr>
      <w:color w:val="76923C" w:themeColor="accent3" w:themeShade="BF"/>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Tablo6-Renkli-Vurgu41">
    <w:name w:val="Kılavuz Tablo 6 - Renkli - Vurgu 41"/>
    <w:basedOn w:val="NormalTablo"/>
    <w:uiPriority w:val="51"/>
    <w:rsid w:val="000B43A6"/>
    <w:pPr>
      <w:spacing w:after="0" w:line="240" w:lineRule="auto"/>
      <w:jc w:val="both"/>
    </w:pPr>
    <w:rPr>
      <w:color w:val="5F497A" w:themeColor="accent4" w:themeShade="BF"/>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Tablo6-Renkli-Vurgu51">
    <w:name w:val="Kılavuz Tablo 6 - Renkli - Vurgu 51"/>
    <w:basedOn w:val="NormalTablo"/>
    <w:uiPriority w:val="51"/>
    <w:rsid w:val="000B43A6"/>
    <w:pPr>
      <w:spacing w:after="0" w:line="240" w:lineRule="auto"/>
      <w:jc w:val="both"/>
    </w:pPr>
    <w:rPr>
      <w:color w:val="31849B" w:themeColor="accent5" w:themeShade="BF"/>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Tablo6Renkli1">
    <w:name w:val="Kılavuz Tablo 6 Renkli1"/>
    <w:basedOn w:val="NormalTablo"/>
    <w:uiPriority w:val="51"/>
    <w:rsid w:val="000B43A6"/>
    <w:pPr>
      <w:spacing w:after="0" w:line="240" w:lineRule="auto"/>
      <w:jc w:val="both"/>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6Renkli-Vurgu11">
    <w:name w:val="Kılavuz Tablo 6 Renkli - Vurgu 11"/>
    <w:basedOn w:val="NormalTablo"/>
    <w:uiPriority w:val="51"/>
    <w:rsid w:val="000B43A6"/>
    <w:pPr>
      <w:spacing w:after="0" w:line="240" w:lineRule="auto"/>
      <w:jc w:val="both"/>
    </w:pPr>
    <w:rPr>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Tablo6Renkli-Vurgu61">
    <w:name w:val="Kılavuz Tablo 6 Renkli - Vurgu 61"/>
    <w:basedOn w:val="NormalTablo"/>
    <w:uiPriority w:val="51"/>
    <w:rsid w:val="000B43A6"/>
    <w:pPr>
      <w:spacing w:after="0" w:line="240" w:lineRule="auto"/>
      <w:jc w:val="both"/>
    </w:pPr>
    <w:rPr>
      <w:color w:val="E36C0A" w:themeColor="accent6" w:themeShade="BF"/>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7Renkli1">
    <w:name w:val="Kılavuz Tablo 7 Renkli1"/>
    <w:basedOn w:val="NormalTablo"/>
    <w:uiPriority w:val="52"/>
    <w:rsid w:val="000B43A6"/>
    <w:pPr>
      <w:spacing w:after="0" w:line="240" w:lineRule="auto"/>
      <w:jc w:val="both"/>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KlavuzTablo7Renkli-Vurgu11">
    <w:name w:val="Kılavuz Tablo 7 Renkli - Vurgu 11"/>
    <w:basedOn w:val="NormalTablo"/>
    <w:uiPriority w:val="52"/>
    <w:rsid w:val="000B43A6"/>
    <w:pPr>
      <w:spacing w:after="0" w:line="240" w:lineRule="auto"/>
      <w:jc w:val="both"/>
    </w:pPr>
    <w:rPr>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KlavuzTablo7Renkli-Vurgu21">
    <w:name w:val="Kılavuz Tablo 7 Renkli - Vurgu 21"/>
    <w:basedOn w:val="NormalTablo"/>
    <w:uiPriority w:val="52"/>
    <w:rsid w:val="000B43A6"/>
    <w:pPr>
      <w:spacing w:after="0" w:line="240" w:lineRule="auto"/>
      <w:jc w:val="both"/>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KlavuzTablo7Renkli-Vurgu31">
    <w:name w:val="Kılavuz Tablo 7 Renkli - Vurgu 31"/>
    <w:basedOn w:val="NormalTablo"/>
    <w:uiPriority w:val="52"/>
    <w:rsid w:val="000B43A6"/>
    <w:pPr>
      <w:spacing w:after="0" w:line="240" w:lineRule="auto"/>
      <w:jc w:val="both"/>
    </w:pPr>
    <w:rPr>
      <w:color w:val="76923C" w:themeColor="accent3" w:themeShade="BF"/>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KlavuzTablo7Renkli-Vurgu41">
    <w:name w:val="Kılavuz Tablo 7 Renkli - Vurgu 41"/>
    <w:basedOn w:val="NormalTablo"/>
    <w:uiPriority w:val="52"/>
    <w:rsid w:val="000B43A6"/>
    <w:pPr>
      <w:spacing w:after="0" w:line="240" w:lineRule="auto"/>
      <w:jc w:val="both"/>
    </w:pPr>
    <w:rPr>
      <w:color w:val="5F497A" w:themeColor="accent4" w:themeShade="BF"/>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KlavuzTablo7Renkli-Vurgu51">
    <w:name w:val="Kılavuz Tablo 7 Renkli - Vurgu 51"/>
    <w:basedOn w:val="NormalTablo"/>
    <w:uiPriority w:val="52"/>
    <w:rsid w:val="000B43A6"/>
    <w:pPr>
      <w:spacing w:after="0" w:line="240" w:lineRule="auto"/>
      <w:jc w:val="both"/>
    </w:pPr>
    <w:rPr>
      <w:color w:val="31849B" w:themeColor="accent5" w:themeShade="BF"/>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KlavuzTablo7Renkli-Vurgu61">
    <w:name w:val="Kılavuz Tablo 7 Renkli - Vurgu 61"/>
    <w:basedOn w:val="NormalTablo"/>
    <w:uiPriority w:val="52"/>
    <w:rsid w:val="000B43A6"/>
    <w:pPr>
      <w:spacing w:after="0" w:line="240" w:lineRule="auto"/>
      <w:jc w:val="both"/>
    </w:pPr>
    <w:rPr>
      <w:color w:val="E36C0A" w:themeColor="accent6" w:themeShade="BF"/>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KlavuzuTablo41">
    <w:name w:val="Kılavuzu Tablo 41"/>
    <w:basedOn w:val="NormalTablo"/>
    <w:uiPriority w:val="49"/>
    <w:rsid w:val="000B43A6"/>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uTablo4-Vurgu11">
    <w:name w:val="Kılavuzu Tablo 4 - Vurgu 11"/>
    <w:basedOn w:val="NormalTablo"/>
    <w:uiPriority w:val="49"/>
    <w:rsid w:val="000B43A6"/>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uTablo4-Vurgu21">
    <w:name w:val="Kılavuzu Tablo 4 - Vurgu 21"/>
    <w:basedOn w:val="NormalTablo"/>
    <w:uiPriority w:val="49"/>
    <w:rsid w:val="000B43A6"/>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uTablo4-Vurgu31">
    <w:name w:val="Kılavuzu Tablo 4 - Vurgu 31"/>
    <w:basedOn w:val="NormalTablo"/>
    <w:uiPriority w:val="49"/>
    <w:rsid w:val="000B43A6"/>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uTablo4-Vurgu41">
    <w:name w:val="Kılavuzu Tablo 4 - Vurgu 41"/>
    <w:basedOn w:val="NormalTablo"/>
    <w:uiPriority w:val="49"/>
    <w:rsid w:val="000B43A6"/>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uTablo4-Vurgu51">
    <w:name w:val="Kılavuzu Tablo 4 - Vurgu 51"/>
    <w:basedOn w:val="NormalTablo"/>
    <w:uiPriority w:val="49"/>
    <w:rsid w:val="000B43A6"/>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uTablo4-Vurgu61">
    <w:name w:val="Kılavuzu Tablo 4 - Vurgu 61"/>
    <w:basedOn w:val="NormalTablo"/>
    <w:uiPriority w:val="49"/>
    <w:rsid w:val="000B43A6"/>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1Ak1">
    <w:name w:val="Liste Tablo 1 Açık1"/>
    <w:basedOn w:val="NormalTablo"/>
    <w:uiPriority w:val="46"/>
    <w:rsid w:val="000B43A6"/>
    <w:pPr>
      <w:spacing w:after="0" w:line="240" w:lineRule="auto"/>
      <w:jc w:val="both"/>
    </w:pPr>
    <w:rPr>
      <w:lang w:val="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1Ak-Vurgu11">
    <w:name w:val="Liste Tablo 1 Açık - Vurgu 11"/>
    <w:basedOn w:val="NormalTablo"/>
    <w:uiPriority w:val="46"/>
    <w:rsid w:val="000B43A6"/>
    <w:pPr>
      <w:spacing w:after="0" w:line="240" w:lineRule="auto"/>
      <w:jc w:val="both"/>
    </w:pPr>
    <w:rPr>
      <w:lang w:val="en-US"/>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1Ak-Vurgu21">
    <w:name w:val="Liste Tablo 1 Açık - Vurgu 21"/>
    <w:basedOn w:val="NormalTablo"/>
    <w:uiPriority w:val="46"/>
    <w:rsid w:val="000B43A6"/>
    <w:pPr>
      <w:spacing w:after="0" w:line="240" w:lineRule="auto"/>
      <w:jc w:val="both"/>
    </w:pPr>
    <w:rPr>
      <w:lang w:val="en-US"/>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1Ak-Vurgu31">
    <w:name w:val="Liste Tablo 1 Açık - Vurgu 31"/>
    <w:basedOn w:val="NormalTablo"/>
    <w:uiPriority w:val="46"/>
    <w:rsid w:val="000B43A6"/>
    <w:pPr>
      <w:spacing w:after="0" w:line="240" w:lineRule="auto"/>
      <w:jc w:val="both"/>
    </w:pPr>
    <w:rPr>
      <w:lang w:val="en-U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1Ak-Vurgu41">
    <w:name w:val="Liste Tablo 1 Açık - Vurgu 41"/>
    <w:basedOn w:val="NormalTablo"/>
    <w:uiPriority w:val="46"/>
    <w:rsid w:val="000B43A6"/>
    <w:pPr>
      <w:spacing w:after="0" w:line="240" w:lineRule="auto"/>
      <w:jc w:val="both"/>
    </w:pPr>
    <w:rPr>
      <w:lang w:val="en-US"/>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1Ak-Vurgu51">
    <w:name w:val="Liste Tablo 1 Açık - Vurgu 51"/>
    <w:basedOn w:val="NormalTablo"/>
    <w:uiPriority w:val="46"/>
    <w:rsid w:val="000B43A6"/>
    <w:pPr>
      <w:spacing w:after="0" w:line="240" w:lineRule="auto"/>
      <w:jc w:val="both"/>
    </w:pPr>
    <w:rPr>
      <w:lang w:val="en-US"/>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1Ak-Vurgu61">
    <w:name w:val="Liste Tablo 1 Açık - Vurgu 61"/>
    <w:basedOn w:val="NormalTablo"/>
    <w:uiPriority w:val="46"/>
    <w:rsid w:val="000B43A6"/>
    <w:pPr>
      <w:spacing w:after="0" w:line="240" w:lineRule="auto"/>
      <w:jc w:val="both"/>
    </w:pPr>
    <w:rPr>
      <w:lang w:val="en-US"/>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21">
    <w:name w:val="Liste Tablo 21"/>
    <w:basedOn w:val="NormalTablo"/>
    <w:uiPriority w:val="47"/>
    <w:rsid w:val="000B43A6"/>
    <w:pPr>
      <w:spacing w:after="0" w:line="240" w:lineRule="auto"/>
      <w:jc w:val="both"/>
    </w:pPr>
    <w:rPr>
      <w:lang w:val="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2-Vurgu11">
    <w:name w:val="Liste Tablo 2 - Vurgu 11"/>
    <w:basedOn w:val="NormalTablo"/>
    <w:uiPriority w:val="47"/>
    <w:rsid w:val="000B43A6"/>
    <w:pPr>
      <w:spacing w:after="0" w:line="240" w:lineRule="auto"/>
      <w:jc w:val="both"/>
    </w:pPr>
    <w:rPr>
      <w:lang w:val="en-US"/>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2-Vurgu21">
    <w:name w:val="Liste Tablo 2 - Vurgu 21"/>
    <w:basedOn w:val="NormalTablo"/>
    <w:uiPriority w:val="47"/>
    <w:rsid w:val="000B43A6"/>
    <w:pPr>
      <w:spacing w:after="0" w:line="240" w:lineRule="auto"/>
      <w:jc w:val="both"/>
    </w:pPr>
    <w:rPr>
      <w:lang w:val="en-US"/>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2-Vurgu31">
    <w:name w:val="Liste Tablo 2 - Vurgu 31"/>
    <w:basedOn w:val="NormalTablo"/>
    <w:uiPriority w:val="47"/>
    <w:rsid w:val="000B43A6"/>
    <w:pPr>
      <w:spacing w:after="0" w:line="240" w:lineRule="auto"/>
      <w:jc w:val="both"/>
    </w:pPr>
    <w:rPr>
      <w:lang w:val="en-US"/>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2-Vurgu41">
    <w:name w:val="Liste Tablo 2 - Vurgu 41"/>
    <w:basedOn w:val="NormalTablo"/>
    <w:uiPriority w:val="47"/>
    <w:rsid w:val="000B43A6"/>
    <w:pPr>
      <w:spacing w:after="0" w:line="240" w:lineRule="auto"/>
      <w:jc w:val="both"/>
    </w:pPr>
    <w:rPr>
      <w:lang w:val="en-US"/>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2-Vurgu51">
    <w:name w:val="Liste Tablo 2 - Vurgu 51"/>
    <w:basedOn w:val="NormalTablo"/>
    <w:uiPriority w:val="47"/>
    <w:rsid w:val="000B43A6"/>
    <w:pPr>
      <w:spacing w:after="0" w:line="240" w:lineRule="auto"/>
      <w:jc w:val="both"/>
    </w:pPr>
    <w:rPr>
      <w:lang w:val="en-U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2-Vurgu61">
    <w:name w:val="Liste Tablo 2 - Vurgu 61"/>
    <w:basedOn w:val="NormalTablo"/>
    <w:uiPriority w:val="47"/>
    <w:rsid w:val="000B43A6"/>
    <w:pPr>
      <w:spacing w:after="0" w:line="240" w:lineRule="auto"/>
      <w:jc w:val="both"/>
    </w:pPr>
    <w:rPr>
      <w:lang w:val="en-US"/>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31">
    <w:name w:val="Liste Tablo 31"/>
    <w:basedOn w:val="NormalTablo"/>
    <w:uiPriority w:val="48"/>
    <w:rsid w:val="000B43A6"/>
    <w:pPr>
      <w:spacing w:after="0" w:line="240" w:lineRule="auto"/>
      <w:jc w:val="both"/>
    </w:pPr>
    <w:rPr>
      <w:lang w:val="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eTablo3-Vurgu11">
    <w:name w:val="Liste Tablo 3 - Vurgu 11"/>
    <w:basedOn w:val="NormalTablo"/>
    <w:uiPriority w:val="48"/>
    <w:rsid w:val="000B43A6"/>
    <w:pPr>
      <w:spacing w:after="0" w:line="240" w:lineRule="auto"/>
      <w:jc w:val="both"/>
    </w:pPr>
    <w:rPr>
      <w:lang w:val="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eTablo3-Vurgu21">
    <w:name w:val="Liste Tablo 3 - Vurgu 21"/>
    <w:basedOn w:val="NormalTablo"/>
    <w:uiPriority w:val="48"/>
    <w:rsid w:val="000B43A6"/>
    <w:pPr>
      <w:spacing w:after="0" w:line="240" w:lineRule="auto"/>
      <w:jc w:val="both"/>
    </w:pPr>
    <w:rPr>
      <w:lang w:val="en-US"/>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eTablo3-Vurgu31">
    <w:name w:val="Liste Tablo 3 - Vurgu 31"/>
    <w:basedOn w:val="NormalTablo"/>
    <w:uiPriority w:val="48"/>
    <w:rsid w:val="000B43A6"/>
    <w:pPr>
      <w:spacing w:after="0" w:line="240" w:lineRule="auto"/>
      <w:jc w:val="both"/>
    </w:pPr>
    <w:rPr>
      <w:lang w:val="en-US"/>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eTablo3-Vurgu41">
    <w:name w:val="Liste Tablo 3 - Vurgu 41"/>
    <w:basedOn w:val="NormalTablo"/>
    <w:uiPriority w:val="48"/>
    <w:rsid w:val="000B43A6"/>
    <w:pPr>
      <w:spacing w:after="0" w:line="240" w:lineRule="auto"/>
      <w:jc w:val="both"/>
    </w:pPr>
    <w:rPr>
      <w:lang w:val="en-US"/>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eTablo3-Vurgu51">
    <w:name w:val="Liste Tablo 3 - Vurgu 51"/>
    <w:basedOn w:val="NormalTablo"/>
    <w:uiPriority w:val="48"/>
    <w:rsid w:val="000B43A6"/>
    <w:pPr>
      <w:spacing w:after="0" w:line="240" w:lineRule="auto"/>
      <w:jc w:val="both"/>
    </w:pPr>
    <w:rPr>
      <w:lang w:val="en-U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eTablo3-Vurgu61">
    <w:name w:val="Liste Tablo 3 - Vurgu 61"/>
    <w:basedOn w:val="NormalTablo"/>
    <w:uiPriority w:val="48"/>
    <w:rsid w:val="000B43A6"/>
    <w:pPr>
      <w:spacing w:after="0" w:line="240" w:lineRule="auto"/>
      <w:jc w:val="both"/>
    </w:pPr>
    <w:rPr>
      <w:lang w:val="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eTablo41">
    <w:name w:val="Liste Tablo 41"/>
    <w:basedOn w:val="NormalTablo"/>
    <w:uiPriority w:val="49"/>
    <w:rsid w:val="000B43A6"/>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4-Vurgu11">
    <w:name w:val="Liste Tablo 4 - Vurgu 11"/>
    <w:basedOn w:val="NormalTablo"/>
    <w:uiPriority w:val="49"/>
    <w:rsid w:val="000B43A6"/>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4-Vurgu21">
    <w:name w:val="Liste Tablo 4 - Vurgu 21"/>
    <w:basedOn w:val="NormalTablo"/>
    <w:uiPriority w:val="49"/>
    <w:rsid w:val="000B43A6"/>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4-Vurgu31">
    <w:name w:val="Liste Tablo 4 - Vurgu 31"/>
    <w:basedOn w:val="NormalTablo"/>
    <w:uiPriority w:val="49"/>
    <w:rsid w:val="000B43A6"/>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4-Vurgu41">
    <w:name w:val="Liste Tablo 4 - Vurgu 41"/>
    <w:basedOn w:val="NormalTablo"/>
    <w:uiPriority w:val="49"/>
    <w:rsid w:val="000B43A6"/>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4-Vurgu51">
    <w:name w:val="Liste Tablo 4 - Vurgu 51"/>
    <w:basedOn w:val="NormalTablo"/>
    <w:uiPriority w:val="49"/>
    <w:rsid w:val="000B43A6"/>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4-Vurgu61">
    <w:name w:val="Liste Tablo 4 - Vurgu 61"/>
    <w:basedOn w:val="NormalTablo"/>
    <w:uiPriority w:val="49"/>
    <w:rsid w:val="000B43A6"/>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5-Koyu1">
    <w:name w:val="Liste Tablo 5 - Koyu1"/>
    <w:basedOn w:val="NormalTablo"/>
    <w:uiPriority w:val="50"/>
    <w:rsid w:val="000B43A6"/>
    <w:pPr>
      <w:spacing w:after="0" w:line="240" w:lineRule="auto"/>
      <w:jc w:val="both"/>
    </w:pPr>
    <w:rPr>
      <w:color w:val="FFFFFF" w:themeColor="background1"/>
      <w:lang w:val="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11">
    <w:name w:val="Liste Tablo 5 Koyu - Vurgu 11"/>
    <w:basedOn w:val="NormalTablo"/>
    <w:uiPriority w:val="50"/>
    <w:rsid w:val="000B43A6"/>
    <w:pPr>
      <w:spacing w:after="0" w:line="240" w:lineRule="auto"/>
      <w:jc w:val="both"/>
    </w:pPr>
    <w:rPr>
      <w:color w:val="FFFFFF" w:themeColor="background1"/>
      <w:lang w:val="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21">
    <w:name w:val="Liste Tablo 5 Koyu - Vurgu 21"/>
    <w:basedOn w:val="NormalTablo"/>
    <w:uiPriority w:val="50"/>
    <w:rsid w:val="000B43A6"/>
    <w:pPr>
      <w:spacing w:after="0" w:line="240" w:lineRule="auto"/>
      <w:jc w:val="both"/>
    </w:pPr>
    <w:rPr>
      <w:color w:val="FFFFFF" w:themeColor="background1"/>
      <w:lang w:val="en-US"/>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31">
    <w:name w:val="Liste Tablo 5 Koyu - Vurgu 31"/>
    <w:basedOn w:val="NormalTablo"/>
    <w:uiPriority w:val="50"/>
    <w:rsid w:val="000B43A6"/>
    <w:pPr>
      <w:spacing w:after="0" w:line="240" w:lineRule="auto"/>
      <w:jc w:val="both"/>
    </w:pPr>
    <w:rPr>
      <w:color w:val="FFFFFF" w:themeColor="background1"/>
      <w:lang w:val="en-US"/>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41">
    <w:name w:val="Liste Tablo 5 Koyu - Vurgu 41"/>
    <w:basedOn w:val="NormalTablo"/>
    <w:uiPriority w:val="50"/>
    <w:rsid w:val="000B43A6"/>
    <w:pPr>
      <w:spacing w:after="0" w:line="240" w:lineRule="auto"/>
      <w:jc w:val="both"/>
    </w:pPr>
    <w:rPr>
      <w:color w:val="FFFFFF" w:themeColor="background1"/>
      <w:lang w:val="en-US"/>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51">
    <w:name w:val="Liste Tablo 5 Koyu - Vurgu 51"/>
    <w:basedOn w:val="NormalTablo"/>
    <w:uiPriority w:val="50"/>
    <w:rsid w:val="000B43A6"/>
    <w:pPr>
      <w:spacing w:after="0" w:line="240" w:lineRule="auto"/>
      <w:jc w:val="both"/>
    </w:pPr>
    <w:rPr>
      <w:color w:val="FFFFFF" w:themeColor="background1"/>
      <w:lang w:val="en-US"/>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61">
    <w:name w:val="Liste Tablo 5 Koyu - Vurgu 61"/>
    <w:basedOn w:val="NormalTablo"/>
    <w:uiPriority w:val="50"/>
    <w:rsid w:val="000B43A6"/>
    <w:pPr>
      <w:spacing w:after="0" w:line="240" w:lineRule="auto"/>
      <w:jc w:val="both"/>
    </w:pPr>
    <w:rPr>
      <w:color w:val="FFFFFF" w:themeColor="background1"/>
      <w:lang w:val="en-US"/>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6Renkli1">
    <w:name w:val="Liste Tablo 6 Renkli1"/>
    <w:basedOn w:val="NormalTablo"/>
    <w:uiPriority w:val="51"/>
    <w:rsid w:val="000B43A6"/>
    <w:pPr>
      <w:spacing w:after="0" w:line="240" w:lineRule="auto"/>
      <w:jc w:val="both"/>
    </w:pPr>
    <w:rPr>
      <w:color w:val="000000" w:themeColor="text1"/>
      <w:lang w:val="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6Renkli-Vurgu11">
    <w:name w:val="Liste Tablo 6 Renkli - Vurgu 11"/>
    <w:basedOn w:val="NormalTablo"/>
    <w:uiPriority w:val="51"/>
    <w:rsid w:val="000B43A6"/>
    <w:pPr>
      <w:spacing w:after="0" w:line="240" w:lineRule="auto"/>
      <w:jc w:val="both"/>
    </w:pPr>
    <w:rPr>
      <w:color w:val="365F91" w:themeColor="accent1" w:themeShade="BF"/>
      <w:lang w:val="en-US"/>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6Renkli-Vurgu21">
    <w:name w:val="Liste Tablo 6 Renkli - Vurgu 21"/>
    <w:basedOn w:val="NormalTablo"/>
    <w:uiPriority w:val="51"/>
    <w:rsid w:val="000B43A6"/>
    <w:pPr>
      <w:spacing w:after="0" w:line="240" w:lineRule="auto"/>
      <w:jc w:val="both"/>
    </w:pPr>
    <w:rPr>
      <w:color w:val="943634" w:themeColor="accent2" w:themeShade="BF"/>
      <w:lang w:val="en-US"/>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6Renkli-Vurgu31">
    <w:name w:val="Liste Tablo 6 Renkli - Vurgu 31"/>
    <w:basedOn w:val="NormalTablo"/>
    <w:uiPriority w:val="51"/>
    <w:rsid w:val="000B43A6"/>
    <w:pPr>
      <w:spacing w:after="0" w:line="240" w:lineRule="auto"/>
      <w:jc w:val="both"/>
    </w:pPr>
    <w:rPr>
      <w:color w:val="76923C" w:themeColor="accent3" w:themeShade="BF"/>
      <w:lang w:val="en-US"/>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6Renkli-Vurgu41">
    <w:name w:val="Liste Tablo 6 Renkli - Vurgu 41"/>
    <w:basedOn w:val="NormalTablo"/>
    <w:uiPriority w:val="51"/>
    <w:rsid w:val="000B43A6"/>
    <w:pPr>
      <w:spacing w:after="0" w:line="240" w:lineRule="auto"/>
      <w:jc w:val="both"/>
    </w:pPr>
    <w:rPr>
      <w:color w:val="5F497A" w:themeColor="accent4" w:themeShade="BF"/>
      <w:lang w:val="en-US"/>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6Renkli-Vurgu51">
    <w:name w:val="Liste Tablo 6 Renkli - Vurgu 51"/>
    <w:basedOn w:val="NormalTablo"/>
    <w:uiPriority w:val="51"/>
    <w:rsid w:val="000B43A6"/>
    <w:pPr>
      <w:spacing w:after="0" w:line="240" w:lineRule="auto"/>
      <w:jc w:val="both"/>
    </w:pPr>
    <w:rPr>
      <w:color w:val="31849B" w:themeColor="accent5" w:themeShade="BF"/>
      <w:lang w:val="en-US"/>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6Renkli-Vurgu61">
    <w:name w:val="Liste Tablo 6 Renkli - Vurgu 61"/>
    <w:basedOn w:val="NormalTablo"/>
    <w:uiPriority w:val="51"/>
    <w:rsid w:val="000B43A6"/>
    <w:pPr>
      <w:spacing w:after="0" w:line="240" w:lineRule="auto"/>
      <w:jc w:val="both"/>
    </w:pPr>
    <w:rPr>
      <w:color w:val="E36C0A" w:themeColor="accent6" w:themeShade="BF"/>
      <w:lang w:val="en-US"/>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7Renkli1">
    <w:name w:val="Liste Tablo 7 Renkli1"/>
    <w:basedOn w:val="NormalTablo"/>
    <w:uiPriority w:val="52"/>
    <w:rsid w:val="000B43A6"/>
    <w:pPr>
      <w:spacing w:after="0" w:line="240" w:lineRule="auto"/>
      <w:jc w:val="both"/>
    </w:pPr>
    <w:rPr>
      <w:color w:val="000000" w:themeColor="text1"/>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11">
    <w:name w:val="Liste Tablo 7 Renkli - Vurgu 11"/>
    <w:basedOn w:val="NormalTablo"/>
    <w:uiPriority w:val="52"/>
    <w:rsid w:val="000B43A6"/>
    <w:pPr>
      <w:spacing w:after="0" w:line="240" w:lineRule="auto"/>
      <w:jc w:val="both"/>
    </w:pPr>
    <w:rPr>
      <w:color w:val="365F91" w:themeColor="accent1"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21">
    <w:name w:val="Liste Tablo 7 Renkli - Vurgu 21"/>
    <w:basedOn w:val="NormalTablo"/>
    <w:uiPriority w:val="52"/>
    <w:rsid w:val="000B43A6"/>
    <w:pPr>
      <w:spacing w:after="0" w:line="240" w:lineRule="auto"/>
      <w:jc w:val="both"/>
    </w:pPr>
    <w:rPr>
      <w:color w:val="943634" w:themeColor="accent2"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31">
    <w:name w:val="Liste Tablo 7 Renkli - Vurgu 31"/>
    <w:basedOn w:val="NormalTablo"/>
    <w:uiPriority w:val="52"/>
    <w:rsid w:val="000B43A6"/>
    <w:pPr>
      <w:spacing w:after="0" w:line="240" w:lineRule="auto"/>
      <w:jc w:val="both"/>
    </w:pPr>
    <w:rPr>
      <w:color w:val="76923C" w:themeColor="accent3"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41">
    <w:name w:val="Liste Tablo 7 Renkli - Vurgu 41"/>
    <w:basedOn w:val="NormalTablo"/>
    <w:uiPriority w:val="52"/>
    <w:rsid w:val="000B43A6"/>
    <w:pPr>
      <w:spacing w:after="0" w:line="240" w:lineRule="auto"/>
      <w:jc w:val="both"/>
    </w:pPr>
    <w:rPr>
      <w:color w:val="5F497A" w:themeColor="accent4"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51">
    <w:name w:val="Liste Tablo 7 Renkli - Vurgu 51"/>
    <w:basedOn w:val="NormalTablo"/>
    <w:uiPriority w:val="52"/>
    <w:rsid w:val="000B43A6"/>
    <w:pPr>
      <w:spacing w:after="0" w:line="240" w:lineRule="auto"/>
      <w:jc w:val="both"/>
    </w:pPr>
    <w:rPr>
      <w:color w:val="31849B" w:themeColor="accent5"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61">
    <w:name w:val="Liste Tablo 7 Renkli - Vurgu 61"/>
    <w:basedOn w:val="NormalTablo"/>
    <w:uiPriority w:val="52"/>
    <w:rsid w:val="000B43A6"/>
    <w:pPr>
      <w:spacing w:after="0" w:line="240" w:lineRule="auto"/>
      <w:jc w:val="both"/>
    </w:pPr>
    <w:rPr>
      <w:color w:val="E36C0A" w:themeColor="accent6"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oKlavuzuAk1">
    <w:name w:val="Tablo Kılavuzu Açık1"/>
    <w:basedOn w:val="NormalTablo"/>
    <w:uiPriority w:val="40"/>
    <w:rsid w:val="000B43A6"/>
    <w:pPr>
      <w:spacing w:after="0" w:line="240" w:lineRule="auto"/>
      <w:jc w:val="both"/>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zzCoverTr">
    <w:name w:val="zzCoverTr"/>
    <w:basedOn w:val="Normal"/>
    <w:rsid w:val="000B43A6"/>
    <w:pPr>
      <w:spacing w:before="240"/>
      <w:ind w:right="253"/>
      <w:jc w:val="left"/>
    </w:pPr>
    <w:rPr>
      <w:rFonts w:eastAsia="Cambria" w:cs="Arial"/>
      <w:bCs/>
      <w:sz w:val="32"/>
    </w:rPr>
  </w:style>
  <w:style w:type="paragraph" w:customStyle="1" w:styleId="tseTrkStandard">
    <w:name w:val="tseTürkStandardı"/>
    <w:basedOn w:val="Normal"/>
    <w:rsid w:val="000B43A6"/>
    <w:pPr>
      <w:spacing w:after="0"/>
      <w:jc w:val="right"/>
    </w:pPr>
    <w:rPr>
      <w:rFonts w:eastAsia="Cambria" w:cs="Cambria"/>
      <w:b/>
      <w:color w:val="1E569F"/>
      <w:sz w:val="44"/>
    </w:rPr>
  </w:style>
  <w:style w:type="paragraph" w:customStyle="1" w:styleId="tseStandartNo">
    <w:name w:val="tseStandartNo"/>
    <w:basedOn w:val="Normal"/>
    <w:rsid w:val="000B43A6"/>
    <w:pPr>
      <w:spacing w:after="0"/>
      <w:jc w:val="right"/>
    </w:pPr>
    <w:rPr>
      <w:rFonts w:eastAsia="Cambria"/>
      <w:b/>
      <w:color w:val="1E569F"/>
      <w:sz w:val="44"/>
    </w:rPr>
  </w:style>
  <w:style w:type="paragraph" w:customStyle="1" w:styleId="tseStandartTarihi">
    <w:name w:val="tseStandartTarihi"/>
    <w:basedOn w:val="Normal"/>
    <w:rsid w:val="000B43A6"/>
    <w:pPr>
      <w:spacing w:after="0"/>
      <w:jc w:val="right"/>
    </w:pPr>
    <w:rPr>
      <w:rFonts w:eastAsia="Cambria"/>
      <w:b/>
      <w:sz w:val="26"/>
      <w:szCs w:val="26"/>
    </w:rPr>
  </w:style>
  <w:style w:type="paragraph" w:customStyle="1" w:styleId="tseYerine">
    <w:name w:val="tseYerine"/>
    <w:basedOn w:val="Normal"/>
    <w:rsid w:val="000B43A6"/>
    <w:pPr>
      <w:spacing w:after="0"/>
      <w:jc w:val="right"/>
    </w:pPr>
    <w:rPr>
      <w:rFonts w:eastAsia="Cambria"/>
      <w:b/>
      <w:bCs/>
    </w:rPr>
  </w:style>
  <w:style w:type="paragraph" w:customStyle="1" w:styleId="tseICS">
    <w:name w:val="tseICS"/>
    <w:basedOn w:val="Normal"/>
    <w:rsid w:val="000B43A6"/>
    <w:pPr>
      <w:spacing w:after="0"/>
      <w:jc w:val="right"/>
    </w:pPr>
  </w:style>
  <w:style w:type="paragraph" w:customStyle="1" w:styleId="zzCoverEn">
    <w:name w:val="zzCoverEn"/>
    <w:basedOn w:val="zzCoverTr"/>
    <w:rsid w:val="000B43A6"/>
    <w:pPr>
      <w:spacing w:before="0" w:after="0"/>
      <w:ind w:left="130" w:right="255"/>
    </w:pPr>
    <w:rPr>
      <w:sz w:val="24"/>
      <w:szCs w:val="24"/>
      <w:lang w:val="en-GB"/>
    </w:rPr>
  </w:style>
  <w:style w:type="paragraph" w:customStyle="1" w:styleId="zzCoverFr">
    <w:name w:val="zzCoverFr"/>
    <w:basedOn w:val="zzCoverTr"/>
    <w:rsid w:val="000B43A6"/>
    <w:pPr>
      <w:spacing w:before="0" w:after="0"/>
      <w:ind w:left="130" w:right="255"/>
    </w:pPr>
    <w:rPr>
      <w:sz w:val="24"/>
      <w:szCs w:val="24"/>
      <w:lang w:val="fr-FR"/>
    </w:rPr>
  </w:style>
  <w:style w:type="paragraph" w:customStyle="1" w:styleId="zzCoverDe">
    <w:name w:val="zzCoverDe"/>
    <w:basedOn w:val="zzCoverTr"/>
    <w:rsid w:val="000B43A6"/>
    <w:pPr>
      <w:spacing w:before="0" w:after="0"/>
      <w:ind w:left="130" w:right="255"/>
    </w:pPr>
    <w:rPr>
      <w:lang w:val="de-DE"/>
    </w:rPr>
  </w:style>
  <w:style w:type="paragraph" w:customStyle="1" w:styleId="za2">
    <w:name w:val="za2"/>
    <w:basedOn w:val="na2"/>
    <w:rsid w:val="000B43A6"/>
    <w:pPr>
      <w:numPr>
        <w:numId w:val="15"/>
      </w:numPr>
      <w:ind w:left="641" w:hanging="641"/>
    </w:pPr>
  </w:style>
  <w:style w:type="paragraph" w:customStyle="1" w:styleId="za3">
    <w:name w:val="za3"/>
    <w:basedOn w:val="na3"/>
    <w:next w:val="Normal"/>
    <w:rsid w:val="000B43A6"/>
    <w:pPr>
      <w:numPr>
        <w:numId w:val="16"/>
      </w:numPr>
      <w:spacing w:line="240" w:lineRule="exact"/>
      <w:ind w:left="879" w:hanging="879"/>
    </w:pPr>
  </w:style>
  <w:style w:type="paragraph" w:customStyle="1" w:styleId="za4">
    <w:name w:val="za4"/>
    <w:basedOn w:val="na4"/>
    <w:next w:val="Normal"/>
    <w:rsid w:val="000B43A6"/>
    <w:pPr>
      <w:numPr>
        <w:numId w:val="17"/>
      </w:numPr>
      <w:ind w:left="1140" w:hanging="1140"/>
    </w:pPr>
  </w:style>
  <w:style w:type="paragraph" w:customStyle="1" w:styleId="za5">
    <w:name w:val="za5"/>
    <w:basedOn w:val="na5"/>
    <w:next w:val="Normal"/>
    <w:rsid w:val="000B43A6"/>
    <w:pPr>
      <w:numPr>
        <w:numId w:val="18"/>
      </w:numPr>
      <w:ind w:left="1304" w:hanging="1304"/>
    </w:pPr>
  </w:style>
  <w:style w:type="paragraph" w:customStyle="1" w:styleId="za6">
    <w:name w:val="za6"/>
    <w:basedOn w:val="na6"/>
    <w:next w:val="Normal"/>
    <w:rsid w:val="000B43A6"/>
    <w:pPr>
      <w:numPr>
        <w:numId w:val="14"/>
      </w:numPr>
      <w:ind w:left="1418" w:hanging="1418"/>
    </w:pPr>
  </w:style>
  <w:style w:type="table" w:customStyle="1" w:styleId="DzTablo12">
    <w:name w:val="Düz Tablo 12"/>
    <w:basedOn w:val="NormalTablo"/>
    <w:uiPriority w:val="41"/>
    <w:rsid w:val="005976F1"/>
    <w:pPr>
      <w:spacing w:after="0" w:line="240" w:lineRule="auto"/>
      <w:jc w:val="both"/>
    </w:pPr>
    <w:rPr>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22">
    <w:name w:val="Düz Tablo 22"/>
    <w:basedOn w:val="NormalTablo"/>
    <w:uiPriority w:val="42"/>
    <w:rsid w:val="005976F1"/>
    <w:pPr>
      <w:spacing w:after="0" w:line="240" w:lineRule="auto"/>
      <w:jc w:val="both"/>
    </w:pPr>
    <w:rPr>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DzTablo32">
    <w:name w:val="Düz Tablo 32"/>
    <w:basedOn w:val="NormalTablo"/>
    <w:uiPriority w:val="43"/>
    <w:rsid w:val="005976F1"/>
    <w:pPr>
      <w:spacing w:after="0" w:line="240" w:lineRule="auto"/>
      <w:jc w:val="both"/>
    </w:pPr>
    <w:rPr>
      <w:lang w:val="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DzTablo42">
    <w:name w:val="Düz Tablo 42"/>
    <w:basedOn w:val="NormalTablo"/>
    <w:uiPriority w:val="44"/>
    <w:rsid w:val="005976F1"/>
    <w:pPr>
      <w:spacing w:after="0" w:line="240" w:lineRule="auto"/>
      <w:jc w:val="both"/>
    </w:pPr>
    <w:rPr>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52">
    <w:name w:val="Düz Tablo 52"/>
    <w:basedOn w:val="NormalTablo"/>
    <w:uiPriority w:val="45"/>
    <w:rsid w:val="005976F1"/>
    <w:pPr>
      <w:spacing w:after="0" w:line="240" w:lineRule="auto"/>
      <w:jc w:val="both"/>
    </w:pPr>
    <w:rPr>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KlavuzTablo1Ak2">
    <w:name w:val="Kılavuz Tablo 1 Açık2"/>
    <w:basedOn w:val="NormalTablo"/>
    <w:uiPriority w:val="46"/>
    <w:rsid w:val="005976F1"/>
    <w:pPr>
      <w:spacing w:after="0" w:line="240" w:lineRule="auto"/>
      <w:jc w:val="both"/>
    </w:pPr>
    <w:rPr>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KlavuzTablo1Ak-Vurgu12">
    <w:name w:val="Kılavuz Tablo 1 Açık - Vurgu 12"/>
    <w:basedOn w:val="NormalTablo"/>
    <w:uiPriority w:val="46"/>
    <w:rsid w:val="005976F1"/>
    <w:pPr>
      <w:spacing w:after="0" w:line="240" w:lineRule="auto"/>
      <w:jc w:val="both"/>
    </w:pPr>
    <w:rPr>
      <w:lang w:val="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KlavuzTablo1Ak-Vurgu22">
    <w:name w:val="Kılavuz Tablo 1 Açık - Vurgu 22"/>
    <w:basedOn w:val="NormalTablo"/>
    <w:uiPriority w:val="46"/>
    <w:rsid w:val="005976F1"/>
    <w:pPr>
      <w:spacing w:after="0" w:line="240" w:lineRule="auto"/>
      <w:jc w:val="both"/>
    </w:pPr>
    <w:rPr>
      <w:lang w:val="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KlavuzTablo1Ak-Vurgu32">
    <w:name w:val="Kılavuz Tablo 1 Açık - Vurgu 32"/>
    <w:basedOn w:val="NormalTablo"/>
    <w:uiPriority w:val="46"/>
    <w:rsid w:val="005976F1"/>
    <w:pPr>
      <w:spacing w:after="0" w:line="240" w:lineRule="auto"/>
      <w:jc w:val="both"/>
    </w:pPr>
    <w:rPr>
      <w:lang w:val="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KlavuzTablo1Ak-Vurgu42">
    <w:name w:val="Kılavuz Tablo 1 Açık - Vurgu 42"/>
    <w:basedOn w:val="NormalTablo"/>
    <w:uiPriority w:val="46"/>
    <w:rsid w:val="005976F1"/>
    <w:pPr>
      <w:spacing w:after="0" w:line="240" w:lineRule="auto"/>
      <w:jc w:val="both"/>
    </w:pPr>
    <w:rPr>
      <w:lang w:val="en-US"/>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KlavuzTablo1Ak-Vurgu52">
    <w:name w:val="Kılavuz Tablo 1 Açık - Vurgu 52"/>
    <w:basedOn w:val="NormalTablo"/>
    <w:uiPriority w:val="46"/>
    <w:rsid w:val="005976F1"/>
    <w:pPr>
      <w:spacing w:after="0" w:line="240" w:lineRule="auto"/>
      <w:jc w:val="both"/>
    </w:pPr>
    <w:rPr>
      <w:lang w:val="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KlavuzTablo1Ak-Vurgu62">
    <w:name w:val="Kılavuz Tablo 1 Açık - Vurgu 62"/>
    <w:basedOn w:val="NormalTablo"/>
    <w:uiPriority w:val="46"/>
    <w:rsid w:val="005976F1"/>
    <w:pPr>
      <w:spacing w:after="0" w:line="240" w:lineRule="auto"/>
      <w:jc w:val="both"/>
    </w:pPr>
    <w:rPr>
      <w:lang w:val="en-US"/>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KlavuzTablo22">
    <w:name w:val="Kılavuz Tablo 22"/>
    <w:basedOn w:val="NormalTablo"/>
    <w:uiPriority w:val="47"/>
    <w:rsid w:val="005976F1"/>
    <w:pPr>
      <w:spacing w:after="0" w:line="240" w:lineRule="auto"/>
      <w:jc w:val="both"/>
    </w:pPr>
    <w:rPr>
      <w:lang w:val="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2-Vurgu12">
    <w:name w:val="Kılavuz Tablo 2 - Vurgu 12"/>
    <w:basedOn w:val="NormalTablo"/>
    <w:uiPriority w:val="47"/>
    <w:rsid w:val="005976F1"/>
    <w:pPr>
      <w:spacing w:after="0" w:line="240" w:lineRule="auto"/>
      <w:jc w:val="both"/>
    </w:pPr>
    <w:rPr>
      <w:lang w:val="en-U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Tablo2-Vurgu22">
    <w:name w:val="Kılavuz Tablo 2 - Vurgu 22"/>
    <w:basedOn w:val="NormalTablo"/>
    <w:uiPriority w:val="47"/>
    <w:rsid w:val="005976F1"/>
    <w:pPr>
      <w:spacing w:after="0" w:line="240" w:lineRule="auto"/>
      <w:jc w:val="both"/>
    </w:pPr>
    <w:rPr>
      <w:lang w:val="en-US"/>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Tablo2-Vurgu32">
    <w:name w:val="Kılavuz Tablo 2 - Vurgu 32"/>
    <w:basedOn w:val="NormalTablo"/>
    <w:uiPriority w:val="47"/>
    <w:rsid w:val="005976F1"/>
    <w:pPr>
      <w:spacing w:after="0" w:line="240" w:lineRule="auto"/>
      <w:jc w:val="both"/>
    </w:pPr>
    <w:rPr>
      <w:lang w:val="en-US"/>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Tablo2-Vurgu42">
    <w:name w:val="Kılavuz Tablo 2 - Vurgu 42"/>
    <w:basedOn w:val="NormalTablo"/>
    <w:uiPriority w:val="47"/>
    <w:rsid w:val="005976F1"/>
    <w:pPr>
      <w:spacing w:after="0" w:line="240" w:lineRule="auto"/>
      <w:jc w:val="both"/>
    </w:pPr>
    <w:rPr>
      <w:lang w:val="en-US"/>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Tablo2-Vurgu52">
    <w:name w:val="Kılavuz Tablo 2 - Vurgu 52"/>
    <w:basedOn w:val="NormalTablo"/>
    <w:uiPriority w:val="47"/>
    <w:rsid w:val="005976F1"/>
    <w:pPr>
      <w:spacing w:after="0" w:line="240" w:lineRule="auto"/>
      <w:jc w:val="both"/>
    </w:pPr>
    <w:rPr>
      <w:lang w:val="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Tablo2-Vurgu62">
    <w:name w:val="Kılavuz Tablo 2 - Vurgu 62"/>
    <w:basedOn w:val="NormalTablo"/>
    <w:uiPriority w:val="47"/>
    <w:rsid w:val="005976F1"/>
    <w:pPr>
      <w:spacing w:after="0" w:line="240" w:lineRule="auto"/>
      <w:jc w:val="both"/>
    </w:pPr>
    <w:rPr>
      <w:lang w:val="en-US"/>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32">
    <w:name w:val="Kılavuz Tablo 32"/>
    <w:basedOn w:val="NormalTablo"/>
    <w:uiPriority w:val="48"/>
    <w:rsid w:val="005976F1"/>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KlavuzTablo3-Vurgu12">
    <w:name w:val="Kılavuz Tablo 3 - Vurgu 12"/>
    <w:basedOn w:val="NormalTablo"/>
    <w:uiPriority w:val="48"/>
    <w:rsid w:val="005976F1"/>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KlavuzTablo3-Vurgu22">
    <w:name w:val="Kılavuz Tablo 3 - Vurgu 22"/>
    <w:basedOn w:val="NormalTablo"/>
    <w:uiPriority w:val="48"/>
    <w:rsid w:val="005976F1"/>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KlavuzTablo3-Vurgu32">
    <w:name w:val="Kılavuz Tablo 3 - Vurgu 32"/>
    <w:basedOn w:val="NormalTablo"/>
    <w:uiPriority w:val="48"/>
    <w:rsid w:val="005976F1"/>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KlavuzTablo3-Vurgu42">
    <w:name w:val="Kılavuz Tablo 3 - Vurgu 42"/>
    <w:basedOn w:val="NormalTablo"/>
    <w:uiPriority w:val="48"/>
    <w:rsid w:val="005976F1"/>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KlavuzTablo3-Vurgu52">
    <w:name w:val="Kılavuz Tablo 3 - Vurgu 52"/>
    <w:basedOn w:val="NormalTablo"/>
    <w:uiPriority w:val="48"/>
    <w:rsid w:val="005976F1"/>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KlavuzTablo3-Vurgu62">
    <w:name w:val="Kılavuz Tablo 3 - Vurgu 62"/>
    <w:basedOn w:val="NormalTablo"/>
    <w:uiPriority w:val="48"/>
    <w:rsid w:val="005976F1"/>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KlavuzTablo5Koyu2">
    <w:name w:val="Kılavuz Tablo 5 Koyu2"/>
    <w:basedOn w:val="NormalTablo"/>
    <w:uiPriority w:val="50"/>
    <w:rsid w:val="005976F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KlavuzTablo5Koyu-Vurgu12">
    <w:name w:val="Kılavuz Tablo 5 Koyu - Vurgu 12"/>
    <w:basedOn w:val="NormalTablo"/>
    <w:uiPriority w:val="50"/>
    <w:rsid w:val="005976F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KlavuzTablo5Koyu-Vurgu22">
    <w:name w:val="Kılavuz Tablo 5 Koyu - Vurgu 22"/>
    <w:basedOn w:val="NormalTablo"/>
    <w:uiPriority w:val="50"/>
    <w:rsid w:val="005976F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KlavuzTablo5Koyu-Vurgu32">
    <w:name w:val="Kılavuz Tablo 5 Koyu - Vurgu 32"/>
    <w:basedOn w:val="NormalTablo"/>
    <w:uiPriority w:val="50"/>
    <w:rsid w:val="005976F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KlavuzTablo5Koyu-Vurgu42">
    <w:name w:val="Kılavuz Tablo 5 Koyu - Vurgu 42"/>
    <w:basedOn w:val="NormalTablo"/>
    <w:uiPriority w:val="50"/>
    <w:rsid w:val="005976F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KlavuzTablo5Koyu-Vurgu52">
    <w:name w:val="Kılavuz Tablo 5 Koyu - Vurgu 52"/>
    <w:basedOn w:val="NormalTablo"/>
    <w:uiPriority w:val="50"/>
    <w:rsid w:val="005976F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KlavuzTablo5Koyu-Vurgu62">
    <w:name w:val="Kılavuz Tablo 5 Koyu - Vurgu 62"/>
    <w:basedOn w:val="NormalTablo"/>
    <w:uiPriority w:val="50"/>
    <w:rsid w:val="005976F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KlavuzTablo6-Renkli-Vurgu22">
    <w:name w:val="Kılavuz Tablo 6 - Renkli - Vurgu 22"/>
    <w:basedOn w:val="NormalTablo"/>
    <w:uiPriority w:val="51"/>
    <w:rsid w:val="005976F1"/>
    <w:pPr>
      <w:spacing w:after="0" w:line="240" w:lineRule="auto"/>
      <w:jc w:val="both"/>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Tablo6-Renkli-Vurgu32">
    <w:name w:val="Kılavuz Tablo 6 - Renkli - Vurgu 32"/>
    <w:basedOn w:val="NormalTablo"/>
    <w:uiPriority w:val="51"/>
    <w:rsid w:val="005976F1"/>
    <w:pPr>
      <w:spacing w:after="0" w:line="240" w:lineRule="auto"/>
      <w:jc w:val="both"/>
    </w:pPr>
    <w:rPr>
      <w:color w:val="76923C" w:themeColor="accent3" w:themeShade="BF"/>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Tablo6-Renkli-Vurgu42">
    <w:name w:val="Kılavuz Tablo 6 - Renkli - Vurgu 42"/>
    <w:basedOn w:val="NormalTablo"/>
    <w:uiPriority w:val="51"/>
    <w:rsid w:val="005976F1"/>
    <w:pPr>
      <w:spacing w:after="0" w:line="240" w:lineRule="auto"/>
      <w:jc w:val="both"/>
    </w:pPr>
    <w:rPr>
      <w:color w:val="5F497A" w:themeColor="accent4" w:themeShade="BF"/>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Tablo6-Renkli-Vurgu52">
    <w:name w:val="Kılavuz Tablo 6 - Renkli - Vurgu 52"/>
    <w:basedOn w:val="NormalTablo"/>
    <w:uiPriority w:val="51"/>
    <w:rsid w:val="005976F1"/>
    <w:pPr>
      <w:spacing w:after="0" w:line="240" w:lineRule="auto"/>
      <w:jc w:val="both"/>
    </w:pPr>
    <w:rPr>
      <w:color w:val="31849B" w:themeColor="accent5" w:themeShade="BF"/>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Tablo6Renkli2">
    <w:name w:val="Kılavuz Tablo 6 Renkli2"/>
    <w:basedOn w:val="NormalTablo"/>
    <w:uiPriority w:val="51"/>
    <w:rsid w:val="005976F1"/>
    <w:pPr>
      <w:spacing w:after="0" w:line="240" w:lineRule="auto"/>
      <w:jc w:val="both"/>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6Renkli-Vurgu12">
    <w:name w:val="Kılavuz Tablo 6 Renkli - Vurgu 12"/>
    <w:basedOn w:val="NormalTablo"/>
    <w:uiPriority w:val="51"/>
    <w:rsid w:val="005976F1"/>
    <w:pPr>
      <w:spacing w:after="0" w:line="240" w:lineRule="auto"/>
      <w:jc w:val="both"/>
    </w:pPr>
    <w:rPr>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Tablo6Renkli-Vurgu62">
    <w:name w:val="Kılavuz Tablo 6 Renkli - Vurgu 62"/>
    <w:basedOn w:val="NormalTablo"/>
    <w:uiPriority w:val="51"/>
    <w:rsid w:val="005976F1"/>
    <w:pPr>
      <w:spacing w:after="0" w:line="240" w:lineRule="auto"/>
      <w:jc w:val="both"/>
    </w:pPr>
    <w:rPr>
      <w:color w:val="E36C0A" w:themeColor="accent6" w:themeShade="BF"/>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7Renkli2">
    <w:name w:val="Kılavuz Tablo 7 Renkli2"/>
    <w:basedOn w:val="NormalTablo"/>
    <w:uiPriority w:val="52"/>
    <w:rsid w:val="005976F1"/>
    <w:pPr>
      <w:spacing w:after="0" w:line="240" w:lineRule="auto"/>
      <w:jc w:val="both"/>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KlavuzTablo7Renkli-Vurgu12">
    <w:name w:val="Kılavuz Tablo 7 Renkli - Vurgu 12"/>
    <w:basedOn w:val="NormalTablo"/>
    <w:uiPriority w:val="52"/>
    <w:rsid w:val="005976F1"/>
    <w:pPr>
      <w:spacing w:after="0" w:line="240" w:lineRule="auto"/>
      <w:jc w:val="both"/>
    </w:pPr>
    <w:rPr>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KlavuzTablo7Renkli-Vurgu22">
    <w:name w:val="Kılavuz Tablo 7 Renkli - Vurgu 22"/>
    <w:basedOn w:val="NormalTablo"/>
    <w:uiPriority w:val="52"/>
    <w:rsid w:val="005976F1"/>
    <w:pPr>
      <w:spacing w:after="0" w:line="240" w:lineRule="auto"/>
      <w:jc w:val="both"/>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KlavuzTablo7Renkli-Vurgu32">
    <w:name w:val="Kılavuz Tablo 7 Renkli - Vurgu 32"/>
    <w:basedOn w:val="NormalTablo"/>
    <w:uiPriority w:val="52"/>
    <w:rsid w:val="005976F1"/>
    <w:pPr>
      <w:spacing w:after="0" w:line="240" w:lineRule="auto"/>
      <w:jc w:val="both"/>
    </w:pPr>
    <w:rPr>
      <w:color w:val="76923C" w:themeColor="accent3" w:themeShade="BF"/>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KlavuzTablo7Renkli-Vurgu42">
    <w:name w:val="Kılavuz Tablo 7 Renkli - Vurgu 42"/>
    <w:basedOn w:val="NormalTablo"/>
    <w:uiPriority w:val="52"/>
    <w:rsid w:val="005976F1"/>
    <w:pPr>
      <w:spacing w:after="0" w:line="240" w:lineRule="auto"/>
      <w:jc w:val="both"/>
    </w:pPr>
    <w:rPr>
      <w:color w:val="5F497A" w:themeColor="accent4" w:themeShade="BF"/>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KlavuzTablo7Renkli-Vurgu52">
    <w:name w:val="Kılavuz Tablo 7 Renkli - Vurgu 52"/>
    <w:basedOn w:val="NormalTablo"/>
    <w:uiPriority w:val="52"/>
    <w:rsid w:val="005976F1"/>
    <w:pPr>
      <w:spacing w:after="0" w:line="240" w:lineRule="auto"/>
      <w:jc w:val="both"/>
    </w:pPr>
    <w:rPr>
      <w:color w:val="31849B" w:themeColor="accent5" w:themeShade="BF"/>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KlavuzTablo7Renkli-Vurgu62">
    <w:name w:val="Kılavuz Tablo 7 Renkli - Vurgu 62"/>
    <w:basedOn w:val="NormalTablo"/>
    <w:uiPriority w:val="52"/>
    <w:rsid w:val="005976F1"/>
    <w:pPr>
      <w:spacing w:after="0" w:line="240" w:lineRule="auto"/>
      <w:jc w:val="both"/>
    </w:pPr>
    <w:rPr>
      <w:color w:val="E36C0A" w:themeColor="accent6" w:themeShade="BF"/>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KlavuzuTablo42">
    <w:name w:val="Kılavuzu Tablo 42"/>
    <w:basedOn w:val="NormalTablo"/>
    <w:uiPriority w:val="49"/>
    <w:rsid w:val="005976F1"/>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uTablo4-Vurgu12">
    <w:name w:val="Kılavuzu Tablo 4 - Vurgu 12"/>
    <w:basedOn w:val="NormalTablo"/>
    <w:uiPriority w:val="49"/>
    <w:rsid w:val="005976F1"/>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uTablo4-Vurgu22">
    <w:name w:val="Kılavuzu Tablo 4 - Vurgu 22"/>
    <w:basedOn w:val="NormalTablo"/>
    <w:uiPriority w:val="49"/>
    <w:rsid w:val="005976F1"/>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uTablo4-Vurgu32">
    <w:name w:val="Kılavuzu Tablo 4 - Vurgu 32"/>
    <w:basedOn w:val="NormalTablo"/>
    <w:uiPriority w:val="49"/>
    <w:rsid w:val="005976F1"/>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uTablo4-Vurgu42">
    <w:name w:val="Kılavuzu Tablo 4 - Vurgu 42"/>
    <w:basedOn w:val="NormalTablo"/>
    <w:uiPriority w:val="49"/>
    <w:rsid w:val="005976F1"/>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uTablo4-Vurgu52">
    <w:name w:val="Kılavuzu Tablo 4 - Vurgu 52"/>
    <w:basedOn w:val="NormalTablo"/>
    <w:uiPriority w:val="49"/>
    <w:rsid w:val="005976F1"/>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uTablo4-Vurgu62">
    <w:name w:val="Kılavuzu Tablo 4 - Vurgu 62"/>
    <w:basedOn w:val="NormalTablo"/>
    <w:uiPriority w:val="49"/>
    <w:rsid w:val="005976F1"/>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1Ak2">
    <w:name w:val="Liste Tablo 1 Açık2"/>
    <w:basedOn w:val="NormalTablo"/>
    <w:uiPriority w:val="46"/>
    <w:rsid w:val="005976F1"/>
    <w:pPr>
      <w:spacing w:after="0" w:line="240" w:lineRule="auto"/>
      <w:jc w:val="both"/>
    </w:pPr>
    <w:rPr>
      <w:lang w:val="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1Ak-Vurgu12">
    <w:name w:val="Liste Tablo 1 Açık - Vurgu 12"/>
    <w:basedOn w:val="NormalTablo"/>
    <w:uiPriority w:val="46"/>
    <w:rsid w:val="005976F1"/>
    <w:pPr>
      <w:spacing w:after="0" w:line="240" w:lineRule="auto"/>
      <w:jc w:val="both"/>
    </w:pPr>
    <w:rPr>
      <w:lang w:val="en-US"/>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1Ak-Vurgu22">
    <w:name w:val="Liste Tablo 1 Açık - Vurgu 22"/>
    <w:basedOn w:val="NormalTablo"/>
    <w:uiPriority w:val="46"/>
    <w:rsid w:val="005976F1"/>
    <w:pPr>
      <w:spacing w:after="0" w:line="240" w:lineRule="auto"/>
      <w:jc w:val="both"/>
    </w:pPr>
    <w:rPr>
      <w:lang w:val="en-US"/>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1Ak-Vurgu32">
    <w:name w:val="Liste Tablo 1 Açık - Vurgu 32"/>
    <w:basedOn w:val="NormalTablo"/>
    <w:uiPriority w:val="46"/>
    <w:rsid w:val="005976F1"/>
    <w:pPr>
      <w:spacing w:after="0" w:line="240" w:lineRule="auto"/>
      <w:jc w:val="both"/>
    </w:pPr>
    <w:rPr>
      <w:lang w:val="en-U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1Ak-Vurgu42">
    <w:name w:val="Liste Tablo 1 Açık - Vurgu 42"/>
    <w:basedOn w:val="NormalTablo"/>
    <w:uiPriority w:val="46"/>
    <w:rsid w:val="005976F1"/>
    <w:pPr>
      <w:spacing w:after="0" w:line="240" w:lineRule="auto"/>
      <w:jc w:val="both"/>
    </w:pPr>
    <w:rPr>
      <w:lang w:val="en-US"/>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1Ak-Vurgu52">
    <w:name w:val="Liste Tablo 1 Açık - Vurgu 52"/>
    <w:basedOn w:val="NormalTablo"/>
    <w:uiPriority w:val="46"/>
    <w:rsid w:val="005976F1"/>
    <w:pPr>
      <w:spacing w:after="0" w:line="240" w:lineRule="auto"/>
      <w:jc w:val="both"/>
    </w:pPr>
    <w:rPr>
      <w:lang w:val="en-US"/>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1Ak-Vurgu62">
    <w:name w:val="Liste Tablo 1 Açık - Vurgu 62"/>
    <w:basedOn w:val="NormalTablo"/>
    <w:uiPriority w:val="46"/>
    <w:rsid w:val="005976F1"/>
    <w:pPr>
      <w:spacing w:after="0" w:line="240" w:lineRule="auto"/>
      <w:jc w:val="both"/>
    </w:pPr>
    <w:rPr>
      <w:lang w:val="en-US"/>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22">
    <w:name w:val="Liste Tablo 22"/>
    <w:basedOn w:val="NormalTablo"/>
    <w:uiPriority w:val="47"/>
    <w:rsid w:val="005976F1"/>
    <w:pPr>
      <w:spacing w:after="0" w:line="240" w:lineRule="auto"/>
      <w:jc w:val="both"/>
    </w:pPr>
    <w:rPr>
      <w:lang w:val="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2-Vurgu12">
    <w:name w:val="Liste Tablo 2 - Vurgu 12"/>
    <w:basedOn w:val="NormalTablo"/>
    <w:uiPriority w:val="47"/>
    <w:rsid w:val="005976F1"/>
    <w:pPr>
      <w:spacing w:after="0" w:line="240" w:lineRule="auto"/>
      <w:jc w:val="both"/>
    </w:pPr>
    <w:rPr>
      <w:lang w:val="en-US"/>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2-Vurgu22">
    <w:name w:val="Liste Tablo 2 - Vurgu 22"/>
    <w:basedOn w:val="NormalTablo"/>
    <w:uiPriority w:val="47"/>
    <w:rsid w:val="005976F1"/>
    <w:pPr>
      <w:spacing w:after="0" w:line="240" w:lineRule="auto"/>
      <w:jc w:val="both"/>
    </w:pPr>
    <w:rPr>
      <w:lang w:val="en-US"/>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2-Vurgu32">
    <w:name w:val="Liste Tablo 2 - Vurgu 32"/>
    <w:basedOn w:val="NormalTablo"/>
    <w:uiPriority w:val="47"/>
    <w:rsid w:val="005976F1"/>
    <w:pPr>
      <w:spacing w:after="0" w:line="240" w:lineRule="auto"/>
      <w:jc w:val="both"/>
    </w:pPr>
    <w:rPr>
      <w:lang w:val="en-US"/>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2-Vurgu42">
    <w:name w:val="Liste Tablo 2 - Vurgu 42"/>
    <w:basedOn w:val="NormalTablo"/>
    <w:uiPriority w:val="47"/>
    <w:rsid w:val="005976F1"/>
    <w:pPr>
      <w:spacing w:after="0" w:line="240" w:lineRule="auto"/>
      <w:jc w:val="both"/>
    </w:pPr>
    <w:rPr>
      <w:lang w:val="en-US"/>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2-Vurgu52">
    <w:name w:val="Liste Tablo 2 - Vurgu 52"/>
    <w:basedOn w:val="NormalTablo"/>
    <w:uiPriority w:val="47"/>
    <w:rsid w:val="005976F1"/>
    <w:pPr>
      <w:spacing w:after="0" w:line="240" w:lineRule="auto"/>
      <w:jc w:val="both"/>
    </w:pPr>
    <w:rPr>
      <w:lang w:val="en-U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2-Vurgu62">
    <w:name w:val="Liste Tablo 2 - Vurgu 62"/>
    <w:basedOn w:val="NormalTablo"/>
    <w:uiPriority w:val="47"/>
    <w:rsid w:val="005976F1"/>
    <w:pPr>
      <w:spacing w:after="0" w:line="240" w:lineRule="auto"/>
      <w:jc w:val="both"/>
    </w:pPr>
    <w:rPr>
      <w:lang w:val="en-US"/>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32">
    <w:name w:val="Liste Tablo 32"/>
    <w:basedOn w:val="NormalTablo"/>
    <w:uiPriority w:val="48"/>
    <w:rsid w:val="005976F1"/>
    <w:pPr>
      <w:spacing w:after="0" w:line="240" w:lineRule="auto"/>
      <w:jc w:val="both"/>
    </w:pPr>
    <w:rPr>
      <w:lang w:val="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eTablo3-Vurgu12">
    <w:name w:val="Liste Tablo 3 - Vurgu 12"/>
    <w:basedOn w:val="NormalTablo"/>
    <w:uiPriority w:val="48"/>
    <w:rsid w:val="005976F1"/>
    <w:pPr>
      <w:spacing w:after="0" w:line="240" w:lineRule="auto"/>
      <w:jc w:val="both"/>
    </w:pPr>
    <w:rPr>
      <w:lang w:val="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eTablo3-Vurgu22">
    <w:name w:val="Liste Tablo 3 - Vurgu 22"/>
    <w:basedOn w:val="NormalTablo"/>
    <w:uiPriority w:val="48"/>
    <w:rsid w:val="005976F1"/>
    <w:pPr>
      <w:spacing w:after="0" w:line="240" w:lineRule="auto"/>
      <w:jc w:val="both"/>
    </w:pPr>
    <w:rPr>
      <w:lang w:val="en-US"/>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eTablo3-Vurgu32">
    <w:name w:val="Liste Tablo 3 - Vurgu 32"/>
    <w:basedOn w:val="NormalTablo"/>
    <w:uiPriority w:val="48"/>
    <w:rsid w:val="005976F1"/>
    <w:pPr>
      <w:spacing w:after="0" w:line="240" w:lineRule="auto"/>
      <w:jc w:val="both"/>
    </w:pPr>
    <w:rPr>
      <w:lang w:val="en-US"/>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eTablo3-Vurgu42">
    <w:name w:val="Liste Tablo 3 - Vurgu 42"/>
    <w:basedOn w:val="NormalTablo"/>
    <w:uiPriority w:val="48"/>
    <w:rsid w:val="005976F1"/>
    <w:pPr>
      <w:spacing w:after="0" w:line="240" w:lineRule="auto"/>
      <w:jc w:val="both"/>
    </w:pPr>
    <w:rPr>
      <w:lang w:val="en-US"/>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eTablo3-Vurgu52">
    <w:name w:val="Liste Tablo 3 - Vurgu 52"/>
    <w:basedOn w:val="NormalTablo"/>
    <w:uiPriority w:val="48"/>
    <w:rsid w:val="005976F1"/>
    <w:pPr>
      <w:spacing w:after="0" w:line="240" w:lineRule="auto"/>
      <w:jc w:val="both"/>
    </w:pPr>
    <w:rPr>
      <w:lang w:val="en-U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eTablo3-Vurgu62">
    <w:name w:val="Liste Tablo 3 - Vurgu 62"/>
    <w:basedOn w:val="NormalTablo"/>
    <w:uiPriority w:val="48"/>
    <w:rsid w:val="005976F1"/>
    <w:pPr>
      <w:spacing w:after="0" w:line="240" w:lineRule="auto"/>
      <w:jc w:val="both"/>
    </w:pPr>
    <w:rPr>
      <w:lang w:val="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eTablo42">
    <w:name w:val="Liste Tablo 42"/>
    <w:basedOn w:val="NormalTablo"/>
    <w:uiPriority w:val="49"/>
    <w:rsid w:val="005976F1"/>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4-Vurgu12">
    <w:name w:val="Liste Tablo 4 - Vurgu 12"/>
    <w:basedOn w:val="NormalTablo"/>
    <w:uiPriority w:val="49"/>
    <w:rsid w:val="005976F1"/>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4-Vurgu22">
    <w:name w:val="Liste Tablo 4 - Vurgu 22"/>
    <w:basedOn w:val="NormalTablo"/>
    <w:uiPriority w:val="49"/>
    <w:rsid w:val="005976F1"/>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4-Vurgu32">
    <w:name w:val="Liste Tablo 4 - Vurgu 32"/>
    <w:basedOn w:val="NormalTablo"/>
    <w:uiPriority w:val="49"/>
    <w:rsid w:val="005976F1"/>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4-Vurgu42">
    <w:name w:val="Liste Tablo 4 - Vurgu 42"/>
    <w:basedOn w:val="NormalTablo"/>
    <w:uiPriority w:val="49"/>
    <w:rsid w:val="005976F1"/>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4-Vurgu52">
    <w:name w:val="Liste Tablo 4 - Vurgu 52"/>
    <w:basedOn w:val="NormalTablo"/>
    <w:uiPriority w:val="49"/>
    <w:rsid w:val="005976F1"/>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4-Vurgu62">
    <w:name w:val="Liste Tablo 4 - Vurgu 62"/>
    <w:basedOn w:val="NormalTablo"/>
    <w:uiPriority w:val="49"/>
    <w:rsid w:val="005976F1"/>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5-Koyu2">
    <w:name w:val="Liste Tablo 5 - Koyu2"/>
    <w:basedOn w:val="NormalTablo"/>
    <w:uiPriority w:val="50"/>
    <w:rsid w:val="005976F1"/>
    <w:pPr>
      <w:spacing w:after="0" w:line="240" w:lineRule="auto"/>
      <w:jc w:val="both"/>
    </w:pPr>
    <w:rPr>
      <w:color w:val="FFFFFF" w:themeColor="background1"/>
      <w:lang w:val="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12">
    <w:name w:val="Liste Tablo 5 Koyu - Vurgu 12"/>
    <w:basedOn w:val="NormalTablo"/>
    <w:uiPriority w:val="50"/>
    <w:rsid w:val="005976F1"/>
    <w:pPr>
      <w:spacing w:after="0" w:line="240" w:lineRule="auto"/>
      <w:jc w:val="both"/>
    </w:pPr>
    <w:rPr>
      <w:color w:val="FFFFFF" w:themeColor="background1"/>
      <w:lang w:val="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22">
    <w:name w:val="Liste Tablo 5 Koyu - Vurgu 22"/>
    <w:basedOn w:val="NormalTablo"/>
    <w:uiPriority w:val="50"/>
    <w:rsid w:val="005976F1"/>
    <w:pPr>
      <w:spacing w:after="0" w:line="240" w:lineRule="auto"/>
      <w:jc w:val="both"/>
    </w:pPr>
    <w:rPr>
      <w:color w:val="FFFFFF" w:themeColor="background1"/>
      <w:lang w:val="en-US"/>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32">
    <w:name w:val="Liste Tablo 5 Koyu - Vurgu 32"/>
    <w:basedOn w:val="NormalTablo"/>
    <w:uiPriority w:val="50"/>
    <w:rsid w:val="005976F1"/>
    <w:pPr>
      <w:spacing w:after="0" w:line="240" w:lineRule="auto"/>
      <w:jc w:val="both"/>
    </w:pPr>
    <w:rPr>
      <w:color w:val="FFFFFF" w:themeColor="background1"/>
      <w:lang w:val="en-US"/>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42">
    <w:name w:val="Liste Tablo 5 Koyu - Vurgu 42"/>
    <w:basedOn w:val="NormalTablo"/>
    <w:uiPriority w:val="50"/>
    <w:rsid w:val="005976F1"/>
    <w:pPr>
      <w:spacing w:after="0" w:line="240" w:lineRule="auto"/>
      <w:jc w:val="both"/>
    </w:pPr>
    <w:rPr>
      <w:color w:val="FFFFFF" w:themeColor="background1"/>
      <w:lang w:val="en-US"/>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52">
    <w:name w:val="Liste Tablo 5 Koyu - Vurgu 52"/>
    <w:basedOn w:val="NormalTablo"/>
    <w:uiPriority w:val="50"/>
    <w:rsid w:val="005976F1"/>
    <w:pPr>
      <w:spacing w:after="0" w:line="240" w:lineRule="auto"/>
      <w:jc w:val="both"/>
    </w:pPr>
    <w:rPr>
      <w:color w:val="FFFFFF" w:themeColor="background1"/>
      <w:lang w:val="en-US"/>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62">
    <w:name w:val="Liste Tablo 5 Koyu - Vurgu 62"/>
    <w:basedOn w:val="NormalTablo"/>
    <w:uiPriority w:val="50"/>
    <w:rsid w:val="005976F1"/>
    <w:pPr>
      <w:spacing w:after="0" w:line="240" w:lineRule="auto"/>
      <w:jc w:val="both"/>
    </w:pPr>
    <w:rPr>
      <w:color w:val="FFFFFF" w:themeColor="background1"/>
      <w:lang w:val="en-US"/>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6Renkli2">
    <w:name w:val="Liste Tablo 6 Renkli2"/>
    <w:basedOn w:val="NormalTablo"/>
    <w:uiPriority w:val="51"/>
    <w:rsid w:val="005976F1"/>
    <w:pPr>
      <w:spacing w:after="0" w:line="240" w:lineRule="auto"/>
      <w:jc w:val="both"/>
    </w:pPr>
    <w:rPr>
      <w:color w:val="000000" w:themeColor="text1"/>
      <w:lang w:val="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6Renkli-Vurgu12">
    <w:name w:val="Liste Tablo 6 Renkli - Vurgu 12"/>
    <w:basedOn w:val="NormalTablo"/>
    <w:uiPriority w:val="51"/>
    <w:rsid w:val="005976F1"/>
    <w:pPr>
      <w:spacing w:after="0" w:line="240" w:lineRule="auto"/>
      <w:jc w:val="both"/>
    </w:pPr>
    <w:rPr>
      <w:color w:val="365F91" w:themeColor="accent1" w:themeShade="BF"/>
      <w:lang w:val="en-US"/>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6Renkli-Vurgu22">
    <w:name w:val="Liste Tablo 6 Renkli - Vurgu 22"/>
    <w:basedOn w:val="NormalTablo"/>
    <w:uiPriority w:val="51"/>
    <w:rsid w:val="005976F1"/>
    <w:pPr>
      <w:spacing w:after="0" w:line="240" w:lineRule="auto"/>
      <w:jc w:val="both"/>
    </w:pPr>
    <w:rPr>
      <w:color w:val="943634" w:themeColor="accent2" w:themeShade="BF"/>
      <w:lang w:val="en-US"/>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6Renkli-Vurgu32">
    <w:name w:val="Liste Tablo 6 Renkli - Vurgu 32"/>
    <w:basedOn w:val="NormalTablo"/>
    <w:uiPriority w:val="51"/>
    <w:rsid w:val="005976F1"/>
    <w:pPr>
      <w:spacing w:after="0" w:line="240" w:lineRule="auto"/>
      <w:jc w:val="both"/>
    </w:pPr>
    <w:rPr>
      <w:color w:val="76923C" w:themeColor="accent3" w:themeShade="BF"/>
      <w:lang w:val="en-US"/>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6Renkli-Vurgu42">
    <w:name w:val="Liste Tablo 6 Renkli - Vurgu 42"/>
    <w:basedOn w:val="NormalTablo"/>
    <w:uiPriority w:val="51"/>
    <w:rsid w:val="005976F1"/>
    <w:pPr>
      <w:spacing w:after="0" w:line="240" w:lineRule="auto"/>
      <w:jc w:val="both"/>
    </w:pPr>
    <w:rPr>
      <w:color w:val="5F497A" w:themeColor="accent4" w:themeShade="BF"/>
      <w:lang w:val="en-US"/>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6Renkli-Vurgu52">
    <w:name w:val="Liste Tablo 6 Renkli - Vurgu 52"/>
    <w:basedOn w:val="NormalTablo"/>
    <w:uiPriority w:val="51"/>
    <w:rsid w:val="005976F1"/>
    <w:pPr>
      <w:spacing w:after="0" w:line="240" w:lineRule="auto"/>
      <w:jc w:val="both"/>
    </w:pPr>
    <w:rPr>
      <w:color w:val="31849B" w:themeColor="accent5" w:themeShade="BF"/>
      <w:lang w:val="en-US"/>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6Renkli-Vurgu62">
    <w:name w:val="Liste Tablo 6 Renkli - Vurgu 62"/>
    <w:basedOn w:val="NormalTablo"/>
    <w:uiPriority w:val="51"/>
    <w:rsid w:val="005976F1"/>
    <w:pPr>
      <w:spacing w:after="0" w:line="240" w:lineRule="auto"/>
      <w:jc w:val="both"/>
    </w:pPr>
    <w:rPr>
      <w:color w:val="E36C0A" w:themeColor="accent6" w:themeShade="BF"/>
      <w:lang w:val="en-US"/>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7Renkli2">
    <w:name w:val="Liste Tablo 7 Renkli2"/>
    <w:basedOn w:val="NormalTablo"/>
    <w:uiPriority w:val="52"/>
    <w:rsid w:val="005976F1"/>
    <w:pPr>
      <w:spacing w:after="0" w:line="240" w:lineRule="auto"/>
      <w:jc w:val="both"/>
    </w:pPr>
    <w:rPr>
      <w:color w:val="000000" w:themeColor="text1"/>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12">
    <w:name w:val="Liste Tablo 7 Renkli - Vurgu 12"/>
    <w:basedOn w:val="NormalTablo"/>
    <w:uiPriority w:val="52"/>
    <w:rsid w:val="005976F1"/>
    <w:pPr>
      <w:spacing w:after="0" w:line="240" w:lineRule="auto"/>
      <w:jc w:val="both"/>
    </w:pPr>
    <w:rPr>
      <w:color w:val="365F91" w:themeColor="accent1"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22">
    <w:name w:val="Liste Tablo 7 Renkli - Vurgu 22"/>
    <w:basedOn w:val="NormalTablo"/>
    <w:uiPriority w:val="52"/>
    <w:rsid w:val="005976F1"/>
    <w:pPr>
      <w:spacing w:after="0" w:line="240" w:lineRule="auto"/>
      <w:jc w:val="both"/>
    </w:pPr>
    <w:rPr>
      <w:color w:val="943634" w:themeColor="accent2"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32">
    <w:name w:val="Liste Tablo 7 Renkli - Vurgu 32"/>
    <w:basedOn w:val="NormalTablo"/>
    <w:uiPriority w:val="52"/>
    <w:rsid w:val="005976F1"/>
    <w:pPr>
      <w:spacing w:after="0" w:line="240" w:lineRule="auto"/>
      <w:jc w:val="both"/>
    </w:pPr>
    <w:rPr>
      <w:color w:val="76923C" w:themeColor="accent3"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42">
    <w:name w:val="Liste Tablo 7 Renkli - Vurgu 42"/>
    <w:basedOn w:val="NormalTablo"/>
    <w:uiPriority w:val="52"/>
    <w:rsid w:val="005976F1"/>
    <w:pPr>
      <w:spacing w:after="0" w:line="240" w:lineRule="auto"/>
      <w:jc w:val="both"/>
    </w:pPr>
    <w:rPr>
      <w:color w:val="5F497A" w:themeColor="accent4"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52">
    <w:name w:val="Liste Tablo 7 Renkli - Vurgu 52"/>
    <w:basedOn w:val="NormalTablo"/>
    <w:uiPriority w:val="52"/>
    <w:rsid w:val="005976F1"/>
    <w:pPr>
      <w:spacing w:after="0" w:line="240" w:lineRule="auto"/>
      <w:jc w:val="both"/>
    </w:pPr>
    <w:rPr>
      <w:color w:val="31849B" w:themeColor="accent5"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62">
    <w:name w:val="Liste Tablo 7 Renkli - Vurgu 62"/>
    <w:basedOn w:val="NormalTablo"/>
    <w:uiPriority w:val="52"/>
    <w:rsid w:val="005976F1"/>
    <w:pPr>
      <w:spacing w:after="0" w:line="240" w:lineRule="auto"/>
      <w:jc w:val="both"/>
    </w:pPr>
    <w:rPr>
      <w:color w:val="E36C0A" w:themeColor="accent6"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oKlavuzuAk2">
    <w:name w:val="Tablo Kılavuzu Açık2"/>
    <w:basedOn w:val="NormalTablo"/>
    <w:uiPriority w:val="40"/>
    <w:rsid w:val="005976F1"/>
    <w:pPr>
      <w:spacing w:after="0" w:line="240" w:lineRule="auto"/>
      <w:jc w:val="both"/>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tyleHeading312pt1">
    <w:name w:val="Style Heading 3 + 12 pt1"/>
    <w:basedOn w:val="Balk3"/>
    <w:rsid w:val="00CF06F3"/>
    <w:pPr>
      <w:numPr>
        <w:ilvl w:val="0"/>
        <w:numId w:val="0"/>
      </w:numPr>
      <w:tabs>
        <w:tab w:val="left" w:pos="567"/>
      </w:tabs>
      <w:suppressAutoHyphens w:val="0"/>
      <w:overflowPunct w:val="0"/>
      <w:autoSpaceDE w:val="0"/>
      <w:autoSpaceDN w:val="0"/>
      <w:adjustRightInd w:val="0"/>
      <w:spacing w:before="0" w:after="0" w:line="240" w:lineRule="auto"/>
      <w:textAlignment w:val="baseline"/>
    </w:pPr>
    <w:rPr>
      <w:rFonts w:ascii="Arial" w:eastAsia="Times New Roman" w:hAnsi="Arial" w:cs="Arial"/>
      <w:bCs/>
      <w:lang w:val="en-AU"/>
    </w:rPr>
  </w:style>
  <w:style w:type="paragraph" w:customStyle="1" w:styleId="StyleBodyTextCentered">
    <w:name w:val="Style Body Text + Centered"/>
    <w:basedOn w:val="GvdeMetni"/>
    <w:rsid w:val="00CF06F3"/>
    <w:pPr>
      <w:spacing w:after="0" w:line="240" w:lineRule="auto"/>
      <w:jc w:val="center"/>
    </w:pPr>
    <w:rPr>
      <w:rFonts w:ascii="Arial" w:eastAsia="Times New Roman" w:hAnsi="Arial" w:cs="Times New Roman"/>
      <w:sz w:val="20"/>
      <w:szCs w:val="20"/>
    </w:rPr>
  </w:style>
  <w:style w:type="paragraph" w:customStyle="1" w:styleId="reference">
    <w:name w:val="reference"/>
    <w:basedOn w:val="Normal"/>
    <w:rsid w:val="00CF06F3"/>
    <w:pPr>
      <w:spacing w:before="100" w:beforeAutospacing="1" w:after="100" w:afterAutospacing="1" w:line="240" w:lineRule="auto"/>
    </w:pPr>
    <w:rPr>
      <w:rFonts w:ascii="Times New Roman" w:eastAsia="Times New Roman" w:hAnsi="Times New Roman" w:cs="Times New Roman"/>
      <w:sz w:val="24"/>
      <w:szCs w:val="24"/>
    </w:rPr>
  </w:style>
  <w:style w:type="paragraph" w:styleId="Dzeltme">
    <w:name w:val="Revision"/>
    <w:hidden/>
    <w:uiPriority w:val="99"/>
    <w:semiHidden/>
    <w:rsid w:val="00D96190"/>
    <w:pPr>
      <w:spacing w:after="0" w:line="240" w:lineRule="auto"/>
    </w:pPr>
    <w:rPr>
      <w:rFonts w:ascii="Arial" w:eastAsia="Times New Roman" w:hAnsi="Arial" w:cs="Times New Roman"/>
      <w:sz w:val="20"/>
      <w:szCs w:val="24"/>
      <w:lang w:eastAsia="tr-TR"/>
    </w:rPr>
  </w:style>
  <w:style w:type="character" w:customStyle="1" w:styleId="spelle">
    <w:name w:val="spelle"/>
    <w:basedOn w:val="VarsaylanParagrafYazTipi"/>
    <w:rsid w:val="00D96190"/>
  </w:style>
  <w:style w:type="paragraph" w:customStyle="1" w:styleId="Balk12">
    <w:name w:val="Başlık 12"/>
    <w:basedOn w:val="Normal"/>
    <w:rsid w:val="00A316B8"/>
    <w:pPr>
      <w:spacing w:before="75" w:after="75" w:line="240" w:lineRule="auto"/>
      <w:jc w:val="center"/>
      <w:outlineLvl w:val="1"/>
    </w:pPr>
    <w:rPr>
      <w:rFonts w:ascii="Times New Roman" w:eastAsia="Times New Roman" w:hAnsi="Times New Roman" w:cs="Times New Roman"/>
      <w:b/>
      <w:bCs/>
      <w:color w:val="000000"/>
      <w:kern w:val="36"/>
      <w:sz w:val="24"/>
      <w:szCs w:val="24"/>
    </w:rPr>
  </w:style>
  <w:style w:type="table" w:customStyle="1" w:styleId="DzTablo13">
    <w:name w:val="Düz Tablo 13"/>
    <w:basedOn w:val="NormalTablo"/>
    <w:uiPriority w:val="41"/>
    <w:rsid w:val="009D4516"/>
    <w:pPr>
      <w:spacing w:after="0" w:line="240" w:lineRule="auto"/>
      <w:jc w:val="both"/>
    </w:pPr>
    <w:rPr>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23">
    <w:name w:val="Düz Tablo 23"/>
    <w:basedOn w:val="NormalTablo"/>
    <w:uiPriority w:val="42"/>
    <w:rsid w:val="009D4516"/>
    <w:pPr>
      <w:spacing w:after="0" w:line="240" w:lineRule="auto"/>
      <w:jc w:val="both"/>
    </w:pPr>
    <w:rPr>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DzTablo33">
    <w:name w:val="Düz Tablo 33"/>
    <w:basedOn w:val="NormalTablo"/>
    <w:uiPriority w:val="43"/>
    <w:rsid w:val="009D4516"/>
    <w:pPr>
      <w:spacing w:after="0" w:line="240" w:lineRule="auto"/>
      <w:jc w:val="both"/>
    </w:pPr>
    <w:rPr>
      <w:lang w:val="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DzTablo43">
    <w:name w:val="Düz Tablo 43"/>
    <w:basedOn w:val="NormalTablo"/>
    <w:uiPriority w:val="44"/>
    <w:rsid w:val="009D4516"/>
    <w:pPr>
      <w:spacing w:after="0" w:line="240" w:lineRule="auto"/>
      <w:jc w:val="both"/>
    </w:pPr>
    <w:rPr>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53">
    <w:name w:val="Düz Tablo 53"/>
    <w:basedOn w:val="NormalTablo"/>
    <w:uiPriority w:val="45"/>
    <w:rsid w:val="009D4516"/>
    <w:pPr>
      <w:spacing w:after="0" w:line="240" w:lineRule="auto"/>
      <w:jc w:val="both"/>
    </w:pPr>
    <w:rPr>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KlavuzTablo1Ak3">
    <w:name w:val="Kılavuz Tablo 1 Açık3"/>
    <w:basedOn w:val="NormalTablo"/>
    <w:uiPriority w:val="46"/>
    <w:rsid w:val="009D4516"/>
    <w:pPr>
      <w:spacing w:after="0" w:line="240" w:lineRule="auto"/>
      <w:jc w:val="both"/>
    </w:pPr>
    <w:rPr>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KlavuzTablo1Ak-Vurgu13">
    <w:name w:val="Kılavuz Tablo 1 Açık - Vurgu 13"/>
    <w:basedOn w:val="NormalTablo"/>
    <w:uiPriority w:val="46"/>
    <w:rsid w:val="009D4516"/>
    <w:pPr>
      <w:spacing w:after="0" w:line="240" w:lineRule="auto"/>
      <w:jc w:val="both"/>
    </w:pPr>
    <w:rPr>
      <w:lang w:val="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KlavuzTablo1Ak-Vurgu23">
    <w:name w:val="Kılavuz Tablo 1 Açık - Vurgu 23"/>
    <w:basedOn w:val="NormalTablo"/>
    <w:uiPriority w:val="46"/>
    <w:rsid w:val="009D4516"/>
    <w:pPr>
      <w:spacing w:after="0" w:line="240" w:lineRule="auto"/>
      <w:jc w:val="both"/>
    </w:pPr>
    <w:rPr>
      <w:lang w:val="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KlavuzTablo1Ak-Vurgu33">
    <w:name w:val="Kılavuz Tablo 1 Açık - Vurgu 33"/>
    <w:basedOn w:val="NormalTablo"/>
    <w:uiPriority w:val="46"/>
    <w:rsid w:val="009D4516"/>
    <w:pPr>
      <w:spacing w:after="0" w:line="240" w:lineRule="auto"/>
      <w:jc w:val="both"/>
    </w:pPr>
    <w:rPr>
      <w:lang w:val="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KlavuzTablo1Ak-Vurgu43">
    <w:name w:val="Kılavuz Tablo 1 Açık - Vurgu 43"/>
    <w:basedOn w:val="NormalTablo"/>
    <w:uiPriority w:val="46"/>
    <w:rsid w:val="009D4516"/>
    <w:pPr>
      <w:spacing w:after="0" w:line="240" w:lineRule="auto"/>
      <w:jc w:val="both"/>
    </w:pPr>
    <w:rPr>
      <w:lang w:val="en-US"/>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KlavuzTablo1Ak-Vurgu53">
    <w:name w:val="Kılavuz Tablo 1 Açık - Vurgu 53"/>
    <w:basedOn w:val="NormalTablo"/>
    <w:uiPriority w:val="46"/>
    <w:rsid w:val="009D4516"/>
    <w:pPr>
      <w:spacing w:after="0" w:line="240" w:lineRule="auto"/>
      <w:jc w:val="both"/>
    </w:pPr>
    <w:rPr>
      <w:lang w:val="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KlavuzTablo1Ak-Vurgu63">
    <w:name w:val="Kılavuz Tablo 1 Açık - Vurgu 63"/>
    <w:basedOn w:val="NormalTablo"/>
    <w:uiPriority w:val="46"/>
    <w:rsid w:val="009D4516"/>
    <w:pPr>
      <w:spacing w:after="0" w:line="240" w:lineRule="auto"/>
      <w:jc w:val="both"/>
    </w:pPr>
    <w:rPr>
      <w:lang w:val="en-US"/>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KlavuzTablo23">
    <w:name w:val="Kılavuz Tablo 23"/>
    <w:basedOn w:val="NormalTablo"/>
    <w:uiPriority w:val="47"/>
    <w:rsid w:val="009D4516"/>
    <w:pPr>
      <w:spacing w:after="0" w:line="240" w:lineRule="auto"/>
      <w:jc w:val="both"/>
    </w:pPr>
    <w:rPr>
      <w:lang w:val="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2-Vurgu13">
    <w:name w:val="Kılavuz Tablo 2 - Vurgu 13"/>
    <w:basedOn w:val="NormalTablo"/>
    <w:uiPriority w:val="47"/>
    <w:rsid w:val="009D4516"/>
    <w:pPr>
      <w:spacing w:after="0" w:line="240" w:lineRule="auto"/>
      <w:jc w:val="both"/>
    </w:pPr>
    <w:rPr>
      <w:lang w:val="en-U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Tablo2-Vurgu23">
    <w:name w:val="Kılavuz Tablo 2 - Vurgu 23"/>
    <w:basedOn w:val="NormalTablo"/>
    <w:uiPriority w:val="47"/>
    <w:rsid w:val="009D4516"/>
    <w:pPr>
      <w:spacing w:after="0" w:line="240" w:lineRule="auto"/>
      <w:jc w:val="both"/>
    </w:pPr>
    <w:rPr>
      <w:lang w:val="en-US"/>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Tablo2-Vurgu33">
    <w:name w:val="Kılavuz Tablo 2 - Vurgu 33"/>
    <w:basedOn w:val="NormalTablo"/>
    <w:uiPriority w:val="47"/>
    <w:rsid w:val="009D4516"/>
    <w:pPr>
      <w:spacing w:after="0" w:line="240" w:lineRule="auto"/>
      <w:jc w:val="both"/>
    </w:pPr>
    <w:rPr>
      <w:lang w:val="en-US"/>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Tablo2-Vurgu43">
    <w:name w:val="Kılavuz Tablo 2 - Vurgu 43"/>
    <w:basedOn w:val="NormalTablo"/>
    <w:uiPriority w:val="47"/>
    <w:rsid w:val="009D4516"/>
    <w:pPr>
      <w:spacing w:after="0" w:line="240" w:lineRule="auto"/>
      <w:jc w:val="both"/>
    </w:pPr>
    <w:rPr>
      <w:lang w:val="en-US"/>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Tablo2-Vurgu53">
    <w:name w:val="Kılavuz Tablo 2 - Vurgu 53"/>
    <w:basedOn w:val="NormalTablo"/>
    <w:uiPriority w:val="47"/>
    <w:rsid w:val="009D4516"/>
    <w:pPr>
      <w:spacing w:after="0" w:line="240" w:lineRule="auto"/>
      <w:jc w:val="both"/>
    </w:pPr>
    <w:rPr>
      <w:lang w:val="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Tablo2-Vurgu63">
    <w:name w:val="Kılavuz Tablo 2 - Vurgu 63"/>
    <w:basedOn w:val="NormalTablo"/>
    <w:uiPriority w:val="47"/>
    <w:rsid w:val="009D4516"/>
    <w:pPr>
      <w:spacing w:after="0" w:line="240" w:lineRule="auto"/>
      <w:jc w:val="both"/>
    </w:pPr>
    <w:rPr>
      <w:lang w:val="en-US"/>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33">
    <w:name w:val="Kılavuz Tablo 33"/>
    <w:basedOn w:val="NormalTablo"/>
    <w:uiPriority w:val="48"/>
    <w:rsid w:val="009D4516"/>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KlavuzTablo3-Vurgu13">
    <w:name w:val="Kılavuz Tablo 3 - Vurgu 13"/>
    <w:basedOn w:val="NormalTablo"/>
    <w:uiPriority w:val="48"/>
    <w:rsid w:val="009D4516"/>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KlavuzTablo3-Vurgu23">
    <w:name w:val="Kılavuz Tablo 3 - Vurgu 23"/>
    <w:basedOn w:val="NormalTablo"/>
    <w:uiPriority w:val="48"/>
    <w:rsid w:val="009D4516"/>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KlavuzTablo3-Vurgu33">
    <w:name w:val="Kılavuz Tablo 3 - Vurgu 33"/>
    <w:basedOn w:val="NormalTablo"/>
    <w:uiPriority w:val="48"/>
    <w:rsid w:val="009D4516"/>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KlavuzTablo3-Vurgu43">
    <w:name w:val="Kılavuz Tablo 3 - Vurgu 43"/>
    <w:basedOn w:val="NormalTablo"/>
    <w:uiPriority w:val="48"/>
    <w:rsid w:val="009D4516"/>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KlavuzTablo3-Vurgu53">
    <w:name w:val="Kılavuz Tablo 3 - Vurgu 53"/>
    <w:basedOn w:val="NormalTablo"/>
    <w:uiPriority w:val="48"/>
    <w:rsid w:val="009D4516"/>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KlavuzTablo3-Vurgu63">
    <w:name w:val="Kılavuz Tablo 3 - Vurgu 63"/>
    <w:basedOn w:val="NormalTablo"/>
    <w:uiPriority w:val="48"/>
    <w:rsid w:val="009D4516"/>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KlavuzTablo5Koyu3">
    <w:name w:val="Kılavuz Tablo 5 Koyu3"/>
    <w:basedOn w:val="NormalTablo"/>
    <w:uiPriority w:val="50"/>
    <w:rsid w:val="009D4516"/>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KlavuzTablo5Koyu-Vurgu13">
    <w:name w:val="Kılavuz Tablo 5 Koyu - Vurgu 13"/>
    <w:basedOn w:val="NormalTablo"/>
    <w:uiPriority w:val="50"/>
    <w:rsid w:val="009D4516"/>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KlavuzTablo5Koyu-Vurgu23">
    <w:name w:val="Kılavuz Tablo 5 Koyu - Vurgu 23"/>
    <w:basedOn w:val="NormalTablo"/>
    <w:uiPriority w:val="50"/>
    <w:rsid w:val="009D4516"/>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KlavuzTablo5Koyu-Vurgu33">
    <w:name w:val="Kılavuz Tablo 5 Koyu - Vurgu 33"/>
    <w:basedOn w:val="NormalTablo"/>
    <w:uiPriority w:val="50"/>
    <w:rsid w:val="009D4516"/>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KlavuzTablo5Koyu-Vurgu43">
    <w:name w:val="Kılavuz Tablo 5 Koyu - Vurgu 43"/>
    <w:basedOn w:val="NormalTablo"/>
    <w:uiPriority w:val="50"/>
    <w:rsid w:val="009D4516"/>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KlavuzTablo5Koyu-Vurgu53">
    <w:name w:val="Kılavuz Tablo 5 Koyu - Vurgu 53"/>
    <w:basedOn w:val="NormalTablo"/>
    <w:uiPriority w:val="50"/>
    <w:rsid w:val="009D4516"/>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KlavuzTablo5Koyu-Vurgu63">
    <w:name w:val="Kılavuz Tablo 5 Koyu - Vurgu 63"/>
    <w:basedOn w:val="NormalTablo"/>
    <w:uiPriority w:val="50"/>
    <w:rsid w:val="009D4516"/>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KlavuzTablo6-Renkli-Vurgu23">
    <w:name w:val="Kılavuz Tablo 6 - Renkli - Vurgu 23"/>
    <w:basedOn w:val="NormalTablo"/>
    <w:uiPriority w:val="51"/>
    <w:rsid w:val="009D4516"/>
    <w:pPr>
      <w:spacing w:after="0" w:line="240" w:lineRule="auto"/>
      <w:jc w:val="both"/>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Tablo6-Renkli-Vurgu33">
    <w:name w:val="Kılavuz Tablo 6 - Renkli - Vurgu 33"/>
    <w:basedOn w:val="NormalTablo"/>
    <w:uiPriority w:val="51"/>
    <w:rsid w:val="009D4516"/>
    <w:pPr>
      <w:spacing w:after="0" w:line="240" w:lineRule="auto"/>
      <w:jc w:val="both"/>
    </w:pPr>
    <w:rPr>
      <w:color w:val="76923C" w:themeColor="accent3" w:themeShade="BF"/>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Tablo6-Renkli-Vurgu43">
    <w:name w:val="Kılavuz Tablo 6 - Renkli - Vurgu 43"/>
    <w:basedOn w:val="NormalTablo"/>
    <w:uiPriority w:val="51"/>
    <w:rsid w:val="009D4516"/>
    <w:pPr>
      <w:spacing w:after="0" w:line="240" w:lineRule="auto"/>
      <w:jc w:val="both"/>
    </w:pPr>
    <w:rPr>
      <w:color w:val="5F497A" w:themeColor="accent4" w:themeShade="BF"/>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Tablo6-Renkli-Vurgu53">
    <w:name w:val="Kılavuz Tablo 6 - Renkli - Vurgu 53"/>
    <w:basedOn w:val="NormalTablo"/>
    <w:uiPriority w:val="51"/>
    <w:rsid w:val="009D4516"/>
    <w:pPr>
      <w:spacing w:after="0" w:line="240" w:lineRule="auto"/>
      <w:jc w:val="both"/>
    </w:pPr>
    <w:rPr>
      <w:color w:val="31849B" w:themeColor="accent5" w:themeShade="BF"/>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Tablo6Renkli3">
    <w:name w:val="Kılavuz Tablo 6 Renkli3"/>
    <w:basedOn w:val="NormalTablo"/>
    <w:uiPriority w:val="51"/>
    <w:rsid w:val="009D4516"/>
    <w:pPr>
      <w:spacing w:after="0" w:line="240" w:lineRule="auto"/>
      <w:jc w:val="both"/>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6Renkli-Vurgu13">
    <w:name w:val="Kılavuz Tablo 6 Renkli - Vurgu 13"/>
    <w:basedOn w:val="NormalTablo"/>
    <w:uiPriority w:val="51"/>
    <w:rsid w:val="009D4516"/>
    <w:pPr>
      <w:spacing w:after="0" w:line="240" w:lineRule="auto"/>
      <w:jc w:val="both"/>
    </w:pPr>
    <w:rPr>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Tablo6Renkli-Vurgu63">
    <w:name w:val="Kılavuz Tablo 6 Renkli - Vurgu 63"/>
    <w:basedOn w:val="NormalTablo"/>
    <w:uiPriority w:val="51"/>
    <w:rsid w:val="009D4516"/>
    <w:pPr>
      <w:spacing w:after="0" w:line="240" w:lineRule="auto"/>
      <w:jc w:val="both"/>
    </w:pPr>
    <w:rPr>
      <w:color w:val="E36C0A" w:themeColor="accent6" w:themeShade="BF"/>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7Renkli3">
    <w:name w:val="Kılavuz Tablo 7 Renkli3"/>
    <w:basedOn w:val="NormalTablo"/>
    <w:uiPriority w:val="52"/>
    <w:rsid w:val="009D4516"/>
    <w:pPr>
      <w:spacing w:after="0" w:line="240" w:lineRule="auto"/>
      <w:jc w:val="both"/>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KlavuzTablo7Renkli-Vurgu13">
    <w:name w:val="Kılavuz Tablo 7 Renkli - Vurgu 13"/>
    <w:basedOn w:val="NormalTablo"/>
    <w:uiPriority w:val="52"/>
    <w:rsid w:val="009D4516"/>
    <w:pPr>
      <w:spacing w:after="0" w:line="240" w:lineRule="auto"/>
      <w:jc w:val="both"/>
    </w:pPr>
    <w:rPr>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KlavuzTablo7Renkli-Vurgu23">
    <w:name w:val="Kılavuz Tablo 7 Renkli - Vurgu 23"/>
    <w:basedOn w:val="NormalTablo"/>
    <w:uiPriority w:val="52"/>
    <w:rsid w:val="009D4516"/>
    <w:pPr>
      <w:spacing w:after="0" w:line="240" w:lineRule="auto"/>
      <w:jc w:val="both"/>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KlavuzTablo7Renkli-Vurgu33">
    <w:name w:val="Kılavuz Tablo 7 Renkli - Vurgu 33"/>
    <w:basedOn w:val="NormalTablo"/>
    <w:uiPriority w:val="52"/>
    <w:rsid w:val="009D4516"/>
    <w:pPr>
      <w:spacing w:after="0" w:line="240" w:lineRule="auto"/>
      <w:jc w:val="both"/>
    </w:pPr>
    <w:rPr>
      <w:color w:val="76923C" w:themeColor="accent3" w:themeShade="BF"/>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KlavuzTablo7Renkli-Vurgu43">
    <w:name w:val="Kılavuz Tablo 7 Renkli - Vurgu 43"/>
    <w:basedOn w:val="NormalTablo"/>
    <w:uiPriority w:val="52"/>
    <w:rsid w:val="009D4516"/>
    <w:pPr>
      <w:spacing w:after="0" w:line="240" w:lineRule="auto"/>
      <w:jc w:val="both"/>
    </w:pPr>
    <w:rPr>
      <w:color w:val="5F497A" w:themeColor="accent4" w:themeShade="BF"/>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KlavuzTablo7Renkli-Vurgu53">
    <w:name w:val="Kılavuz Tablo 7 Renkli - Vurgu 53"/>
    <w:basedOn w:val="NormalTablo"/>
    <w:uiPriority w:val="52"/>
    <w:rsid w:val="009D4516"/>
    <w:pPr>
      <w:spacing w:after="0" w:line="240" w:lineRule="auto"/>
      <w:jc w:val="both"/>
    </w:pPr>
    <w:rPr>
      <w:color w:val="31849B" w:themeColor="accent5" w:themeShade="BF"/>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KlavuzTablo7Renkli-Vurgu63">
    <w:name w:val="Kılavuz Tablo 7 Renkli - Vurgu 63"/>
    <w:basedOn w:val="NormalTablo"/>
    <w:uiPriority w:val="52"/>
    <w:rsid w:val="009D4516"/>
    <w:pPr>
      <w:spacing w:after="0" w:line="240" w:lineRule="auto"/>
      <w:jc w:val="both"/>
    </w:pPr>
    <w:rPr>
      <w:color w:val="E36C0A" w:themeColor="accent6" w:themeShade="BF"/>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KlavuzuTablo43">
    <w:name w:val="Kılavuzu Tablo 43"/>
    <w:basedOn w:val="NormalTablo"/>
    <w:uiPriority w:val="49"/>
    <w:rsid w:val="009D4516"/>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uTablo4-Vurgu13">
    <w:name w:val="Kılavuzu Tablo 4 - Vurgu 13"/>
    <w:basedOn w:val="NormalTablo"/>
    <w:uiPriority w:val="49"/>
    <w:rsid w:val="009D4516"/>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uTablo4-Vurgu23">
    <w:name w:val="Kılavuzu Tablo 4 - Vurgu 23"/>
    <w:basedOn w:val="NormalTablo"/>
    <w:uiPriority w:val="49"/>
    <w:rsid w:val="009D4516"/>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uTablo4-Vurgu33">
    <w:name w:val="Kılavuzu Tablo 4 - Vurgu 33"/>
    <w:basedOn w:val="NormalTablo"/>
    <w:uiPriority w:val="49"/>
    <w:rsid w:val="009D4516"/>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uTablo4-Vurgu43">
    <w:name w:val="Kılavuzu Tablo 4 - Vurgu 43"/>
    <w:basedOn w:val="NormalTablo"/>
    <w:uiPriority w:val="49"/>
    <w:rsid w:val="009D4516"/>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uTablo4-Vurgu53">
    <w:name w:val="Kılavuzu Tablo 4 - Vurgu 53"/>
    <w:basedOn w:val="NormalTablo"/>
    <w:uiPriority w:val="49"/>
    <w:rsid w:val="009D4516"/>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uTablo4-Vurgu63">
    <w:name w:val="Kılavuzu Tablo 4 - Vurgu 63"/>
    <w:basedOn w:val="NormalTablo"/>
    <w:uiPriority w:val="49"/>
    <w:rsid w:val="009D4516"/>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1Ak3">
    <w:name w:val="Liste Tablo 1 Açık3"/>
    <w:basedOn w:val="NormalTablo"/>
    <w:uiPriority w:val="46"/>
    <w:rsid w:val="009D4516"/>
    <w:pPr>
      <w:spacing w:after="0" w:line="240" w:lineRule="auto"/>
      <w:jc w:val="both"/>
    </w:pPr>
    <w:rPr>
      <w:lang w:val="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1Ak-Vurgu13">
    <w:name w:val="Liste Tablo 1 Açık - Vurgu 13"/>
    <w:basedOn w:val="NormalTablo"/>
    <w:uiPriority w:val="46"/>
    <w:rsid w:val="009D4516"/>
    <w:pPr>
      <w:spacing w:after="0" w:line="240" w:lineRule="auto"/>
      <w:jc w:val="both"/>
    </w:pPr>
    <w:rPr>
      <w:lang w:val="en-US"/>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1Ak-Vurgu23">
    <w:name w:val="Liste Tablo 1 Açık - Vurgu 23"/>
    <w:basedOn w:val="NormalTablo"/>
    <w:uiPriority w:val="46"/>
    <w:rsid w:val="009D4516"/>
    <w:pPr>
      <w:spacing w:after="0" w:line="240" w:lineRule="auto"/>
      <w:jc w:val="both"/>
    </w:pPr>
    <w:rPr>
      <w:lang w:val="en-US"/>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1Ak-Vurgu33">
    <w:name w:val="Liste Tablo 1 Açık - Vurgu 33"/>
    <w:basedOn w:val="NormalTablo"/>
    <w:uiPriority w:val="46"/>
    <w:rsid w:val="009D4516"/>
    <w:pPr>
      <w:spacing w:after="0" w:line="240" w:lineRule="auto"/>
      <w:jc w:val="both"/>
    </w:pPr>
    <w:rPr>
      <w:lang w:val="en-U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1Ak-Vurgu43">
    <w:name w:val="Liste Tablo 1 Açık - Vurgu 43"/>
    <w:basedOn w:val="NormalTablo"/>
    <w:uiPriority w:val="46"/>
    <w:rsid w:val="009D4516"/>
    <w:pPr>
      <w:spacing w:after="0" w:line="240" w:lineRule="auto"/>
      <w:jc w:val="both"/>
    </w:pPr>
    <w:rPr>
      <w:lang w:val="en-US"/>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1Ak-Vurgu53">
    <w:name w:val="Liste Tablo 1 Açık - Vurgu 53"/>
    <w:basedOn w:val="NormalTablo"/>
    <w:uiPriority w:val="46"/>
    <w:rsid w:val="009D4516"/>
    <w:pPr>
      <w:spacing w:after="0" w:line="240" w:lineRule="auto"/>
      <w:jc w:val="both"/>
    </w:pPr>
    <w:rPr>
      <w:lang w:val="en-US"/>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1Ak-Vurgu63">
    <w:name w:val="Liste Tablo 1 Açık - Vurgu 63"/>
    <w:basedOn w:val="NormalTablo"/>
    <w:uiPriority w:val="46"/>
    <w:rsid w:val="009D4516"/>
    <w:pPr>
      <w:spacing w:after="0" w:line="240" w:lineRule="auto"/>
      <w:jc w:val="both"/>
    </w:pPr>
    <w:rPr>
      <w:lang w:val="en-US"/>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23">
    <w:name w:val="Liste Tablo 23"/>
    <w:basedOn w:val="NormalTablo"/>
    <w:uiPriority w:val="47"/>
    <w:rsid w:val="009D4516"/>
    <w:pPr>
      <w:spacing w:after="0" w:line="240" w:lineRule="auto"/>
      <w:jc w:val="both"/>
    </w:pPr>
    <w:rPr>
      <w:lang w:val="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2-Vurgu13">
    <w:name w:val="Liste Tablo 2 - Vurgu 13"/>
    <w:basedOn w:val="NormalTablo"/>
    <w:uiPriority w:val="47"/>
    <w:rsid w:val="009D4516"/>
    <w:pPr>
      <w:spacing w:after="0" w:line="240" w:lineRule="auto"/>
      <w:jc w:val="both"/>
    </w:pPr>
    <w:rPr>
      <w:lang w:val="en-US"/>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2-Vurgu23">
    <w:name w:val="Liste Tablo 2 - Vurgu 23"/>
    <w:basedOn w:val="NormalTablo"/>
    <w:uiPriority w:val="47"/>
    <w:rsid w:val="009D4516"/>
    <w:pPr>
      <w:spacing w:after="0" w:line="240" w:lineRule="auto"/>
      <w:jc w:val="both"/>
    </w:pPr>
    <w:rPr>
      <w:lang w:val="en-US"/>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2-Vurgu33">
    <w:name w:val="Liste Tablo 2 - Vurgu 33"/>
    <w:basedOn w:val="NormalTablo"/>
    <w:uiPriority w:val="47"/>
    <w:rsid w:val="009D4516"/>
    <w:pPr>
      <w:spacing w:after="0" w:line="240" w:lineRule="auto"/>
      <w:jc w:val="both"/>
    </w:pPr>
    <w:rPr>
      <w:lang w:val="en-US"/>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2-Vurgu43">
    <w:name w:val="Liste Tablo 2 - Vurgu 43"/>
    <w:basedOn w:val="NormalTablo"/>
    <w:uiPriority w:val="47"/>
    <w:rsid w:val="009D4516"/>
    <w:pPr>
      <w:spacing w:after="0" w:line="240" w:lineRule="auto"/>
      <w:jc w:val="both"/>
    </w:pPr>
    <w:rPr>
      <w:lang w:val="en-US"/>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2-Vurgu53">
    <w:name w:val="Liste Tablo 2 - Vurgu 53"/>
    <w:basedOn w:val="NormalTablo"/>
    <w:uiPriority w:val="47"/>
    <w:rsid w:val="009D4516"/>
    <w:pPr>
      <w:spacing w:after="0" w:line="240" w:lineRule="auto"/>
      <w:jc w:val="both"/>
    </w:pPr>
    <w:rPr>
      <w:lang w:val="en-U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2-Vurgu63">
    <w:name w:val="Liste Tablo 2 - Vurgu 63"/>
    <w:basedOn w:val="NormalTablo"/>
    <w:uiPriority w:val="47"/>
    <w:rsid w:val="009D4516"/>
    <w:pPr>
      <w:spacing w:after="0" w:line="240" w:lineRule="auto"/>
      <w:jc w:val="both"/>
    </w:pPr>
    <w:rPr>
      <w:lang w:val="en-US"/>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33">
    <w:name w:val="Liste Tablo 33"/>
    <w:basedOn w:val="NormalTablo"/>
    <w:uiPriority w:val="48"/>
    <w:rsid w:val="009D4516"/>
    <w:pPr>
      <w:spacing w:after="0" w:line="240" w:lineRule="auto"/>
      <w:jc w:val="both"/>
    </w:pPr>
    <w:rPr>
      <w:lang w:val="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eTablo3-Vurgu13">
    <w:name w:val="Liste Tablo 3 - Vurgu 13"/>
    <w:basedOn w:val="NormalTablo"/>
    <w:uiPriority w:val="48"/>
    <w:rsid w:val="009D4516"/>
    <w:pPr>
      <w:spacing w:after="0" w:line="240" w:lineRule="auto"/>
      <w:jc w:val="both"/>
    </w:pPr>
    <w:rPr>
      <w:lang w:val="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eTablo3-Vurgu23">
    <w:name w:val="Liste Tablo 3 - Vurgu 23"/>
    <w:basedOn w:val="NormalTablo"/>
    <w:uiPriority w:val="48"/>
    <w:rsid w:val="009D4516"/>
    <w:pPr>
      <w:spacing w:after="0" w:line="240" w:lineRule="auto"/>
      <w:jc w:val="both"/>
    </w:pPr>
    <w:rPr>
      <w:lang w:val="en-US"/>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eTablo3-Vurgu33">
    <w:name w:val="Liste Tablo 3 - Vurgu 33"/>
    <w:basedOn w:val="NormalTablo"/>
    <w:uiPriority w:val="48"/>
    <w:rsid w:val="009D4516"/>
    <w:pPr>
      <w:spacing w:after="0" w:line="240" w:lineRule="auto"/>
      <w:jc w:val="both"/>
    </w:pPr>
    <w:rPr>
      <w:lang w:val="en-US"/>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eTablo3-Vurgu43">
    <w:name w:val="Liste Tablo 3 - Vurgu 43"/>
    <w:basedOn w:val="NormalTablo"/>
    <w:uiPriority w:val="48"/>
    <w:rsid w:val="009D4516"/>
    <w:pPr>
      <w:spacing w:after="0" w:line="240" w:lineRule="auto"/>
      <w:jc w:val="both"/>
    </w:pPr>
    <w:rPr>
      <w:lang w:val="en-US"/>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eTablo3-Vurgu53">
    <w:name w:val="Liste Tablo 3 - Vurgu 53"/>
    <w:basedOn w:val="NormalTablo"/>
    <w:uiPriority w:val="48"/>
    <w:rsid w:val="009D4516"/>
    <w:pPr>
      <w:spacing w:after="0" w:line="240" w:lineRule="auto"/>
      <w:jc w:val="both"/>
    </w:pPr>
    <w:rPr>
      <w:lang w:val="en-U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eTablo3-Vurgu63">
    <w:name w:val="Liste Tablo 3 - Vurgu 63"/>
    <w:basedOn w:val="NormalTablo"/>
    <w:uiPriority w:val="48"/>
    <w:rsid w:val="009D4516"/>
    <w:pPr>
      <w:spacing w:after="0" w:line="240" w:lineRule="auto"/>
      <w:jc w:val="both"/>
    </w:pPr>
    <w:rPr>
      <w:lang w:val="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eTablo43">
    <w:name w:val="Liste Tablo 43"/>
    <w:basedOn w:val="NormalTablo"/>
    <w:uiPriority w:val="49"/>
    <w:rsid w:val="009D4516"/>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4-Vurgu13">
    <w:name w:val="Liste Tablo 4 - Vurgu 13"/>
    <w:basedOn w:val="NormalTablo"/>
    <w:uiPriority w:val="49"/>
    <w:rsid w:val="009D4516"/>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4-Vurgu23">
    <w:name w:val="Liste Tablo 4 - Vurgu 23"/>
    <w:basedOn w:val="NormalTablo"/>
    <w:uiPriority w:val="49"/>
    <w:rsid w:val="009D4516"/>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4-Vurgu33">
    <w:name w:val="Liste Tablo 4 - Vurgu 33"/>
    <w:basedOn w:val="NormalTablo"/>
    <w:uiPriority w:val="49"/>
    <w:rsid w:val="009D4516"/>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4-Vurgu43">
    <w:name w:val="Liste Tablo 4 - Vurgu 43"/>
    <w:basedOn w:val="NormalTablo"/>
    <w:uiPriority w:val="49"/>
    <w:rsid w:val="009D4516"/>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4-Vurgu53">
    <w:name w:val="Liste Tablo 4 - Vurgu 53"/>
    <w:basedOn w:val="NormalTablo"/>
    <w:uiPriority w:val="49"/>
    <w:rsid w:val="009D4516"/>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4-Vurgu63">
    <w:name w:val="Liste Tablo 4 - Vurgu 63"/>
    <w:basedOn w:val="NormalTablo"/>
    <w:uiPriority w:val="49"/>
    <w:rsid w:val="009D4516"/>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5-Koyu3">
    <w:name w:val="Liste Tablo 5 - Koyu3"/>
    <w:basedOn w:val="NormalTablo"/>
    <w:uiPriority w:val="50"/>
    <w:rsid w:val="009D4516"/>
    <w:pPr>
      <w:spacing w:after="0" w:line="240" w:lineRule="auto"/>
      <w:jc w:val="both"/>
    </w:pPr>
    <w:rPr>
      <w:color w:val="FFFFFF" w:themeColor="background1"/>
      <w:lang w:val="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13">
    <w:name w:val="Liste Tablo 5 Koyu - Vurgu 13"/>
    <w:basedOn w:val="NormalTablo"/>
    <w:uiPriority w:val="50"/>
    <w:rsid w:val="009D4516"/>
    <w:pPr>
      <w:spacing w:after="0" w:line="240" w:lineRule="auto"/>
      <w:jc w:val="both"/>
    </w:pPr>
    <w:rPr>
      <w:color w:val="FFFFFF" w:themeColor="background1"/>
      <w:lang w:val="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23">
    <w:name w:val="Liste Tablo 5 Koyu - Vurgu 23"/>
    <w:basedOn w:val="NormalTablo"/>
    <w:uiPriority w:val="50"/>
    <w:rsid w:val="009D4516"/>
    <w:pPr>
      <w:spacing w:after="0" w:line="240" w:lineRule="auto"/>
      <w:jc w:val="both"/>
    </w:pPr>
    <w:rPr>
      <w:color w:val="FFFFFF" w:themeColor="background1"/>
      <w:lang w:val="en-US"/>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33">
    <w:name w:val="Liste Tablo 5 Koyu - Vurgu 33"/>
    <w:basedOn w:val="NormalTablo"/>
    <w:uiPriority w:val="50"/>
    <w:rsid w:val="009D4516"/>
    <w:pPr>
      <w:spacing w:after="0" w:line="240" w:lineRule="auto"/>
      <w:jc w:val="both"/>
    </w:pPr>
    <w:rPr>
      <w:color w:val="FFFFFF" w:themeColor="background1"/>
      <w:lang w:val="en-US"/>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43">
    <w:name w:val="Liste Tablo 5 Koyu - Vurgu 43"/>
    <w:basedOn w:val="NormalTablo"/>
    <w:uiPriority w:val="50"/>
    <w:rsid w:val="009D4516"/>
    <w:pPr>
      <w:spacing w:after="0" w:line="240" w:lineRule="auto"/>
      <w:jc w:val="both"/>
    </w:pPr>
    <w:rPr>
      <w:color w:val="FFFFFF" w:themeColor="background1"/>
      <w:lang w:val="en-US"/>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53">
    <w:name w:val="Liste Tablo 5 Koyu - Vurgu 53"/>
    <w:basedOn w:val="NormalTablo"/>
    <w:uiPriority w:val="50"/>
    <w:rsid w:val="009D4516"/>
    <w:pPr>
      <w:spacing w:after="0" w:line="240" w:lineRule="auto"/>
      <w:jc w:val="both"/>
    </w:pPr>
    <w:rPr>
      <w:color w:val="FFFFFF" w:themeColor="background1"/>
      <w:lang w:val="en-US"/>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63">
    <w:name w:val="Liste Tablo 5 Koyu - Vurgu 63"/>
    <w:basedOn w:val="NormalTablo"/>
    <w:uiPriority w:val="50"/>
    <w:rsid w:val="009D4516"/>
    <w:pPr>
      <w:spacing w:after="0" w:line="240" w:lineRule="auto"/>
      <w:jc w:val="both"/>
    </w:pPr>
    <w:rPr>
      <w:color w:val="FFFFFF" w:themeColor="background1"/>
      <w:lang w:val="en-US"/>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6Renkli3">
    <w:name w:val="Liste Tablo 6 Renkli3"/>
    <w:basedOn w:val="NormalTablo"/>
    <w:uiPriority w:val="51"/>
    <w:rsid w:val="009D4516"/>
    <w:pPr>
      <w:spacing w:after="0" w:line="240" w:lineRule="auto"/>
      <w:jc w:val="both"/>
    </w:pPr>
    <w:rPr>
      <w:color w:val="000000" w:themeColor="text1"/>
      <w:lang w:val="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6Renkli-Vurgu13">
    <w:name w:val="Liste Tablo 6 Renkli - Vurgu 13"/>
    <w:basedOn w:val="NormalTablo"/>
    <w:uiPriority w:val="51"/>
    <w:rsid w:val="009D4516"/>
    <w:pPr>
      <w:spacing w:after="0" w:line="240" w:lineRule="auto"/>
      <w:jc w:val="both"/>
    </w:pPr>
    <w:rPr>
      <w:color w:val="365F91" w:themeColor="accent1" w:themeShade="BF"/>
      <w:lang w:val="en-US"/>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6Renkli-Vurgu23">
    <w:name w:val="Liste Tablo 6 Renkli - Vurgu 23"/>
    <w:basedOn w:val="NormalTablo"/>
    <w:uiPriority w:val="51"/>
    <w:rsid w:val="009D4516"/>
    <w:pPr>
      <w:spacing w:after="0" w:line="240" w:lineRule="auto"/>
      <w:jc w:val="both"/>
    </w:pPr>
    <w:rPr>
      <w:color w:val="943634" w:themeColor="accent2" w:themeShade="BF"/>
      <w:lang w:val="en-US"/>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6Renkli-Vurgu33">
    <w:name w:val="Liste Tablo 6 Renkli - Vurgu 33"/>
    <w:basedOn w:val="NormalTablo"/>
    <w:uiPriority w:val="51"/>
    <w:rsid w:val="009D4516"/>
    <w:pPr>
      <w:spacing w:after="0" w:line="240" w:lineRule="auto"/>
      <w:jc w:val="both"/>
    </w:pPr>
    <w:rPr>
      <w:color w:val="76923C" w:themeColor="accent3" w:themeShade="BF"/>
      <w:lang w:val="en-US"/>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6Renkli-Vurgu43">
    <w:name w:val="Liste Tablo 6 Renkli - Vurgu 43"/>
    <w:basedOn w:val="NormalTablo"/>
    <w:uiPriority w:val="51"/>
    <w:rsid w:val="009D4516"/>
    <w:pPr>
      <w:spacing w:after="0" w:line="240" w:lineRule="auto"/>
      <w:jc w:val="both"/>
    </w:pPr>
    <w:rPr>
      <w:color w:val="5F497A" w:themeColor="accent4" w:themeShade="BF"/>
      <w:lang w:val="en-US"/>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6Renkli-Vurgu53">
    <w:name w:val="Liste Tablo 6 Renkli - Vurgu 53"/>
    <w:basedOn w:val="NormalTablo"/>
    <w:uiPriority w:val="51"/>
    <w:rsid w:val="009D4516"/>
    <w:pPr>
      <w:spacing w:after="0" w:line="240" w:lineRule="auto"/>
      <w:jc w:val="both"/>
    </w:pPr>
    <w:rPr>
      <w:color w:val="31849B" w:themeColor="accent5" w:themeShade="BF"/>
      <w:lang w:val="en-US"/>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6Renkli-Vurgu63">
    <w:name w:val="Liste Tablo 6 Renkli - Vurgu 63"/>
    <w:basedOn w:val="NormalTablo"/>
    <w:uiPriority w:val="51"/>
    <w:rsid w:val="009D4516"/>
    <w:pPr>
      <w:spacing w:after="0" w:line="240" w:lineRule="auto"/>
      <w:jc w:val="both"/>
    </w:pPr>
    <w:rPr>
      <w:color w:val="E36C0A" w:themeColor="accent6" w:themeShade="BF"/>
      <w:lang w:val="en-US"/>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7Renkli3">
    <w:name w:val="Liste Tablo 7 Renkli3"/>
    <w:basedOn w:val="NormalTablo"/>
    <w:uiPriority w:val="52"/>
    <w:rsid w:val="009D4516"/>
    <w:pPr>
      <w:spacing w:after="0" w:line="240" w:lineRule="auto"/>
      <w:jc w:val="both"/>
    </w:pPr>
    <w:rPr>
      <w:color w:val="000000" w:themeColor="text1"/>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13">
    <w:name w:val="Liste Tablo 7 Renkli - Vurgu 13"/>
    <w:basedOn w:val="NormalTablo"/>
    <w:uiPriority w:val="52"/>
    <w:rsid w:val="009D4516"/>
    <w:pPr>
      <w:spacing w:after="0" w:line="240" w:lineRule="auto"/>
      <w:jc w:val="both"/>
    </w:pPr>
    <w:rPr>
      <w:color w:val="365F91" w:themeColor="accent1"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23">
    <w:name w:val="Liste Tablo 7 Renkli - Vurgu 23"/>
    <w:basedOn w:val="NormalTablo"/>
    <w:uiPriority w:val="52"/>
    <w:rsid w:val="009D4516"/>
    <w:pPr>
      <w:spacing w:after="0" w:line="240" w:lineRule="auto"/>
      <w:jc w:val="both"/>
    </w:pPr>
    <w:rPr>
      <w:color w:val="943634" w:themeColor="accent2"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33">
    <w:name w:val="Liste Tablo 7 Renkli - Vurgu 33"/>
    <w:basedOn w:val="NormalTablo"/>
    <w:uiPriority w:val="52"/>
    <w:rsid w:val="009D4516"/>
    <w:pPr>
      <w:spacing w:after="0" w:line="240" w:lineRule="auto"/>
      <w:jc w:val="both"/>
    </w:pPr>
    <w:rPr>
      <w:color w:val="76923C" w:themeColor="accent3"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43">
    <w:name w:val="Liste Tablo 7 Renkli - Vurgu 43"/>
    <w:basedOn w:val="NormalTablo"/>
    <w:uiPriority w:val="52"/>
    <w:rsid w:val="009D4516"/>
    <w:pPr>
      <w:spacing w:after="0" w:line="240" w:lineRule="auto"/>
      <w:jc w:val="both"/>
    </w:pPr>
    <w:rPr>
      <w:color w:val="5F497A" w:themeColor="accent4"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53">
    <w:name w:val="Liste Tablo 7 Renkli - Vurgu 53"/>
    <w:basedOn w:val="NormalTablo"/>
    <w:uiPriority w:val="52"/>
    <w:rsid w:val="009D4516"/>
    <w:pPr>
      <w:spacing w:after="0" w:line="240" w:lineRule="auto"/>
      <w:jc w:val="both"/>
    </w:pPr>
    <w:rPr>
      <w:color w:val="31849B" w:themeColor="accent5"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63">
    <w:name w:val="Liste Tablo 7 Renkli - Vurgu 63"/>
    <w:basedOn w:val="NormalTablo"/>
    <w:uiPriority w:val="52"/>
    <w:rsid w:val="009D4516"/>
    <w:pPr>
      <w:spacing w:after="0" w:line="240" w:lineRule="auto"/>
      <w:jc w:val="both"/>
    </w:pPr>
    <w:rPr>
      <w:color w:val="E36C0A" w:themeColor="accent6"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oKlavuzuAk3">
    <w:name w:val="Tablo Kılavuzu Açık3"/>
    <w:basedOn w:val="NormalTablo"/>
    <w:uiPriority w:val="40"/>
    <w:rsid w:val="009D4516"/>
    <w:pPr>
      <w:spacing w:after="0" w:line="240" w:lineRule="auto"/>
      <w:jc w:val="both"/>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AkGlgeleme2">
    <w:name w:val="Açık Gölgeleme2"/>
    <w:basedOn w:val="NormalTablo"/>
    <w:uiPriority w:val="60"/>
    <w:rsid w:val="00113780"/>
    <w:pPr>
      <w:spacing w:after="0" w:line="240" w:lineRule="auto"/>
      <w:jc w:val="both"/>
    </w:pPr>
    <w:rPr>
      <w:rFonts w:ascii="Cambria" w:eastAsia="Cambria" w:hAnsi="Cambria" w:cs="Cambria"/>
      <w:color w:val="000000" w:themeColor="text1" w:themeShade="BF"/>
      <w:sz w:val="20"/>
      <w:szCs w:val="20"/>
      <w:lang w:val="en-US" w:eastAsia="de-D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AkGlgeleme-Vurgu12">
    <w:name w:val="Açık Gölgeleme - Vurgu 12"/>
    <w:basedOn w:val="NormalTablo"/>
    <w:uiPriority w:val="60"/>
    <w:rsid w:val="00113780"/>
    <w:pPr>
      <w:spacing w:after="0" w:line="240" w:lineRule="auto"/>
      <w:jc w:val="both"/>
    </w:pPr>
    <w:rPr>
      <w:rFonts w:ascii="Cambria" w:eastAsia="Cambria" w:hAnsi="Cambria" w:cs="Cambria"/>
      <w:color w:val="365F91" w:themeColor="accent1" w:themeShade="BF"/>
      <w:sz w:val="20"/>
      <w:szCs w:val="20"/>
      <w:lang w:val="en-US" w:eastAsia="de-DE"/>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AkKlavuz2">
    <w:name w:val="Açık Kılavuz2"/>
    <w:basedOn w:val="NormalTablo"/>
    <w:uiPriority w:val="62"/>
    <w:rsid w:val="00113780"/>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AkKlavuz-Vurgu12">
    <w:name w:val="Açık Kılavuz - Vurgu 12"/>
    <w:basedOn w:val="NormalTablo"/>
    <w:uiPriority w:val="62"/>
    <w:rsid w:val="00113780"/>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AkListe2">
    <w:name w:val="Açık Liste2"/>
    <w:basedOn w:val="NormalTablo"/>
    <w:uiPriority w:val="61"/>
    <w:rsid w:val="00113780"/>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AkListe-Vurgu12">
    <w:name w:val="Açık Liste - Vurgu 12"/>
    <w:basedOn w:val="NormalTablo"/>
    <w:uiPriority w:val="61"/>
    <w:rsid w:val="00113780"/>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KoyuListe2">
    <w:name w:val="Koyu Liste2"/>
    <w:basedOn w:val="NormalTablo"/>
    <w:uiPriority w:val="70"/>
    <w:rsid w:val="00113780"/>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OrtaGlgeleme12">
    <w:name w:val="Orta Gölgeleme 12"/>
    <w:basedOn w:val="NormalTablo"/>
    <w:uiPriority w:val="63"/>
    <w:rsid w:val="00113780"/>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OrtaGlgeleme1-Vurgu12">
    <w:name w:val="Orta Gölgeleme 1 - Vurgu 12"/>
    <w:basedOn w:val="NormalTablo"/>
    <w:uiPriority w:val="63"/>
    <w:rsid w:val="00113780"/>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OrtaGlgeleme22">
    <w:name w:val="Orta Gölgeleme 22"/>
    <w:basedOn w:val="NormalTablo"/>
    <w:uiPriority w:val="64"/>
    <w:rsid w:val="00113780"/>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OrtaGlgeleme2-Vurgu12">
    <w:name w:val="Orta Gölgeleme 2 - Vurgu 12"/>
    <w:basedOn w:val="NormalTablo"/>
    <w:uiPriority w:val="64"/>
    <w:rsid w:val="00113780"/>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OrtaKlavuz12">
    <w:name w:val="Orta Kılavuz 12"/>
    <w:basedOn w:val="NormalTablo"/>
    <w:uiPriority w:val="67"/>
    <w:rsid w:val="00113780"/>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OrtaKlavuz22">
    <w:name w:val="Orta Kılavuz 22"/>
    <w:basedOn w:val="NormalTablo"/>
    <w:uiPriority w:val="68"/>
    <w:rsid w:val="00113780"/>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OrtaKlavuz32">
    <w:name w:val="Orta Kılavuz 32"/>
    <w:basedOn w:val="NormalTablo"/>
    <w:uiPriority w:val="69"/>
    <w:rsid w:val="00113780"/>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OrtaListe12">
    <w:name w:val="Orta Liste 12"/>
    <w:basedOn w:val="NormalTablo"/>
    <w:uiPriority w:val="65"/>
    <w:rsid w:val="00113780"/>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OrtaListe1-Vurgu12">
    <w:name w:val="Orta Liste 1 - Vurgu 12"/>
    <w:basedOn w:val="NormalTablo"/>
    <w:uiPriority w:val="65"/>
    <w:rsid w:val="00113780"/>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OrtaListe22">
    <w:name w:val="Orta Liste 22"/>
    <w:basedOn w:val="NormalTablo"/>
    <w:uiPriority w:val="66"/>
    <w:rsid w:val="00113780"/>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6"/>
        <w:szCs w:val="26"/>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RenkliGlgeleme2">
    <w:name w:val="Renkli Gölgeleme2"/>
    <w:basedOn w:val="NormalTablo"/>
    <w:uiPriority w:val="71"/>
    <w:rsid w:val="00113780"/>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RenkliKlavuz2">
    <w:name w:val="Renkli Kılavuz2"/>
    <w:basedOn w:val="NormalTablo"/>
    <w:uiPriority w:val="73"/>
    <w:rsid w:val="00113780"/>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RenkliListe2">
    <w:name w:val="Renkli Liste2"/>
    <w:basedOn w:val="NormalTablo"/>
    <w:uiPriority w:val="72"/>
    <w:rsid w:val="00113780"/>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AkGlgeleme3">
    <w:name w:val="Açık Gölgeleme3"/>
    <w:basedOn w:val="NormalTablo"/>
    <w:uiPriority w:val="60"/>
    <w:rsid w:val="002E4B72"/>
    <w:pPr>
      <w:spacing w:after="0" w:line="240" w:lineRule="auto"/>
      <w:jc w:val="both"/>
    </w:pPr>
    <w:rPr>
      <w:rFonts w:ascii="Cambria" w:eastAsia="Cambria" w:hAnsi="Cambria" w:cs="Cambria"/>
      <w:color w:val="000000" w:themeColor="text1" w:themeShade="BF"/>
      <w:sz w:val="20"/>
      <w:szCs w:val="20"/>
      <w:lang w:val="en-US" w:eastAsia="de-D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AkGlgeleme-Vurgu13">
    <w:name w:val="Açık Gölgeleme - Vurgu 13"/>
    <w:basedOn w:val="NormalTablo"/>
    <w:uiPriority w:val="60"/>
    <w:rsid w:val="002E4B72"/>
    <w:pPr>
      <w:spacing w:after="0" w:line="240" w:lineRule="auto"/>
      <w:jc w:val="both"/>
    </w:pPr>
    <w:rPr>
      <w:rFonts w:ascii="Cambria" w:eastAsia="Cambria" w:hAnsi="Cambria" w:cs="Cambria"/>
      <w:color w:val="365F91" w:themeColor="accent1" w:themeShade="BF"/>
      <w:sz w:val="20"/>
      <w:szCs w:val="20"/>
      <w:lang w:val="en-US" w:eastAsia="de-DE"/>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AkKlavuz3">
    <w:name w:val="Açık Kılavuz3"/>
    <w:basedOn w:val="NormalTablo"/>
    <w:uiPriority w:val="62"/>
    <w:rsid w:val="002E4B72"/>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AkKlavuz-Vurgu13">
    <w:name w:val="Açık Kılavuz - Vurgu 13"/>
    <w:basedOn w:val="NormalTablo"/>
    <w:uiPriority w:val="62"/>
    <w:rsid w:val="002E4B72"/>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AkListe3">
    <w:name w:val="Açık Liste3"/>
    <w:basedOn w:val="NormalTablo"/>
    <w:uiPriority w:val="61"/>
    <w:rsid w:val="002E4B72"/>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AkListe-Vurgu13">
    <w:name w:val="Açık Liste - Vurgu 13"/>
    <w:basedOn w:val="NormalTablo"/>
    <w:uiPriority w:val="61"/>
    <w:rsid w:val="002E4B72"/>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KoyuListe3">
    <w:name w:val="Koyu Liste3"/>
    <w:basedOn w:val="NormalTablo"/>
    <w:uiPriority w:val="70"/>
    <w:rsid w:val="002E4B72"/>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OrtaGlgeleme13">
    <w:name w:val="Orta Gölgeleme 13"/>
    <w:basedOn w:val="NormalTablo"/>
    <w:uiPriority w:val="63"/>
    <w:rsid w:val="002E4B72"/>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OrtaGlgeleme1-Vurgu13">
    <w:name w:val="Orta Gölgeleme 1 - Vurgu 13"/>
    <w:basedOn w:val="NormalTablo"/>
    <w:uiPriority w:val="63"/>
    <w:rsid w:val="002E4B72"/>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OrtaGlgeleme23">
    <w:name w:val="Orta Gölgeleme 23"/>
    <w:basedOn w:val="NormalTablo"/>
    <w:uiPriority w:val="64"/>
    <w:rsid w:val="002E4B72"/>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OrtaGlgeleme2-Vurgu13">
    <w:name w:val="Orta Gölgeleme 2 - Vurgu 13"/>
    <w:basedOn w:val="NormalTablo"/>
    <w:uiPriority w:val="64"/>
    <w:rsid w:val="002E4B72"/>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OrtaKlavuz13">
    <w:name w:val="Orta Kılavuz 13"/>
    <w:basedOn w:val="NormalTablo"/>
    <w:uiPriority w:val="67"/>
    <w:rsid w:val="002E4B72"/>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OrtaKlavuz23">
    <w:name w:val="Orta Kılavuz 23"/>
    <w:basedOn w:val="NormalTablo"/>
    <w:uiPriority w:val="68"/>
    <w:rsid w:val="002E4B72"/>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OrtaKlavuz33">
    <w:name w:val="Orta Kılavuz 33"/>
    <w:basedOn w:val="NormalTablo"/>
    <w:uiPriority w:val="69"/>
    <w:rsid w:val="002E4B72"/>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OrtaListe13">
    <w:name w:val="Orta Liste 13"/>
    <w:basedOn w:val="NormalTablo"/>
    <w:uiPriority w:val="65"/>
    <w:rsid w:val="002E4B72"/>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OrtaListe1-Vurgu13">
    <w:name w:val="Orta Liste 1 - Vurgu 13"/>
    <w:basedOn w:val="NormalTablo"/>
    <w:uiPriority w:val="65"/>
    <w:rsid w:val="002E4B72"/>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OrtaListe23">
    <w:name w:val="Orta Liste 23"/>
    <w:basedOn w:val="NormalTablo"/>
    <w:uiPriority w:val="66"/>
    <w:rsid w:val="002E4B72"/>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6"/>
        <w:szCs w:val="26"/>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RenkliGlgeleme3">
    <w:name w:val="Renkli Gölgeleme3"/>
    <w:basedOn w:val="NormalTablo"/>
    <w:uiPriority w:val="71"/>
    <w:rsid w:val="002E4B72"/>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RenkliKlavuz3">
    <w:name w:val="Renkli Kılavuz3"/>
    <w:basedOn w:val="NormalTablo"/>
    <w:uiPriority w:val="73"/>
    <w:rsid w:val="002E4B72"/>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RenkliListe3">
    <w:name w:val="Renkli Liste3"/>
    <w:basedOn w:val="NormalTablo"/>
    <w:uiPriority w:val="72"/>
    <w:rsid w:val="002E4B72"/>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paragraph" w:customStyle="1" w:styleId="Style1">
    <w:name w:val="Style1"/>
    <w:basedOn w:val="Balk2"/>
    <w:next w:val="T2"/>
    <w:rsid w:val="002E4B72"/>
    <w:pPr>
      <w:numPr>
        <w:ilvl w:val="0"/>
        <w:numId w:val="0"/>
      </w:numPr>
      <w:tabs>
        <w:tab w:val="left" w:pos="567"/>
      </w:tabs>
      <w:suppressAutoHyphens w:val="0"/>
      <w:spacing w:before="0" w:after="0" w:line="240" w:lineRule="auto"/>
    </w:pPr>
    <w:rPr>
      <w:rFonts w:ascii="Arial" w:eastAsia="Times New Roman" w:hAnsi="Arial" w:cs="Times New Roman"/>
      <w:b w:val="0"/>
      <w:bCs/>
      <w:iCs/>
      <w:sz w:val="20"/>
      <w:szCs w:val="24"/>
    </w:rPr>
  </w:style>
  <w:style w:type="paragraph" w:customStyle="1" w:styleId="StyleComplex10ptLatinBoldCentered">
    <w:name w:val="Style (Complex) 10 pt (Latin) Bold Centered"/>
    <w:basedOn w:val="Normal"/>
    <w:next w:val="Normal"/>
    <w:rsid w:val="002E4B72"/>
    <w:pPr>
      <w:spacing w:after="0" w:line="240" w:lineRule="auto"/>
      <w:jc w:val="center"/>
    </w:pPr>
    <w:rPr>
      <w:rFonts w:ascii="Arial" w:eastAsia="Times New Roman" w:hAnsi="Arial" w:cs="Times New Roman"/>
      <w:b/>
      <w:sz w:val="20"/>
      <w:szCs w:val="20"/>
    </w:rPr>
  </w:style>
  <w:style w:type="table" w:styleId="AkGlgeleme">
    <w:name w:val="Light Shading"/>
    <w:basedOn w:val="NormalTablo"/>
    <w:uiPriority w:val="60"/>
    <w:rsid w:val="000B43A6"/>
    <w:pPr>
      <w:spacing w:after="0" w:line="240" w:lineRule="auto"/>
      <w:jc w:val="both"/>
    </w:pPr>
    <w:rPr>
      <w:rFonts w:ascii="Cambria" w:eastAsia="Cambria" w:hAnsi="Cambria" w:cs="Cambria"/>
      <w:color w:val="000000" w:themeColor="text1" w:themeShade="BF"/>
      <w:sz w:val="20"/>
      <w:szCs w:val="20"/>
      <w:lang w:val="en-US" w:eastAsia="de-D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Vurgu1">
    <w:name w:val="Light Shading Accent 1"/>
    <w:basedOn w:val="NormalTablo"/>
    <w:uiPriority w:val="60"/>
    <w:rsid w:val="000B43A6"/>
    <w:pPr>
      <w:spacing w:after="0" w:line="240" w:lineRule="auto"/>
      <w:jc w:val="both"/>
    </w:pPr>
    <w:rPr>
      <w:rFonts w:ascii="Cambria" w:eastAsia="Cambria" w:hAnsi="Cambria" w:cs="Cambria"/>
      <w:color w:val="365F91" w:themeColor="accent1" w:themeShade="BF"/>
      <w:sz w:val="20"/>
      <w:szCs w:val="20"/>
      <w:lang w:val="en-US" w:eastAsia="de-DE"/>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Klavuz">
    <w:name w:val="Light Grid"/>
    <w:basedOn w:val="NormalTablo"/>
    <w:uiPriority w:val="62"/>
    <w:rsid w:val="000B43A6"/>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Klavuz-Vurgu1">
    <w:name w:val="Light Grid Accent 1"/>
    <w:basedOn w:val="NormalTablo"/>
    <w:uiPriority w:val="62"/>
    <w:rsid w:val="000B43A6"/>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Liste">
    <w:name w:val="Light List"/>
    <w:basedOn w:val="NormalTablo"/>
    <w:uiPriority w:val="61"/>
    <w:rsid w:val="000B43A6"/>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kListe-Vurgu1">
    <w:name w:val="Light List Accent 1"/>
    <w:basedOn w:val="NormalTablo"/>
    <w:uiPriority w:val="61"/>
    <w:rsid w:val="000B43A6"/>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KoyuListe">
    <w:name w:val="Dark List"/>
    <w:basedOn w:val="NormalTablo"/>
    <w:uiPriority w:val="70"/>
    <w:rsid w:val="000B43A6"/>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OrtaGlgeleme1">
    <w:name w:val="Medium Shading 1"/>
    <w:basedOn w:val="NormalTablo"/>
    <w:uiPriority w:val="63"/>
    <w:rsid w:val="000B43A6"/>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63"/>
    <w:rsid w:val="000B43A6"/>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2">
    <w:name w:val="Medium Shading 2"/>
    <w:basedOn w:val="NormalTablo"/>
    <w:uiPriority w:val="64"/>
    <w:rsid w:val="000B43A6"/>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1">
    <w:name w:val="Medium Shading 2 Accent 1"/>
    <w:basedOn w:val="NormalTablo"/>
    <w:uiPriority w:val="64"/>
    <w:rsid w:val="000B43A6"/>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Klavuz1">
    <w:name w:val="Medium Grid 1"/>
    <w:basedOn w:val="NormalTablo"/>
    <w:uiPriority w:val="67"/>
    <w:rsid w:val="000B43A6"/>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2">
    <w:name w:val="Medium Grid 2"/>
    <w:basedOn w:val="NormalTablo"/>
    <w:uiPriority w:val="68"/>
    <w:rsid w:val="000B43A6"/>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3">
    <w:name w:val="Medium Grid 3"/>
    <w:basedOn w:val="NormalTablo"/>
    <w:uiPriority w:val="69"/>
    <w:rsid w:val="000B43A6"/>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Liste1">
    <w:name w:val="Medium List 1"/>
    <w:basedOn w:val="NormalTablo"/>
    <w:uiPriority w:val="65"/>
    <w:rsid w:val="000B43A6"/>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OrtaListe1-Vurgu1">
    <w:name w:val="Medium List 1 Accent 1"/>
    <w:basedOn w:val="NormalTablo"/>
    <w:uiPriority w:val="65"/>
    <w:rsid w:val="000B43A6"/>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2">
    <w:name w:val="Medium List 2"/>
    <w:basedOn w:val="NormalTablo"/>
    <w:uiPriority w:val="66"/>
    <w:rsid w:val="000B43A6"/>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6"/>
        <w:szCs w:val="26"/>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RenkliGlgeleme">
    <w:name w:val="Colorful Shading"/>
    <w:basedOn w:val="NormalTablo"/>
    <w:uiPriority w:val="71"/>
    <w:rsid w:val="000B43A6"/>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Klavuz">
    <w:name w:val="Colorful Grid"/>
    <w:basedOn w:val="NormalTablo"/>
    <w:uiPriority w:val="73"/>
    <w:rsid w:val="000B43A6"/>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Liste">
    <w:name w:val="Colorful List"/>
    <w:basedOn w:val="NormalTablo"/>
    <w:uiPriority w:val="72"/>
    <w:rsid w:val="000B43A6"/>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paragraph" w:customStyle="1" w:styleId="StyleHeading1">
    <w:name w:val="Style Heading 1"/>
    <w:aliases w:val="Başlık 1 Char + Arial,1 Heading + 12 pt Centered"/>
    <w:basedOn w:val="Normal"/>
    <w:rsid w:val="0014133D"/>
    <w:pPr>
      <w:spacing w:after="0" w:line="240" w:lineRule="auto"/>
    </w:pPr>
    <w:rPr>
      <w:rFonts w:ascii="Arial" w:eastAsia="Times New Roman" w:hAnsi="Arial" w:cs="Times New Roman"/>
      <w:noProof/>
      <w:sz w:val="20"/>
      <w:szCs w:val="24"/>
    </w:rPr>
  </w:style>
  <w:style w:type="paragraph" w:styleId="KonuBal">
    <w:name w:val="Title"/>
    <w:basedOn w:val="Normal"/>
    <w:link w:val="KonuBalChar"/>
    <w:qFormat/>
    <w:rsid w:val="0014133D"/>
    <w:pPr>
      <w:spacing w:after="0" w:line="240" w:lineRule="auto"/>
      <w:jc w:val="center"/>
    </w:pPr>
    <w:rPr>
      <w:rFonts w:ascii="Arial" w:eastAsia="Times New Roman" w:hAnsi="Arial" w:cs="Arial"/>
      <w:sz w:val="28"/>
      <w:szCs w:val="24"/>
    </w:rPr>
  </w:style>
  <w:style w:type="character" w:customStyle="1" w:styleId="KonuBalChar">
    <w:name w:val="Konu Başlığı Char"/>
    <w:basedOn w:val="VarsaylanParagrafYazTipi"/>
    <w:link w:val="KonuBal"/>
    <w:rsid w:val="0014133D"/>
    <w:rPr>
      <w:rFonts w:ascii="Arial" w:eastAsia="Times New Roman" w:hAnsi="Arial" w:cs="Arial"/>
      <w:sz w:val="28"/>
      <w:szCs w:val="24"/>
      <w:lang w:eastAsia="tr-TR"/>
    </w:rPr>
  </w:style>
  <w:style w:type="paragraph" w:customStyle="1" w:styleId="StyleStyle2Centered">
    <w:name w:val="Style Style2 + Centered"/>
    <w:basedOn w:val="Normal"/>
    <w:next w:val="Normal"/>
    <w:rsid w:val="0014133D"/>
    <w:pPr>
      <w:spacing w:after="0" w:line="240" w:lineRule="auto"/>
      <w:jc w:val="center"/>
    </w:pPr>
    <w:rPr>
      <w:rFonts w:ascii="Arial" w:eastAsia="Times New Roman" w:hAnsi="Arial" w:cs="Times New Roman"/>
      <w:noProof/>
      <w:sz w:val="20"/>
      <w:szCs w:val="20"/>
    </w:rPr>
  </w:style>
  <w:style w:type="table" w:customStyle="1" w:styleId="DzTablo14">
    <w:name w:val="Düz Tablo 14"/>
    <w:basedOn w:val="NormalTablo"/>
    <w:uiPriority w:val="41"/>
    <w:rsid w:val="00A63CC4"/>
    <w:pPr>
      <w:spacing w:after="0" w:line="240" w:lineRule="auto"/>
      <w:jc w:val="both"/>
    </w:pPr>
    <w:rPr>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24">
    <w:name w:val="Düz Tablo 24"/>
    <w:basedOn w:val="NormalTablo"/>
    <w:uiPriority w:val="42"/>
    <w:rsid w:val="00A63CC4"/>
    <w:pPr>
      <w:spacing w:after="0" w:line="240" w:lineRule="auto"/>
      <w:jc w:val="both"/>
    </w:pPr>
    <w:rPr>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DzTablo34">
    <w:name w:val="Düz Tablo 34"/>
    <w:basedOn w:val="NormalTablo"/>
    <w:uiPriority w:val="43"/>
    <w:rsid w:val="00A63CC4"/>
    <w:pPr>
      <w:spacing w:after="0" w:line="240" w:lineRule="auto"/>
      <w:jc w:val="both"/>
    </w:pPr>
    <w:rPr>
      <w:lang w:val="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DzTablo44">
    <w:name w:val="Düz Tablo 44"/>
    <w:basedOn w:val="NormalTablo"/>
    <w:uiPriority w:val="44"/>
    <w:rsid w:val="00A63CC4"/>
    <w:pPr>
      <w:spacing w:after="0" w:line="240" w:lineRule="auto"/>
      <w:jc w:val="both"/>
    </w:pPr>
    <w:rPr>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54">
    <w:name w:val="Düz Tablo 54"/>
    <w:basedOn w:val="NormalTablo"/>
    <w:uiPriority w:val="45"/>
    <w:rsid w:val="00A63CC4"/>
    <w:pPr>
      <w:spacing w:after="0" w:line="240" w:lineRule="auto"/>
      <w:jc w:val="both"/>
    </w:pPr>
    <w:rPr>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KlavuzTablo1Ak4">
    <w:name w:val="Kılavuz Tablo 1 Açık4"/>
    <w:basedOn w:val="NormalTablo"/>
    <w:uiPriority w:val="46"/>
    <w:rsid w:val="00A63CC4"/>
    <w:pPr>
      <w:spacing w:after="0" w:line="240" w:lineRule="auto"/>
      <w:jc w:val="both"/>
    </w:pPr>
    <w:rPr>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KlavuzTablo1Ak-Vurgu14">
    <w:name w:val="Kılavuz Tablo 1 Açık - Vurgu 14"/>
    <w:basedOn w:val="NormalTablo"/>
    <w:uiPriority w:val="46"/>
    <w:rsid w:val="00A63CC4"/>
    <w:pPr>
      <w:spacing w:after="0" w:line="240" w:lineRule="auto"/>
      <w:jc w:val="both"/>
    </w:pPr>
    <w:rPr>
      <w:lang w:val="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KlavuzTablo1Ak-Vurgu24">
    <w:name w:val="Kılavuz Tablo 1 Açık - Vurgu 24"/>
    <w:basedOn w:val="NormalTablo"/>
    <w:uiPriority w:val="46"/>
    <w:rsid w:val="00A63CC4"/>
    <w:pPr>
      <w:spacing w:after="0" w:line="240" w:lineRule="auto"/>
      <w:jc w:val="both"/>
    </w:pPr>
    <w:rPr>
      <w:lang w:val="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KlavuzTablo1Ak-Vurgu34">
    <w:name w:val="Kılavuz Tablo 1 Açık - Vurgu 34"/>
    <w:basedOn w:val="NormalTablo"/>
    <w:uiPriority w:val="46"/>
    <w:rsid w:val="00A63CC4"/>
    <w:pPr>
      <w:spacing w:after="0" w:line="240" w:lineRule="auto"/>
      <w:jc w:val="both"/>
    </w:pPr>
    <w:rPr>
      <w:lang w:val="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KlavuzTablo1Ak-Vurgu44">
    <w:name w:val="Kılavuz Tablo 1 Açık - Vurgu 44"/>
    <w:basedOn w:val="NormalTablo"/>
    <w:uiPriority w:val="46"/>
    <w:rsid w:val="00A63CC4"/>
    <w:pPr>
      <w:spacing w:after="0" w:line="240" w:lineRule="auto"/>
      <w:jc w:val="both"/>
    </w:pPr>
    <w:rPr>
      <w:lang w:val="en-US"/>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KlavuzTablo1Ak-Vurgu54">
    <w:name w:val="Kılavuz Tablo 1 Açık - Vurgu 54"/>
    <w:basedOn w:val="NormalTablo"/>
    <w:uiPriority w:val="46"/>
    <w:rsid w:val="00A63CC4"/>
    <w:pPr>
      <w:spacing w:after="0" w:line="240" w:lineRule="auto"/>
      <w:jc w:val="both"/>
    </w:pPr>
    <w:rPr>
      <w:lang w:val="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KlavuzTablo1Ak-Vurgu64">
    <w:name w:val="Kılavuz Tablo 1 Açık - Vurgu 64"/>
    <w:basedOn w:val="NormalTablo"/>
    <w:uiPriority w:val="46"/>
    <w:rsid w:val="00A63CC4"/>
    <w:pPr>
      <w:spacing w:after="0" w:line="240" w:lineRule="auto"/>
      <w:jc w:val="both"/>
    </w:pPr>
    <w:rPr>
      <w:lang w:val="en-US"/>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KlavuzTablo24">
    <w:name w:val="Kılavuz Tablo 24"/>
    <w:basedOn w:val="NormalTablo"/>
    <w:uiPriority w:val="47"/>
    <w:rsid w:val="00A63CC4"/>
    <w:pPr>
      <w:spacing w:after="0" w:line="240" w:lineRule="auto"/>
      <w:jc w:val="both"/>
    </w:pPr>
    <w:rPr>
      <w:lang w:val="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2-Vurgu14">
    <w:name w:val="Kılavuz Tablo 2 - Vurgu 14"/>
    <w:basedOn w:val="NormalTablo"/>
    <w:uiPriority w:val="47"/>
    <w:rsid w:val="00A63CC4"/>
    <w:pPr>
      <w:spacing w:after="0" w:line="240" w:lineRule="auto"/>
      <w:jc w:val="both"/>
    </w:pPr>
    <w:rPr>
      <w:lang w:val="en-U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Tablo2-Vurgu24">
    <w:name w:val="Kılavuz Tablo 2 - Vurgu 24"/>
    <w:basedOn w:val="NormalTablo"/>
    <w:uiPriority w:val="47"/>
    <w:rsid w:val="00A63CC4"/>
    <w:pPr>
      <w:spacing w:after="0" w:line="240" w:lineRule="auto"/>
      <w:jc w:val="both"/>
    </w:pPr>
    <w:rPr>
      <w:lang w:val="en-US"/>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Tablo2-Vurgu34">
    <w:name w:val="Kılavuz Tablo 2 - Vurgu 34"/>
    <w:basedOn w:val="NormalTablo"/>
    <w:uiPriority w:val="47"/>
    <w:rsid w:val="00A63CC4"/>
    <w:pPr>
      <w:spacing w:after="0" w:line="240" w:lineRule="auto"/>
      <w:jc w:val="both"/>
    </w:pPr>
    <w:rPr>
      <w:lang w:val="en-US"/>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Tablo2-Vurgu44">
    <w:name w:val="Kılavuz Tablo 2 - Vurgu 44"/>
    <w:basedOn w:val="NormalTablo"/>
    <w:uiPriority w:val="47"/>
    <w:rsid w:val="00A63CC4"/>
    <w:pPr>
      <w:spacing w:after="0" w:line="240" w:lineRule="auto"/>
      <w:jc w:val="both"/>
    </w:pPr>
    <w:rPr>
      <w:lang w:val="en-US"/>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Tablo2-Vurgu54">
    <w:name w:val="Kılavuz Tablo 2 - Vurgu 54"/>
    <w:basedOn w:val="NormalTablo"/>
    <w:uiPriority w:val="47"/>
    <w:rsid w:val="00A63CC4"/>
    <w:pPr>
      <w:spacing w:after="0" w:line="240" w:lineRule="auto"/>
      <w:jc w:val="both"/>
    </w:pPr>
    <w:rPr>
      <w:lang w:val="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Tablo2-Vurgu64">
    <w:name w:val="Kılavuz Tablo 2 - Vurgu 64"/>
    <w:basedOn w:val="NormalTablo"/>
    <w:uiPriority w:val="47"/>
    <w:rsid w:val="00A63CC4"/>
    <w:pPr>
      <w:spacing w:after="0" w:line="240" w:lineRule="auto"/>
      <w:jc w:val="both"/>
    </w:pPr>
    <w:rPr>
      <w:lang w:val="en-US"/>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34">
    <w:name w:val="Kılavuz Tablo 34"/>
    <w:basedOn w:val="NormalTablo"/>
    <w:uiPriority w:val="48"/>
    <w:rsid w:val="00A63CC4"/>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KlavuzTablo3-Vurgu14">
    <w:name w:val="Kılavuz Tablo 3 - Vurgu 14"/>
    <w:basedOn w:val="NormalTablo"/>
    <w:uiPriority w:val="48"/>
    <w:rsid w:val="00A63CC4"/>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KlavuzTablo3-Vurgu24">
    <w:name w:val="Kılavuz Tablo 3 - Vurgu 24"/>
    <w:basedOn w:val="NormalTablo"/>
    <w:uiPriority w:val="48"/>
    <w:rsid w:val="00A63CC4"/>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KlavuzTablo3-Vurgu34">
    <w:name w:val="Kılavuz Tablo 3 - Vurgu 34"/>
    <w:basedOn w:val="NormalTablo"/>
    <w:uiPriority w:val="48"/>
    <w:rsid w:val="00A63CC4"/>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KlavuzTablo3-Vurgu44">
    <w:name w:val="Kılavuz Tablo 3 - Vurgu 44"/>
    <w:basedOn w:val="NormalTablo"/>
    <w:uiPriority w:val="48"/>
    <w:rsid w:val="00A63CC4"/>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KlavuzTablo3-Vurgu54">
    <w:name w:val="Kılavuz Tablo 3 - Vurgu 54"/>
    <w:basedOn w:val="NormalTablo"/>
    <w:uiPriority w:val="48"/>
    <w:rsid w:val="00A63CC4"/>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KlavuzTablo3-Vurgu64">
    <w:name w:val="Kılavuz Tablo 3 - Vurgu 64"/>
    <w:basedOn w:val="NormalTablo"/>
    <w:uiPriority w:val="48"/>
    <w:rsid w:val="00A63CC4"/>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KlavuzTablo5Koyu4">
    <w:name w:val="Kılavuz Tablo 5 Koyu4"/>
    <w:basedOn w:val="NormalTablo"/>
    <w:uiPriority w:val="50"/>
    <w:rsid w:val="00A63CC4"/>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KlavuzTablo5Koyu-Vurgu14">
    <w:name w:val="Kılavuz Tablo 5 Koyu - Vurgu 14"/>
    <w:basedOn w:val="NormalTablo"/>
    <w:uiPriority w:val="50"/>
    <w:rsid w:val="00A63CC4"/>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KlavuzTablo5Koyu-Vurgu24">
    <w:name w:val="Kılavuz Tablo 5 Koyu - Vurgu 24"/>
    <w:basedOn w:val="NormalTablo"/>
    <w:uiPriority w:val="50"/>
    <w:rsid w:val="00A63CC4"/>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KlavuzTablo5Koyu-Vurgu34">
    <w:name w:val="Kılavuz Tablo 5 Koyu - Vurgu 34"/>
    <w:basedOn w:val="NormalTablo"/>
    <w:uiPriority w:val="50"/>
    <w:rsid w:val="00A63CC4"/>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KlavuzTablo5Koyu-Vurgu44">
    <w:name w:val="Kılavuz Tablo 5 Koyu - Vurgu 44"/>
    <w:basedOn w:val="NormalTablo"/>
    <w:uiPriority w:val="50"/>
    <w:rsid w:val="00A63CC4"/>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KlavuzTablo5Koyu-Vurgu54">
    <w:name w:val="Kılavuz Tablo 5 Koyu - Vurgu 54"/>
    <w:basedOn w:val="NormalTablo"/>
    <w:uiPriority w:val="50"/>
    <w:rsid w:val="00A63CC4"/>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KlavuzTablo5Koyu-Vurgu64">
    <w:name w:val="Kılavuz Tablo 5 Koyu - Vurgu 64"/>
    <w:basedOn w:val="NormalTablo"/>
    <w:uiPriority w:val="50"/>
    <w:rsid w:val="00A63CC4"/>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KlavuzTablo6-Renkli-Vurgu24">
    <w:name w:val="Kılavuz Tablo 6 - Renkli - Vurgu 24"/>
    <w:basedOn w:val="NormalTablo"/>
    <w:uiPriority w:val="51"/>
    <w:rsid w:val="00A63CC4"/>
    <w:pPr>
      <w:spacing w:after="0" w:line="240" w:lineRule="auto"/>
      <w:jc w:val="both"/>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Tablo6-Renkli-Vurgu34">
    <w:name w:val="Kılavuz Tablo 6 - Renkli - Vurgu 34"/>
    <w:basedOn w:val="NormalTablo"/>
    <w:uiPriority w:val="51"/>
    <w:rsid w:val="00A63CC4"/>
    <w:pPr>
      <w:spacing w:after="0" w:line="240" w:lineRule="auto"/>
      <w:jc w:val="both"/>
    </w:pPr>
    <w:rPr>
      <w:color w:val="76923C" w:themeColor="accent3" w:themeShade="BF"/>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Tablo6-Renkli-Vurgu44">
    <w:name w:val="Kılavuz Tablo 6 - Renkli - Vurgu 44"/>
    <w:basedOn w:val="NormalTablo"/>
    <w:uiPriority w:val="51"/>
    <w:rsid w:val="00A63CC4"/>
    <w:pPr>
      <w:spacing w:after="0" w:line="240" w:lineRule="auto"/>
      <w:jc w:val="both"/>
    </w:pPr>
    <w:rPr>
      <w:color w:val="5F497A" w:themeColor="accent4" w:themeShade="BF"/>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Tablo6-Renkli-Vurgu54">
    <w:name w:val="Kılavuz Tablo 6 - Renkli - Vurgu 54"/>
    <w:basedOn w:val="NormalTablo"/>
    <w:uiPriority w:val="51"/>
    <w:rsid w:val="00A63CC4"/>
    <w:pPr>
      <w:spacing w:after="0" w:line="240" w:lineRule="auto"/>
      <w:jc w:val="both"/>
    </w:pPr>
    <w:rPr>
      <w:color w:val="31849B" w:themeColor="accent5" w:themeShade="BF"/>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Tablo6Renkli4">
    <w:name w:val="Kılavuz Tablo 6 Renkli4"/>
    <w:basedOn w:val="NormalTablo"/>
    <w:uiPriority w:val="51"/>
    <w:rsid w:val="00A63CC4"/>
    <w:pPr>
      <w:spacing w:after="0" w:line="240" w:lineRule="auto"/>
      <w:jc w:val="both"/>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6Renkli-Vurgu14">
    <w:name w:val="Kılavuz Tablo 6 Renkli - Vurgu 14"/>
    <w:basedOn w:val="NormalTablo"/>
    <w:uiPriority w:val="51"/>
    <w:rsid w:val="00A63CC4"/>
    <w:pPr>
      <w:spacing w:after="0" w:line="240" w:lineRule="auto"/>
      <w:jc w:val="both"/>
    </w:pPr>
    <w:rPr>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Tablo6Renkli-Vurgu64">
    <w:name w:val="Kılavuz Tablo 6 Renkli - Vurgu 64"/>
    <w:basedOn w:val="NormalTablo"/>
    <w:uiPriority w:val="51"/>
    <w:rsid w:val="00A63CC4"/>
    <w:pPr>
      <w:spacing w:after="0" w:line="240" w:lineRule="auto"/>
      <w:jc w:val="both"/>
    </w:pPr>
    <w:rPr>
      <w:color w:val="E36C0A" w:themeColor="accent6" w:themeShade="BF"/>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7Renkli4">
    <w:name w:val="Kılavuz Tablo 7 Renkli4"/>
    <w:basedOn w:val="NormalTablo"/>
    <w:uiPriority w:val="52"/>
    <w:rsid w:val="00A63CC4"/>
    <w:pPr>
      <w:spacing w:after="0" w:line="240" w:lineRule="auto"/>
      <w:jc w:val="both"/>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KlavuzTablo7Renkli-Vurgu14">
    <w:name w:val="Kılavuz Tablo 7 Renkli - Vurgu 14"/>
    <w:basedOn w:val="NormalTablo"/>
    <w:uiPriority w:val="52"/>
    <w:rsid w:val="00A63CC4"/>
    <w:pPr>
      <w:spacing w:after="0" w:line="240" w:lineRule="auto"/>
      <w:jc w:val="both"/>
    </w:pPr>
    <w:rPr>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KlavuzTablo7Renkli-Vurgu24">
    <w:name w:val="Kılavuz Tablo 7 Renkli - Vurgu 24"/>
    <w:basedOn w:val="NormalTablo"/>
    <w:uiPriority w:val="52"/>
    <w:rsid w:val="00A63CC4"/>
    <w:pPr>
      <w:spacing w:after="0" w:line="240" w:lineRule="auto"/>
      <w:jc w:val="both"/>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KlavuzTablo7Renkli-Vurgu34">
    <w:name w:val="Kılavuz Tablo 7 Renkli - Vurgu 34"/>
    <w:basedOn w:val="NormalTablo"/>
    <w:uiPriority w:val="52"/>
    <w:rsid w:val="00A63CC4"/>
    <w:pPr>
      <w:spacing w:after="0" w:line="240" w:lineRule="auto"/>
      <w:jc w:val="both"/>
    </w:pPr>
    <w:rPr>
      <w:color w:val="76923C" w:themeColor="accent3" w:themeShade="BF"/>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KlavuzTablo7Renkli-Vurgu44">
    <w:name w:val="Kılavuz Tablo 7 Renkli - Vurgu 44"/>
    <w:basedOn w:val="NormalTablo"/>
    <w:uiPriority w:val="52"/>
    <w:rsid w:val="00A63CC4"/>
    <w:pPr>
      <w:spacing w:after="0" w:line="240" w:lineRule="auto"/>
      <w:jc w:val="both"/>
    </w:pPr>
    <w:rPr>
      <w:color w:val="5F497A" w:themeColor="accent4" w:themeShade="BF"/>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KlavuzTablo7Renkli-Vurgu54">
    <w:name w:val="Kılavuz Tablo 7 Renkli - Vurgu 54"/>
    <w:basedOn w:val="NormalTablo"/>
    <w:uiPriority w:val="52"/>
    <w:rsid w:val="00A63CC4"/>
    <w:pPr>
      <w:spacing w:after="0" w:line="240" w:lineRule="auto"/>
      <w:jc w:val="both"/>
    </w:pPr>
    <w:rPr>
      <w:color w:val="31849B" w:themeColor="accent5" w:themeShade="BF"/>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KlavuzTablo7Renkli-Vurgu64">
    <w:name w:val="Kılavuz Tablo 7 Renkli - Vurgu 64"/>
    <w:basedOn w:val="NormalTablo"/>
    <w:uiPriority w:val="52"/>
    <w:rsid w:val="00A63CC4"/>
    <w:pPr>
      <w:spacing w:after="0" w:line="240" w:lineRule="auto"/>
      <w:jc w:val="both"/>
    </w:pPr>
    <w:rPr>
      <w:color w:val="E36C0A" w:themeColor="accent6" w:themeShade="BF"/>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KlavuzuTablo44">
    <w:name w:val="Kılavuzu Tablo 44"/>
    <w:basedOn w:val="NormalTablo"/>
    <w:uiPriority w:val="49"/>
    <w:rsid w:val="00A63CC4"/>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uTablo4-Vurgu14">
    <w:name w:val="Kılavuzu Tablo 4 - Vurgu 14"/>
    <w:basedOn w:val="NormalTablo"/>
    <w:uiPriority w:val="49"/>
    <w:rsid w:val="00A63CC4"/>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uTablo4-Vurgu24">
    <w:name w:val="Kılavuzu Tablo 4 - Vurgu 24"/>
    <w:basedOn w:val="NormalTablo"/>
    <w:uiPriority w:val="49"/>
    <w:rsid w:val="00A63CC4"/>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uTablo4-Vurgu34">
    <w:name w:val="Kılavuzu Tablo 4 - Vurgu 34"/>
    <w:basedOn w:val="NormalTablo"/>
    <w:uiPriority w:val="49"/>
    <w:rsid w:val="00A63CC4"/>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uTablo4-Vurgu44">
    <w:name w:val="Kılavuzu Tablo 4 - Vurgu 44"/>
    <w:basedOn w:val="NormalTablo"/>
    <w:uiPriority w:val="49"/>
    <w:rsid w:val="00A63CC4"/>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uTablo4-Vurgu54">
    <w:name w:val="Kılavuzu Tablo 4 - Vurgu 54"/>
    <w:basedOn w:val="NormalTablo"/>
    <w:uiPriority w:val="49"/>
    <w:rsid w:val="00A63CC4"/>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uTablo4-Vurgu64">
    <w:name w:val="Kılavuzu Tablo 4 - Vurgu 64"/>
    <w:basedOn w:val="NormalTablo"/>
    <w:uiPriority w:val="49"/>
    <w:rsid w:val="00A63CC4"/>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1Ak4">
    <w:name w:val="Liste Tablo 1 Açık4"/>
    <w:basedOn w:val="NormalTablo"/>
    <w:uiPriority w:val="46"/>
    <w:rsid w:val="00A63CC4"/>
    <w:pPr>
      <w:spacing w:after="0" w:line="240" w:lineRule="auto"/>
      <w:jc w:val="both"/>
    </w:pPr>
    <w:rPr>
      <w:lang w:val="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1Ak-Vurgu14">
    <w:name w:val="Liste Tablo 1 Açık - Vurgu 14"/>
    <w:basedOn w:val="NormalTablo"/>
    <w:uiPriority w:val="46"/>
    <w:rsid w:val="00A63CC4"/>
    <w:pPr>
      <w:spacing w:after="0" w:line="240" w:lineRule="auto"/>
      <w:jc w:val="both"/>
    </w:pPr>
    <w:rPr>
      <w:lang w:val="en-US"/>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1Ak-Vurgu24">
    <w:name w:val="Liste Tablo 1 Açık - Vurgu 24"/>
    <w:basedOn w:val="NormalTablo"/>
    <w:uiPriority w:val="46"/>
    <w:rsid w:val="00A63CC4"/>
    <w:pPr>
      <w:spacing w:after="0" w:line="240" w:lineRule="auto"/>
      <w:jc w:val="both"/>
    </w:pPr>
    <w:rPr>
      <w:lang w:val="en-US"/>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1Ak-Vurgu34">
    <w:name w:val="Liste Tablo 1 Açık - Vurgu 34"/>
    <w:basedOn w:val="NormalTablo"/>
    <w:uiPriority w:val="46"/>
    <w:rsid w:val="00A63CC4"/>
    <w:pPr>
      <w:spacing w:after="0" w:line="240" w:lineRule="auto"/>
      <w:jc w:val="both"/>
    </w:pPr>
    <w:rPr>
      <w:lang w:val="en-U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1Ak-Vurgu44">
    <w:name w:val="Liste Tablo 1 Açık - Vurgu 44"/>
    <w:basedOn w:val="NormalTablo"/>
    <w:uiPriority w:val="46"/>
    <w:rsid w:val="00A63CC4"/>
    <w:pPr>
      <w:spacing w:after="0" w:line="240" w:lineRule="auto"/>
      <w:jc w:val="both"/>
    </w:pPr>
    <w:rPr>
      <w:lang w:val="en-US"/>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1Ak-Vurgu54">
    <w:name w:val="Liste Tablo 1 Açık - Vurgu 54"/>
    <w:basedOn w:val="NormalTablo"/>
    <w:uiPriority w:val="46"/>
    <w:rsid w:val="00A63CC4"/>
    <w:pPr>
      <w:spacing w:after="0" w:line="240" w:lineRule="auto"/>
      <w:jc w:val="both"/>
    </w:pPr>
    <w:rPr>
      <w:lang w:val="en-US"/>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1Ak-Vurgu64">
    <w:name w:val="Liste Tablo 1 Açık - Vurgu 64"/>
    <w:basedOn w:val="NormalTablo"/>
    <w:uiPriority w:val="46"/>
    <w:rsid w:val="00A63CC4"/>
    <w:pPr>
      <w:spacing w:after="0" w:line="240" w:lineRule="auto"/>
      <w:jc w:val="both"/>
    </w:pPr>
    <w:rPr>
      <w:lang w:val="en-US"/>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24">
    <w:name w:val="Liste Tablo 24"/>
    <w:basedOn w:val="NormalTablo"/>
    <w:uiPriority w:val="47"/>
    <w:rsid w:val="00A63CC4"/>
    <w:pPr>
      <w:spacing w:after="0" w:line="240" w:lineRule="auto"/>
      <w:jc w:val="both"/>
    </w:pPr>
    <w:rPr>
      <w:lang w:val="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2-Vurgu14">
    <w:name w:val="Liste Tablo 2 - Vurgu 14"/>
    <w:basedOn w:val="NormalTablo"/>
    <w:uiPriority w:val="47"/>
    <w:rsid w:val="00A63CC4"/>
    <w:pPr>
      <w:spacing w:after="0" w:line="240" w:lineRule="auto"/>
      <w:jc w:val="both"/>
    </w:pPr>
    <w:rPr>
      <w:lang w:val="en-US"/>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2-Vurgu24">
    <w:name w:val="Liste Tablo 2 - Vurgu 24"/>
    <w:basedOn w:val="NormalTablo"/>
    <w:uiPriority w:val="47"/>
    <w:rsid w:val="00A63CC4"/>
    <w:pPr>
      <w:spacing w:after="0" w:line="240" w:lineRule="auto"/>
      <w:jc w:val="both"/>
    </w:pPr>
    <w:rPr>
      <w:lang w:val="en-US"/>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2-Vurgu34">
    <w:name w:val="Liste Tablo 2 - Vurgu 34"/>
    <w:basedOn w:val="NormalTablo"/>
    <w:uiPriority w:val="47"/>
    <w:rsid w:val="00A63CC4"/>
    <w:pPr>
      <w:spacing w:after="0" w:line="240" w:lineRule="auto"/>
      <w:jc w:val="both"/>
    </w:pPr>
    <w:rPr>
      <w:lang w:val="en-US"/>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2-Vurgu44">
    <w:name w:val="Liste Tablo 2 - Vurgu 44"/>
    <w:basedOn w:val="NormalTablo"/>
    <w:uiPriority w:val="47"/>
    <w:rsid w:val="00A63CC4"/>
    <w:pPr>
      <w:spacing w:after="0" w:line="240" w:lineRule="auto"/>
      <w:jc w:val="both"/>
    </w:pPr>
    <w:rPr>
      <w:lang w:val="en-US"/>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2-Vurgu54">
    <w:name w:val="Liste Tablo 2 - Vurgu 54"/>
    <w:basedOn w:val="NormalTablo"/>
    <w:uiPriority w:val="47"/>
    <w:rsid w:val="00A63CC4"/>
    <w:pPr>
      <w:spacing w:after="0" w:line="240" w:lineRule="auto"/>
      <w:jc w:val="both"/>
    </w:pPr>
    <w:rPr>
      <w:lang w:val="en-U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2-Vurgu64">
    <w:name w:val="Liste Tablo 2 - Vurgu 64"/>
    <w:basedOn w:val="NormalTablo"/>
    <w:uiPriority w:val="47"/>
    <w:rsid w:val="00A63CC4"/>
    <w:pPr>
      <w:spacing w:after="0" w:line="240" w:lineRule="auto"/>
      <w:jc w:val="both"/>
    </w:pPr>
    <w:rPr>
      <w:lang w:val="en-US"/>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34">
    <w:name w:val="Liste Tablo 34"/>
    <w:basedOn w:val="NormalTablo"/>
    <w:uiPriority w:val="48"/>
    <w:rsid w:val="00A63CC4"/>
    <w:pPr>
      <w:spacing w:after="0" w:line="240" w:lineRule="auto"/>
      <w:jc w:val="both"/>
    </w:pPr>
    <w:rPr>
      <w:lang w:val="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eTablo3-Vurgu14">
    <w:name w:val="Liste Tablo 3 - Vurgu 14"/>
    <w:basedOn w:val="NormalTablo"/>
    <w:uiPriority w:val="48"/>
    <w:rsid w:val="00A63CC4"/>
    <w:pPr>
      <w:spacing w:after="0" w:line="240" w:lineRule="auto"/>
      <w:jc w:val="both"/>
    </w:pPr>
    <w:rPr>
      <w:lang w:val="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eTablo3-Vurgu24">
    <w:name w:val="Liste Tablo 3 - Vurgu 24"/>
    <w:basedOn w:val="NormalTablo"/>
    <w:uiPriority w:val="48"/>
    <w:rsid w:val="00A63CC4"/>
    <w:pPr>
      <w:spacing w:after="0" w:line="240" w:lineRule="auto"/>
      <w:jc w:val="both"/>
    </w:pPr>
    <w:rPr>
      <w:lang w:val="en-US"/>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eTablo3-Vurgu34">
    <w:name w:val="Liste Tablo 3 - Vurgu 34"/>
    <w:basedOn w:val="NormalTablo"/>
    <w:uiPriority w:val="48"/>
    <w:rsid w:val="00A63CC4"/>
    <w:pPr>
      <w:spacing w:after="0" w:line="240" w:lineRule="auto"/>
      <w:jc w:val="both"/>
    </w:pPr>
    <w:rPr>
      <w:lang w:val="en-US"/>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eTablo3-Vurgu44">
    <w:name w:val="Liste Tablo 3 - Vurgu 44"/>
    <w:basedOn w:val="NormalTablo"/>
    <w:uiPriority w:val="48"/>
    <w:rsid w:val="00A63CC4"/>
    <w:pPr>
      <w:spacing w:after="0" w:line="240" w:lineRule="auto"/>
      <w:jc w:val="both"/>
    </w:pPr>
    <w:rPr>
      <w:lang w:val="en-US"/>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eTablo3-Vurgu54">
    <w:name w:val="Liste Tablo 3 - Vurgu 54"/>
    <w:basedOn w:val="NormalTablo"/>
    <w:uiPriority w:val="48"/>
    <w:rsid w:val="00A63CC4"/>
    <w:pPr>
      <w:spacing w:after="0" w:line="240" w:lineRule="auto"/>
      <w:jc w:val="both"/>
    </w:pPr>
    <w:rPr>
      <w:lang w:val="en-U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eTablo3-Vurgu64">
    <w:name w:val="Liste Tablo 3 - Vurgu 64"/>
    <w:basedOn w:val="NormalTablo"/>
    <w:uiPriority w:val="48"/>
    <w:rsid w:val="00A63CC4"/>
    <w:pPr>
      <w:spacing w:after="0" w:line="240" w:lineRule="auto"/>
      <w:jc w:val="both"/>
    </w:pPr>
    <w:rPr>
      <w:lang w:val="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eTablo44">
    <w:name w:val="Liste Tablo 44"/>
    <w:basedOn w:val="NormalTablo"/>
    <w:uiPriority w:val="49"/>
    <w:rsid w:val="00A63CC4"/>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4-Vurgu14">
    <w:name w:val="Liste Tablo 4 - Vurgu 14"/>
    <w:basedOn w:val="NormalTablo"/>
    <w:uiPriority w:val="49"/>
    <w:rsid w:val="00A63CC4"/>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4-Vurgu24">
    <w:name w:val="Liste Tablo 4 - Vurgu 24"/>
    <w:basedOn w:val="NormalTablo"/>
    <w:uiPriority w:val="49"/>
    <w:rsid w:val="00A63CC4"/>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4-Vurgu34">
    <w:name w:val="Liste Tablo 4 - Vurgu 34"/>
    <w:basedOn w:val="NormalTablo"/>
    <w:uiPriority w:val="49"/>
    <w:rsid w:val="00A63CC4"/>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4-Vurgu44">
    <w:name w:val="Liste Tablo 4 - Vurgu 44"/>
    <w:basedOn w:val="NormalTablo"/>
    <w:uiPriority w:val="49"/>
    <w:rsid w:val="00A63CC4"/>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4-Vurgu54">
    <w:name w:val="Liste Tablo 4 - Vurgu 54"/>
    <w:basedOn w:val="NormalTablo"/>
    <w:uiPriority w:val="49"/>
    <w:rsid w:val="00A63CC4"/>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4-Vurgu64">
    <w:name w:val="Liste Tablo 4 - Vurgu 64"/>
    <w:basedOn w:val="NormalTablo"/>
    <w:uiPriority w:val="49"/>
    <w:rsid w:val="00A63CC4"/>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5-Koyu4">
    <w:name w:val="Liste Tablo 5 - Koyu4"/>
    <w:basedOn w:val="NormalTablo"/>
    <w:uiPriority w:val="50"/>
    <w:rsid w:val="00A63CC4"/>
    <w:pPr>
      <w:spacing w:after="0" w:line="240" w:lineRule="auto"/>
      <w:jc w:val="both"/>
    </w:pPr>
    <w:rPr>
      <w:color w:val="FFFFFF" w:themeColor="background1"/>
      <w:lang w:val="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14">
    <w:name w:val="Liste Tablo 5 Koyu - Vurgu 14"/>
    <w:basedOn w:val="NormalTablo"/>
    <w:uiPriority w:val="50"/>
    <w:rsid w:val="00A63CC4"/>
    <w:pPr>
      <w:spacing w:after="0" w:line="240" w:lineRule="auto"/>
      <w:jc w:val="both"/>
    </w:pPr>
    <w:rPr>
      <w:color w:val="FFFFFF" w:themeColor="background1"/>
      <w:lang w:val="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24">
    <w:name w:val="Liste Tablo 5 Koyu - Vurgu 24"/>
    <w:basedOn w:val="NormalTablo"/>
    <w:uiPriority w:val="50"/>
    <w:rsid w:val="00A63CC4"/>
    <w:pPr>
      <w:spacing w:after="0" w:line="240" w:lineRule="auto"/>
      <w:jc w:val="both"/>
    </w:pPr>
    <w:rPr>
      <w:color w:val="FFFFFF" w:themeColor="background1"/>
      <w:lang w:val="en-US"/>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34">
    <w:name w:val="Liste Tablo 5 Koyu - Vurgu 34"/>
    <w:basedOn w:val="NormalTablo"/>
    <w:uiPriority w:val="50"/>
    <w:rsid w:val="00A63CC4"/>
    <w:pPr>
      <w:spacing w:after="0" w:line="240" w:lineRule="auto"/>
      <w:jc w:val="both"/>
    </w:pPr>
    <w:rPr>
      <w:color w:val="FFFFFF" w:themeColor="background1"/>
      <w:lang w:val="en-US"/>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44">
    <w:name w:val="Liste Tablo 5 Koyu - Vurgu 44"/>
    <w:basedOn w:val="NormalTablo"/>
    <w:uiPriority w:val="50"/>
    <w:rsid w:val="00A63CC4"/>
    <w:pPr>
      <w:spacing w:after="0" w:line="240" w:lineRule="auto"/>
      <w:jc w:val="both"/>
    </w:pPr>
    <w:rPr>
      <w:color w:val="FFFFFF" w:themeColor="background1"/>
      <w:lang w:val="en-US"/>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54">
    <w:name w:val="Liste Tablo 5 Koyu - Vurgu 54"/>
    <w:basedOn w:val="NormalTablo"/>
    <w:uiPriority w:val="50"/>
    <w:rsid w:val="00A63CC4"/>
    <w:pPr>
      <w:spacing w:after="0" w:line="240" w:lineRule="auto"/>
      <w:jc w:val="both"/>
    </w:pPr>
    <w:rPr>
      <w:color w:val="FFFFFF" w:themeColor="background1"/>
      <w:lang w:val="en-US"/>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64">
    <w:name w:val="Liste Tablo 5 Koyu - Vurgu 64"/>
    <w:basedOn w:val="NormalTablo"/>
    <w:uiPriority w:val="50"/>
    <w:rsid w:val="00A63CC4"/>
    <w:pPr>
      <w:spacing w:after="0" w:line="240" w:lineRule="auto"/>
      <w:jc w:val="both"/>
    </w:pPr>
    <w:rPr>
      <w:color w:val="FFFFFF" w:themeColor="background1"/>
      <w:lang w:val="en-US"/>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6Renkli4">
    <w:name w:val="Liste Tablo 6 Renkli4"/>
    <w:basedOn w:val="NormalTablo"/>
    <w:uiPriority w:val="51"/>
    <w:rsid w:val="00A63CC4"/>
    <w:pPr>
      <w:spacing w:after="0" w:line="240" w:lineRule="auto"/>
      <w:jc w:val="both"/>
    </w:pPr>
    <w:rPr>
      <w:color w:val="000000" w:themeColor="text1"/>
      <w:lang w:val="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6Renkli-Vurgu14">
    <w:name w:val="Liste Tablo 6 Renkli - Vurgu 14"/>
    <w:basedOn w:val="NormalTablo"/>
    <w:uiPriority w:val="51"/>
    <w:rsid w:val="00A63CC4"/>
    <w:pPr>
      <w:spacing w:after="0" w:line="240" w:lineRule="auto"/>
      <w:jc w:val="both"/>
    </w:pPr>
    <w:rPr>
      <w:color w:val="365F91" w:themeColor="accent1" w:themeShade="BF"/>
      <w:lang w:val="en-US"/>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6Renkli-Vurgu24">
    <w:name w:val="Liste Tablo 6 Renkli - Vurgu 24"/>
    <w:basedOn w:val="NormalTablo"/>
    <w:uiPriority w:val="51"/>
    <w:rsid w:val="00A63CC4"/>
    <w:pPr>
      <w:spacing w:after="0" w:line="240" w:lineRule="auto"/>
      <w:jc w:val="both"/>
    </w:pPr>
    <w:rPr>
      <w:color w:val="943634" w:themeColor="accent2" w:themeShade="BF"/>
      <w:lang w:val="en-US"/>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6Renkli-Vurgu34">
    <w:name w:val="Liste Tablo 6 Renkli - Vurgu 34"/>
    <w:basedOn w:val="NormalTablo"/>
    <w:uiPriority w:val="51"/>
    <w:rsid w:val="00A63CC4"/>
    <w:pPr>
      <w:spacing w:after="0" w:line="240" w:lineRule="auto"/>
      <w:jc w:val="both"/>
    </w:pPr>
    <w:rPr>
      <w:color w:val="76923C" w:themeColor="accent3" w:themeShade="BF"/>
      <w:lang w:val="en-US"/>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6Renkli-Vurgu44">
    <w:name w:val="Liste Tablo 6 Renkli - Vurgu 44"/>
    <w:basedOn w:val="NormalTablo"/>
    <w:uiPriority w:val="51"/>
    <w:rsid w:val="00A63CC4"/>
    <w:pPr>
      <w:spacing w:after="0" w:line="240" w:lineRule="auto"/>
      <w:jc w:val="both"/>
    </w:pPr>
    <w:rPr>
      <w:color w:val="5F497A" w:themeColor="accent4" w:themeShade="BF"/>
      <w:lang w:val="en-US"/>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6Renkli-Vurgu54">
    <w:name w:val="Liste Tablo 6 Renkli - Vurgu 54"/>
    <w:basedOn w:val="NormalTablo"/>
    <w:uiPriority w:val="51"/>
    <w:rsid w:val="00A63CC4"/>
    <w:pPr>
      <w:spacing w:after="0" w:line="240" w:lineRule="auto"/>
      <w:jc w:val="both"/>
    </w:pPr>
    <w:rPr>
      <w:color w:val="31849B" w:themeColor="accent5" w:themeShade="BF"/>
      <w:lang w:val="en-US"/>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6Renkli-Vurgu64">
    <w:name w:val="Liste Tablo 6 Renkli - Vurgu 64"/>
    <w:basedOn w:val="NormalTablo"/>
    <w:uiPriority w:val="51"/>
    <w:rsid w:val="00A63CC4"/>
    <w:pPr>
      <w:spacing w:after="0" w:line="240" w:lineRule="auto"/>
      <w:jc w:val="both"/>
    </w:pPr>
    <w:rPr>
      <w:color w:val="E36C0A" w:themeColor="accent6" w:themeShade="BF"/>
      <w:lang w:val="en-US"/>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7Renkli4">
    <w:name w:val="Liste Tablo 7 Renkli4"/>
    <w:basedOn w:val="NormalTablo"/>
    <w:uiPriority w:val="52"/>
    <w:rsid w:val="00A63CC4"/>
    <w:pPr>
      <w:spacing w:after="0" w:line="240" w:lineRule="auto"/>
      <w:jc w:val="both"/>
    </w:pPr>
    <w:rPr>
      <w:color w:val="000000" w:themeColor="text1"/>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14">
    <w:name w:val="Liste Tablo 7 Renkli - Vurgu 14"/>
    <w:basedOn w:val="NormalTablo"/>
    <w:uiPriority w:val="52"/>
    <w:rsid w:val="00A63CC4"/>
    <w:pPr>
      <w:spacing w:after="0" w:line="240" w:lineRule="auto"/>
      <w:jc w:val="both"/>
    </w:pPr>
    <w:rPr>
      <w:color w:val="365F91" w:themeColor="accent1"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24">
    <w:name w:val="Liste Tablo 7 Renkli - Vurgu 24"/>
    <w:basedOn w:val="NormalTablo"/>
    <w:uiPriority w:val="52"/>
    <w:rsid w:val="00A63CC4"/>
    <w:pPr>
      <w:spacing w:after="0" w:line="240" w:lineRule="auto"/>
      <w:jc w:val="both"/>
    </w:pPr>
    <w:rPr>
      <w:color w:val="943634" w:themeColor="accent2"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34">
    <w:name w:val="Liste Tablo 7 Renkli - Vurgu 34"/>
    <w:basedOn w:val="NormalTablo"/>
    <w:uiPriority w:val="52"/>
    <w:rsid w:val="00A63CC4"/>
    <w:pPr>
      <w:spacing w:after="0" w:line="240" w:lineRule="auto"/>
      <w:jc w:val="both"/>
    </w:pPr>
    <w:rPr>
      <w:color w:val="76923C" w:themeColor="accent3"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44">
    <w:name w:val="Liste Tablo 7 Renkli - Vurgu 44"/>
    <w:basedOn w:val="NormalTablo"/>
    <w:uiPriority w:val="52"/>
    <w:rsid w:val="00A63CC4"/>
    <w:pPr>
      <w:spacing w:after="0" w:line="240" w:lineRule="auto"/>
      <w:jc w:val="both"/>
    </w:pPr>
    <w:rPr>
      <w:color w:val="5F497A" w:themeColor="accent4"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54">
    <w:name w:val="Liste Tablo 7 Renkli - Vurgu 54"/>
    <w:basedOn w:val="NormalTablo"/>
    <w:uiPriority w:val="52"/>
    <w:rsid w:val="00A63CC4"/>
    <w:pPr>
      <w:spacing w:after="0" w:line="240" w:lineRule="auto"/>
      <w:jc w:val="both"/>
    </w:pPr>
    <w:rPr>
      <w:color w:val="31849B" w:themeColor="accent5"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64">
    <w:name w:val="Liste Tablo 7 Renkli - Vurgu 64"/>
    <w:basedOn w:val="NormalTablo"/>
    <w:uiPriority w:val="52"/>
    <w:rsid w:val="00A63CC4"/>
    <w:pPr>
      <w:spacing w:after="0" w:line="240" w:lineRule="auto"/>
      <w:jc w:val="both"/>
    </w:pPr>
    <w:rPr>
      <w:color w:val="E36C0A" w:themeColor="accent6"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oKlavuzuAk4">
    <w:name w:val="Tablo Kılavuzu Açık4"/>
    <w:basedOn w:val="NormalTablo"/>
    <w:uiPriority w:val="40"/>
    <w:rsid w:val="00A63CC4"/>
    <w:pPr>
      <w:spacing w:after="0" w:line="240" w:lineRule="auto"/>
      <w:jc w:val="both"/>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117276">
      <w:bodyDiv w:val="1"/>
      <w:marLeft w:val="0"/>
      <w:marRight w:val="0"/>
      <w:marTop w:val="0"/>
      <w:marBottom w:val="0"/>
      <w:divBdr>
        <w:top w:val="none" w:sz="0" w:space="0" w:color="auto"/>
        <w:left w:val="none" w:sz="0" w:space="0" w:color="auto"/>
        <w:bottom w:val="none" w:sz="0" w:space="0" w:color="auto"/>
        <w:right w:val="none" w:sz="0" w:space="0" w:color="auto"/>
      </w:divBdr>
    </w:div>
    <w:div w:id="670839710">
      <w:bodyDiv w:val="1"/>
      <w:marLeft w:val="0"/>
      <w:marRight w:val="0"/>
      <w:marTop w:val="0"/>
      <w:marBottom w:val="0"/>
      <w:divBdr>
        <w:top w:val="none" w:sz="0" w:space="0" w:color="auto"/>
        <w:left w:val="none" w:sz="0" w:space="0" w:color="auto"/>
        <w:bottom w:val="none" w:sz="0" w:space="0" w:color="auto"/>
        <w:right w:val="none" w:sz="0" w:space="0" w:color="auto"/>
      </w:divBdr>
    </w:div>
    <w:div w:id="942493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eader" Target="header1.xml"/><Relationship Id="rId26" Type="http://schemas.openxmlformats.org/officeDocument/2006/relationships/image" Target="media/image3.wmf"/><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yperlink" Target="http://standard.tse.org.tr/Standard/Standard/Standard.aspx?081118051115108051104119110104055047105102120088111043113104073081081084099057115103120080086121" TargetMode="External"/><Relationship Id="rId25" Type="http://schemas.openxmlformats.org/officeDocument/2006/relationships/footer" Target="footer7.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0.png"/><Relationship Id="rId20" Type="http://schemas.openxmlformats.org/officeDocument/2006/relationships/header" Target="header2.xml"/><Relationship Id="rId29"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footer" Target="footer6.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header" Target="header4.xml"/><Relationship Id="rId28" Type="http://schemas.openxmlformats.org/officeDocument/2006/relationships/image" Target="media/image4.wmf"/><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oleObject" Target="embeddings/oleObject3.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eader" Target="header3.xml"/><Relationship Id="rId27" Type="http://schemas.openxmlformats.org/officeDocument/2006/relationships/oleObject" Target="embeddings/oleObject1.bin"/><Relationship Id="rId30" Type="http://schemas.openxmlformats.org/officeDocument/2006/relationships/image" Target="media/image5.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6938897642\Downloads\TSE_SEKMEv1.32%20(1).dot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Belge" ma:contentTypeID="0x01010028DB18F4E28AAF4FAC3AC122BB935A76" ma:contentTypeVersion="2" ma:contentTypeDescription="Yeni belge oluşturun." ma:contentTypeScope="" ma:versionID="0770f0817ab7c339cb9b7c8bc100f5e0">
  <xsd:schema xmlns:xsd="http://www.w3.org/2001/XMLSchema" xmlns:xs="http://www.w3.org/2001/XMLSchema" xmlns:p="http://schemas.microsoft.com/office/2006/metadata/properties" xmlns:ns2="fa2c5566-34aa-4b94-b2cf-49b6432b23d1" targetNamespace="http://schemas.microsoft.com/office/2006/metadata/properties" ma:root="true" ma:fieldsID="8957e9cbb59afcb01053bf355d8ba880" ns2:_="">
    <xsd:import namespace="fa2c5566-34aa-4b94-b2cf-49b6432b23d1"/>
    <xsd:element name="properties">
      <xsd:complexType>
        <xsd:sequence>
          <xsd:element name="documentManagement">
            <xsd:complexType>
              <xsd:all>
                <xsd:element ref="ns2:SecurityToken" minOccurs="0"/>
                <xsd:element ref="ns2:File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2c5566-34aa-4b94-b2cf-49b6432b23d1" elementFormDefault="qualified">
    <xsd:import namespace="http://schemas.microsoft.com/office/2006/documentManagement/types"/>
    <xsd:import namespace="http://schemas.microsoft.com/office/infopath/2007/PartnerControls"/>
    <xsd:element name="SecurityToken" ma:index="8" nillable="true" ma:displayName="SecurityToken" ma:internalName="SecurityToken">
      <xsd:simpleType>
        <xsd:restriction base="dms:Text"/>
      </xsd:simpleType>
    </xsd:element>
    <xsd:element name="FileName" ma:index="9" nillable="true" ma:displayName="FileName" ma:internalName="FileNam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SecurityToken xmlns="fa2c5566-34aa-4b94-b2cf-49b6432b23d1">DE7A5FC8-ED3A-4EAC-8DA4-03F84174A4C3</SecurityToken>
    <FileName xmlns="fa2c5566-34aa-4b94-b2cf-49b6432b23d1">tst_3036_Standard_Tasari_Icerik_(DOC)_258304.docx</FileNam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EE7EAD-F9EF-405B-86A0-D0C870514D7F}">
  <ds:schemaRefs>
    <ds:schemaRef ds:uri="http://schemas.microsoft.com/sharepoint/v3/contenttype/forms"/>
  </ds:schemaRefs>
</ds:datastoreItem>
</file>

<file path=customXml/itemProps2.xml><?xml version="1.0" encoding="utf-8"?>
<ds:datastoreItem xmlns:ds="http://schemas.openxmlformats.org/officeDocument/2006/customXml" ds:itemID="{92848B94-75BD-4F00-89AD-0582BC2608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2c5566-34aa-4b94-b2cf-49b6432b23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8BAD3F-5F80-4462-A66B-F5DE3336C7C0}">
  <ds:schemaRefs>
    <ds:schemaRef ds:uri="http://schemas.microsoft.com/office/2006/metadata/properties"/>
    <ds:schemaRef ds:uri="fa2c5566-34aa-4b94-b2cf-49b6432b23d1"/>
  </ds:schemaRefs>
</ds:datastoreItem>
</file>

<file path=customXml/itemProps4.xml><?xml version="1.0" encoding="utf-8"?>
<ds:datastoreItem xmlns:ds="http://schemas.openxmlformats.org/officeDocument/2006/customXml" ds:itemID="{C8283C04-3251-40F1-822C-7369210502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TSE_SEKMEv1.32 (1)</Template>
  <TotalTime>1</TotalTime>
  <Pages>23</Pages>
  <Words>5665</Words>
  <Characters>32291</Characters>
  <Application>Microsoft Office Word</Application>
  <DocSecurity>0</DocSecurity>
  <Lines>269</Lines>
  <Paragraphs>75</Paragraphs>
  <ScaleCrop>false</ScaleCrop>
  <HeadingPairs>
    <vt:vector size="2" baseType="variant">
      <vt:variant>
        <vt:lpstr>Konu Başlığı</vt:lpstr>
      </vt:variant>
      <vt:variant>
        <vt:i4>1</vt:i4>
      </vt:variant>
    </vt:vector>
  </HeadingPairs>
  <TitlesOfParts>
    <vt:vector size="1" baseType="lpstr">
      <vt:lpstr/>
    </vt:vector>
  </TitlesOfParts>
  <Company>TUIK</Company>
  <LinksUpToDate>false</LinksUpToDate>
  <CharactersWithSpaces>37881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Bilal Habeşi ÖZKAYNAR</dc:creator>
  <cp:lastModifiedBy>Selda Erk</cp:lastModifiedBy>
  <cp:revision>2</cp:revision>
  <cp:lastPrinted>2021-03-12T15:29:00Z</cp:lastPrinted>
  <dcterms:created xsi:type="dcterms:W3CDTF">2025-04-30T07:24:00Z</dcterms:created>
  <dcterms:modified xsi:type="dcterms:W3CDTF">2025-04-30T07:24:00Z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NDART_NUMARASI">
    <vt:lpwstr>tst 3036</vt:lpwstr>
  </property>
  <property fmtid="{D5CDD505-2E9C-101B-9397-08002B2CF9AE}" pid="3" name="STANDART_YAYIN_TARIHI">
    <vt:lpwstr> </vt:lpwstr>
  </property>
  <property fmtid="{D5CDD505-2E9C-101B-9397-08002B2CF9AE}" pid="4" name="YERINE_ALDIGI_STANDART">
    <vt:lpwstr> TS 3036:2010</vt:lpwstr>
  </property>
  <property fmtid="{D5CDD505-2E9C-101B-9397-08002B2CF9AE}" pid="5" name="ICS_NUMARASI">
    <vt:lpwstr>67.140</vt:lpwstr>
  </property>
  <property fmtid="{D5CDD505-2E9C-101B-9397-08002B2CF9AE}" pid="6" name="TURKCE_ADI">
    <vt:lpwstr>Bal</vt:lpwstr>
  </property>
  <property fmtid="{D5CDD505-2E9C-101B-9397-08002B2CF9AE}" pid="7" name="INGILIZCE_ADI">
    <vt:lpwstr>Honey</vt:lpwstr>
  </property>
  <property fmtid="{D5CDD505-2E9C-101B-9397-08002B2CF9AE}" pid="8" name="FRANSIZCA_ADI">
    <vt:lpwstr> </vt:lpwstr>
  </property>
  <property fmtid="{D5CDD505-2E9C-101B-9397-08002B2CF9AE}" pid="9" name="ALMANCA_ADI">
    <vt:lpwstr> </vt:lpwstr>
  </property>
  <property fmtid="{D5CDD505-2E9C-101B-9397-08002B2CF9AE}" pid="10" name="KAYNAK_STANDART_NUMARASI">
    <vt:lpwstr>TÜRK STANDARDI TASARISI</vt:lpwstr>
  </property>
  <property fmtid="{D5CDD505-2E9C-101B-9397-08002B2CF9AE}" pid="11" name="IS_PROGRAM_NUMARASI">
    <vt:lpwstr> 2023/159447</vt:lpwstr>
  </property>
  <property fmtid="{D5CDD505-2E9C-101B-9397-08002B2CF9AE}" pid="12" name="IHTISAS_KURULU_ADI">
    <vt:lpwstr>Gıda, Tarım ve Hayvancılık</vt:lpwstr>
  </property>
  <property fmtid="{D5CDD505-2E9C-101B-9397-08002B2CF9AE}" pid="13" name="TEKNIK_KOMITE_ADI">
    <vt:lpwstr>TK15 Gıda ve Ziraat</vt:lpwstr>
  </property>
  <property fmtid="{D5CDD505-2E9C-101B-9397-08002B2CF9AE}" pid="14" name="DOKUMAN_TIPI">
    <vt:lpwstr>Standart</vt:lpwstr>
  </property>
  <property fmtid="{D5CDD505-2E9C-101B-9397-08002B2CF9AE}" pid="15" name="STANDARDIZASYON_KURULUSU">
    <vt:lpwstr>TSE</vt:lpwstr>
  </property>
  <property fmtid="{D5CDD505-2E9C-101B-9397-08002B2CF9AE}" pid="16" name="DOKUMAN_TIPI_NO">
    <vt:i4>0</vt:i4>
  </property>
  <property fmtid="{D5CDD505-2E9C-101B-9397-08002B2CF9AE}" pid="17" name="STANDARDIZASYON_KURULUSU_NO">
    <vt:i4>0</vt:i4>
  </property>
  <property fmtid="{D5CDD505-2E9C-101B-9397-08002B2CF9AE}" pid="18" name="ContentTypeId">
    <vt:lpwstr>0x01010028DB18F4E28AAF4FAC3AC122BB935A76</vt:lpwstr>
  </property>
  <property fmtid="{D5CDD505-2E9C-101B-9397-08002B2CF9AE}" pid="19" name="geodilabelclass">
    <vt:lpwstr>id_classification_unclassified=0ef0d4bf-59b8-4ae6-bbc0-fafde041157b</vt:lpwstr>
  </property>
  <property fmtid="{D5CDD505-2E9C-101B-9397-08002B2CF9AE}" pid="20" name="geodilabeluser">
    <vt:lpwstr>user=17830648692</vt:lpwstr>
  </property>
  <property fmtid="{D5CDD505-2E9C-101B-9397-08002B2CF9AE}" pid="21" name="geodilabeltime">
    <vt:lpwstr>datetime=2025-04-30T07:23:55.405Z</vt:lpwstr>
  </property>
</Properties>
</file>